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E010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4853A891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4C76ABF3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7FAF6AFB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0D35BDC4" wp14:editId="61BDC0B3">
            <wp:simplePos x="0" y="0"/>
            <wp:positionH relativeFrom="page">
              <wp:posOffset>810784</wp:posOffset>
            </wp:positionH>
            <wp:positionV relativeFrom="paragraph">
              <wp:posOffset>139065</wp:posOffset>
            </wp:positionV>
            <wp:extent cx="1883664" cy="1883664"/>
            <wp:effectExtent l="0" t="0" r="2540" b="254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4" cy="1883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819FF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56F9F406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11268129" w14:textId="4522B2AE" w:rsidR="008F2503" w:rsidRDefault="008F2503" w:rsidP="00E02DF2">
      <w:pPr>
        <w:ind w:left="3600"/>
        <w:rPr>
          <w:rFonts w:ascii="Calibri" w:hAnsi="Calibri"/>
          <w:b/>
          <w:bCs/>
          <w:sz w:val="28"/>
          <w:szCs w:val="28"/>
        </w:rPr>
      </w:pPr>
      <w:r w:rsidRPr="00183B80">
        <w:rPr>
          <w:rFonts w:ascii="Calibri" w:hAnsi="Calibri"/>
          <w:b/>
          <w:bCs/>
          <w:sz w:val="28"/>
          <w:szCs w:val="28"/>
        </w:rPr>
        <w:t>NC Medicaid Managed Care</w:t>
      </w:r>
    </w:p>
    <w:p w14:paraId="7250A7AB" w14:textId="77777777" w:rsidR="00E02DF2" w:rsidRDefault="00E02DF2" w:rsidP="00E02DF2">
      <w:pPr>
        <w:ind w:left="3600"/>
        <w:rPr>
          <w:rFonts w:ascii="Calibri" w:hAnsi="Calibri"/>
          <w:b/>
          <w:bCs/>
          <w:sz w:val="28"/>
          <w:szCs w:val="28"/>
        </w:rPr>
      </w:pPr>
    </w:p>
    <w:p w14:paraId="188030C4" w14:textId="77777777" w:rsidR="003F4209" w:rsidRDefault="003F4209" w:rsidP="00E02DF2">
      <w:pPr>
        <w:ind w:left="3600"/>
        <w:rPr>
          <w:rFonts w:ascii="Calibri" w:hAnsi="Calibri"/>
          <w:b/>
          <w:bCs/>
          <w:sz w:val="28"/>
          <w:szCs w:val="28"/>
        </w:rPr>
      </w:pPr>
    </w:p>
    <w:p w14:paraId="69816FC0" w14:textId="1CEFD528" w:rsidR="003F4209" w:rsidRPr="00E02DF2" w:rsidRDefault="00DB3D68" w:rsidP="00E02DF2">
      <w:pPr>
        <w:ind w:left="360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Data Specifications </w:t>
      </w:r>
      <w:r w:rsidR="00C268DD">
        <w:rPr>
          <w:rFonts w:ascii="Calibri" w:hAnsi="Calibri"/>
          <w:b/>
          <w:bCs/>
          <w:sz w:val="28"/>
          <w:szCs w:val="28"/>
        </w:rPr>
        <w:t>&amp;</w:t>
      </w:r>
      <w:r>
        <w:rPr>
          <w:rFonts w:ascii="Calibri" w:hAnsi="Calibri"/>
          <w:b/>
          <w:bCs/>
          <w:sz w:val="28"/>
          <w:szCs w:val="28"/>
        </w:rPr>
        <w:t xml:space="preserve"> Require</w:t>
      </w:r>
      <w:r w:rsidR="00153E78">
        <w:rPr>
          <w:rFonts w:ascii="Calibri" w:hAnsi="Calibri"/>
          <w:b/>
          <w:bCs/>
          <w:sz w:val="28"/>
          <w:szCs w:val="28"/>
        </w:rPr>
        <w:t xml:space="preserve">ments for Sharing </w:t>
      </w:r>
      <w:r w:rsidR="003F4209">
        <w:rPr>
          <w:rFonts w:ascii="Calibri" w:hAnsi="Calibri"/>
          <w:b/>
          <w:bCs/>
          <w:sz w:val="28"/>
          <w:szCs w:val="28"/>
        </w:rPr>
        <w:t>Tailored Care Management</w:t>
      </w:r>
      <w:r>
        <w:rPr>
          <w:rFonts w:ascii="Calibri" w:hAnsi="Calibri"/>
          <w:b/>
          <w:bCs/>
          <w:sz w:val="28"/>
          <w:szCs w:val="28"/>
        </w:rPr>
        <w:t xml:space="preserve"> Entity Short Names </w:t>
      </w:r>
      <w:r w:rsidR="00C268DD">
        <w:rPr>
          <w:rFonts w:ascii="Calibri" w:hAnsi="Calibri"/>
          <w:b/>
          <w:bCs/>
          <w:sz w:val="28"/>
          <w:szCs w:val="28"/>
        </w:rPr>
        <w:t>to Support Tailored Care Management for Tailor</w:t>
      </w:r>
      <w:r w:rsidR="00301632">
        <w:rPr>
          <w:rFonts w:ascii="Calibri" w:hAnsi="Calibri"/>
          <w:b/>
          <w:bCs/>
          <w:sz w:val="28"/>
          <w:szCs w:val="28"/>
        </w:rPr>
        <w:t xml:space="preserve">ed Plans and </w:t>
      </w:r>
      <w:r w:rsidR="00D50EAD" w:rsidRPr="00A56D5F">
        <w:rPr>
          <w:rFonts w:ascii="Calibri" w:hAnsi="Calibri"/>
          <w:b/>
          <w:bCs/>
          <w:sz w:val="28"/>
          <w:szCs w:val="28"/>
        </w:rPr>
        <w:t>P</w:t>
      </w:r>
      <w:r w:rsidR="00D50EAD">
        <w:rPr>
          <w:rFonts w:ascii="Calibri" w:hAnsi="Calibri"/>
          <w:b/>
          <w:bCs/>
          <w:sz w:val="28"/>
          <w:szCs w:val="28"/>
        </w:rPr>
        <w:t>repaid Inpatient Health Plans</w:t>
      </w:r>
    </w:p>
    <w:p w14:paraId="42045025" w14:textId="128D593D" w:rsidR="00E31DAA" w:rsidRDefault="00E31DAA"/>
    <w:p w14:paraId="53A5248B" w14:textId="77777777" w:rsidR="00E31DAA" w:rsidRDefault="00E31DAA">
      <w:pPr>
        <w:spacing w:after="160" w:line="259" w:lineRule="auto"/>
      </w:pPr>
      <w:r>
        <w:br w:type="page"/>
      </w:r>
    </w:p>
    <w:p w14:paraId="4A97A927" w14:textId="77777777" w:rsidR="000F75AC" w:rsidRDefault="000F75AC" w:rsidP="000F75AC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125819">
        <w:rPr>
          <w:rFonts w:ascii="Calibri" w:hAnsi="Calibri"/>
          <w:b/>
          <w:color w:val="000000"/>
          <w:sz w:val="22"/>
          <w:szCs w:val="22"/>
        </w:rPr>
        <w:lastRenderedPageBreak/>
        <w:t>Contents</w:t>
      </w:r>
    </w:p>
    <w:p w14:paraId="37412A31" w14:textId="77777777" w:rsidR="000F75AC" w:rsidRDefault="000F75AC" w:rsidP="000F75AC">
      <w:pPr>
        <w:jc w:val="center"/>
        <w:rPr>
          <w:rFonts w:ascii="Calibri" w:hAnsi="Calibri"/>
          <w:b/>
          <w:sz w:val="22"/>
          <w:szCs w:val="22"/>
        </w:rPr>
      </w:pPr>
    </w:p>
    <w:p w14:paraId="59FC584A" w14:textId="77777777" w:rsidR="000F75AC" w:rsidRDefault="000F75AC" w:rsidP="000F75AC">
      <w:pPr>
        <w:jc w:val="center"/>
        <w:rPr>
          <w:rFonts w:ascii="Calibri" w:hAnsi="Calibri"/>
          <w:b/>
          <w:sz w:val="22"/>
          <w:szCs w:val="22"/>
        </w:rPr>
      </w:pPr>
    </w:p>
    <w:p w14:paraId="40D3FB74" w14:textId="77777777" w:rsidR="000F75AC" w:rsidRDefault="000F75AC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Introduction</w:t>
      </w:r>
    </w:p>
    <w:p w14:paraId="5D22A1E7" w14:textId="77777777" w:rsidR="000F75AC" w:rsidRPr="000F75AC" w:rsidRDefault="000F75AC" w:rsidP="000F75AC">
      <w:pPr>
        <w:rPr>
          <w:rFonts w:ascii="Calibri" w:hAnsi="Calibri"/>
          <w:b/>
          <w:sz w:val="22"/>
          <w:szCs w:val="22"/>
        </w:rPr>
      </w:pPr>
    </w:p>
    <w:p w14:paraId="14AA0EFC" w14:textId="6528D99D" w:rsidR="000F75AC" w:rsidRDefault="000F75AC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Tailored Care Management </w:t>
      </w:r>
      <w:r w:rsidR="006179B9">
        <w:rPr>
          <w:rFonts w:ascii="Calibri" w:hAnsi="Calibri"/>
          <w:b/>
          <w:sz w:val="22"/>
          <w:szCs w:val="22"/>
        </w:rPr>
        <w:t xml:space="preserve">Entity </w:t>
      </w:r>
      <w:r>
        <w:rPr>
          <w:rFonts w:ascii="Calibri" w:hAnsi="Calibri"/>
          <w:b/>
          <w:sz w:val="22"/>
          <w:szCs w:val="22"/>
        </w:rPr>
        <w:t>Short Names</w:t>
      </w:r>
      <w:r w:rsidR="006179B9">
        <w:rPr>
          <w:rFonts w:ascii="Calibri" w:hAnsi="Calibri"/>
          <w:b/>
          <w:sz w:val="22"/>
          <w:szCs w:val="22"/>
        </w:rPr>
        <w:t xml:space="preserve"> Rules</w:t>
      </w:r>
    </w:p>
    <w:p w14:paraId="5B0D9AE2" w14:textId="77777777" w:rsidR="000F75AC" w:rsidRDefault="000F75AC" w:rsidP="000F75AC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33FBB8ED" w14:textId="0F8D2F59" w:rsidR="000F75AC" w:rsidRDefault="006179B9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Tailored Care Management Entity Short Names </w:t>
      </w:r>
      <w:r w:rsidR="005A6E3E">
        <w:rPr>
          <w:rFonts w:ascii="Calibri" w:hAnsi="Calibri"/>
          <w:b/>
          <w:sz w:val="22"/>
          <w:szCs w:val="22"/>
        </w:rPr>
        <w:t>List</w:t>
      </w:r>
    </w:p>
    <w:p w14:paraId="25E30D98" w14:textId="77777777" w:rsidR="00CB35C1" w:rsidRDefault="00CB35C1"/>
    <w:p w14:paraId="6ED209E1" w14:textId="77777777" w:rsidR="00DB46D4" w:rsidRDefault="00DB46D4"/>
    <w:p w14:paraId="32383A06" w14:textId="77777777" w:rsidR="00DB46D4" w:rsidRDefault="00DB46D4"/>
    <w:p w14:paraId="2F6D0809" w14:textId="77777777" w:rsidR="00DB46D4" w:rsidRDefault="00DB46D4"/>
    <w:p w14:paraId="3AE7DA08" w14:textId="77777777" w:rsidR="00DB46D4" w:rsidRDefault="00DB46D4"/>
    <w:p w14:paraId="145EB5B6" w14:textId="77777777" w:rsidR="00DB46D4" w:rsidRDefault="00DB46D4"/>
    <w:p w14:paraId="5F314D25" w14:textId="77777777" w:rsidR="00DB46D4" w:rsidRDefault="00DB46D4"/>
    <w:p w14:paraId="43F0AF35" w14:textId="77777777" w:rsidR="00DB46D4" w:rsidRDefault="00DB46D4"/>
    <w:p w14:paraId="1F297BAC" w14:textId="77777777" w:rsidR="00DB46D4" w:rsidRDefault="00DB4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DB46D4" w:rsidRPr="009D1AA7" w14:paraId="569F1DB2" w14:textId="77777777">
        <w:tc>
          <w:tcPr>
            <w:tcW w:w="9350" w:type="dxa"/>
            <w:gridSpan w:val="3"/>
            <w:shd w:val="clear" w:color="auto" w:fill="auto"/>
          </w:tcPr>
          <w:p w14:paraId="7B67C28A" w14:textId="77777777" w:rsidR="00DB46D4" w:rsidRPr="009D1AA7" w:rsidRDefault="00DB46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9D1AA7">
              <w:rPr>
                <w:rFonts w:ascii="Calibri" w:hAnsi="Calibri"/>
                <w:b/>
                <w:sz w:val="22"/>
                <w:szCs w:val="22"/>
              </w:rPr>
              <w:t>hange Log</w:t>
            </w:r>
          </w:p>
        </w:tc>
      </w:tr>
      <w:tr w:rsidR="00DB46D4" w:rsidRPr="009D1AA7" w14:paraId="7D53B0C9" w14:textId="77777777">
        <w:tc>
          <w:tcPr>
            <w:tcW w:w="2337" w:type="dxa"/>
            <w:shd w:val="clear" w:color="auto" w:fill="auto"/>
          </w:tcPr>
          <w:p w14:paraId="31430F5B" w14:textId="77777777" w:rsidR="00DB46D4" w:rsidRPr="009D1AA7" w:rsidRDefault="00DB46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Version</w:t>
            </w:r>
          </w:p>
        </w:tc>
        <w:tc>
          <w:tcPr>
            <w:tcW w:w="2337" w:type="dxa"/>
            <w:shd w:val="clear" w:color="auto" w:fill="auto"/>
          </w:tcPr>
          <w:p w14:paraId="74B0D9CA" w14:textId="77777777" w:rsidR="00DB46D4" w:rsidRPr="009D1AA7" w:rsidRDefault="00DB46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4676" w:type="dxa"/>
            <w:shd w:val="clear" w:color="auto" w:fill="auto"/>
          </w:tcPr>
          <w:p w14:paraId="3FA02261" w14:textId="77777777" w:rsidR="00DB46D4" w:rsidRPr="009D1AA7" w:rsidRDefault="00DB46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Updates/Change Made</w:t>
            </w:r>
          </w:p>
        </w:tc>
      </w:tr>
      <w:tr w:rsidR="00DB46D4" w:rsidRPr="00A43CF8" w14:paraId="4CC7934B" w14:textId="77777777">
        <w:tc>
          <w:tcPr>
            <w:tcW w:w="2337" w:type="dxa"/>
            <w:shd w:val="clear" w:color="auto" w:fill="auto"/>
          </w:tcPr>
          <w:p w14:paraId="0EB20F26" w14:textId="77777777" w:rsidR="00DB46D4" w:rsidRPr="00A628E3" w:rsidRDefault="00DB46D4">
            <w:pPr>
              <w:rPr>
                <w:rFonts w:ascii="Calibri" w:hAnsi="Calibri"/>
                <w:sz w:val="22"/>
                <w:szCs w:val="22"/>
              </w:rPr>
            </w:pPr>
            <w:r w:rsidRPr="00A628E3">
              <w:rPr>
                <w:rFonts w:ascii="Calibri" w:hAnsi="Calibri"/>
                <w:sz w:val="22"/>
                <w:szCs w:val="22"/>
              </w:rPr>
              <w:t>1.0</w:t>
            </w:r>
          </w:p>
        </w:tc>
        <w:tc>
          <w:tcPr>
            <w:tcW w:w="2337" w:type="dxa"/>
            <w:shd w:val="clear" w:color="auto" w:fill="auto"/>
          </w:tcPr>
          <w:p w14:paraId="5FFBEFA8" w14:textId="568C3AA6" w:rsidR="00DB46D4" w:rsidRPr="00A628E3" w:rsidRDefault="0152E30C">
            <w:pPr>
              <w:rPr>
                <w:rFonts w:ascii="Calibri" w:hAnsi="Calibri"/>
                <w:sz w:val="22"/>
                <w:szCs w:val="22"/>
              </w:rPr>
            </w:pPr>
            <w:r w:rsidRPr="7861A026">
              <w:rPr>
                <w:rFonts w:ascii="Calibri" w:hAnsi="Calibri"/>
                <w:sz w:val="22"/>
                <w:szCs w:val="22"/>
              </w:rPr>
              <w:t>8/21/2023</w:t>
            </w:r>
          </w:p>
        </w:tc>
        <w:tc>
          <w:tcPr>
            <w:tcW w:w="4676" w:type="dxa"/>
            <w:shd w:val="clear" w:color="auto" w:fill="auto"/>
          </w:tcPr>
          <w:p w14:paraId="5F25EB7A" w14:textId="77777777" w:rsidR="00DB46D4" w:rsidRPr="00A628E3" w:rsidRDefault="00DB46D4">
            <w:pPr>
              <w:rPr>
                <w:rFonts w:ascii="Calibri" w:hAnsi="Calibri" w:cs="Calibri"/>
                <w:sz w:val="22"/>
                <w:szCs w:val="22"/>
              </w:rPr>
            </w:pPr>
            <w:r w:rsidRPr="00A628E3">
              <w:rPr>
                <w:rFonts w:ascii="Calibri" w:hAnsi="Calibri" w:cs="Calibri"/>
                <w:sz w:val="22"/>
                <w:szCs w:val="22"/>
              </w:rPr>
              <w:t>Initial Document</w:t>
            </w:r>
          </w:p>
        </w:tc>
      </w:tr>
      <w:tr w:rsidR="000C64FF" w:rsidRPr="00A43CF8" w14:paraId="2B0AC7BB" w14:textId="77777777">
        <w:tc>
          <w:tcPr>
            <w:tcW w:w="2337" w:type="dxa"/>
            <w:shd w:val="clear" w:color="auto" w:fill="auto"/>
          </w:tcPr>
          <w:p w14:paraId="7F37C646" w14:textId="37EC1D33" w:rsidR="000C64FF" w:rsidRPr="00A628E3" w:rsidRDefault="000C6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</w:t>
            </w:r>
          </w:p>
        </w:tc>
        <w:tc>
          <w:tcPr>
            <w:tcW w:w="2337" w:type="dxa"/>
            <w:shd w:val="clear" w:color="auto" w:fill="auto"/>
          </w:tcPr>
          <w:p w14:paraId="19BE7A2C" w14:textId="48DE2880" w:rsidR="000C64FF" w:rsidRPr="7861A026" w:rsidRDefault="000C6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9/5/2023</w:t>
            </w:r>
          </w:p>
        </w:tc>
        <w:tc>
          <w:tcPr>
            <w:tcW w:w="4676" w:type="dxa"/>
            <w:shd w:val="clear" w:color="auto" w:fill="auto"/>
          </w:tcPr>
          <w:p w14:paraId="3B619E82" w14:textId="599643D3" w:rsidR="000C64FF" w:rsidRPr="00A628E3" w:rsidRDefault="00DC5C1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Updated complete example </w:t>
            </w:r>
            <w:r w:rsidR="000C64FF">
              <w:rPr>
                <w:rFonts w:ascii="Calibri" w:hAnsi="Calibri" w:cs="Calibri"/>
                <w:sz w:val="22"/>
                <w:szCs w:val="22"/>
              </w:rPr>
              <w:t>typo</w:t>
            </w:r>
          </w:p>
        </w:tc>
      </w:tr>
      <w:tr w:rsidR="00F61668" w:rsidRPr="00A43CF8" w14:paraId="20B35E4E" w14:textId="77777777">
        <w:tc>
          <w:tcPr>
            <w:tcW w:w="2337" w:type="dxa"/>
            <w:shd w:val="clear" w:color="auto" w:fill="auto"/>
          </w:tcPr>
          <w:p w14:paraId="0A7ED53C" w14:textId="78A38AAD" w:rsidR="00F61668" w:rsidRDefault="00F616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</w:t>
            </w:r>
          </w:p>
        </w:tc>
        <w:tc>
          <w:tcPr>
            <w:tcW w:w="2337" w:type="dxa"/>
            <w:shd w:val="clear" w:color="auto" w:fill="auto"/>
          </w:tcPr>
          <w:p w14:paraId="3EC71352" w14:textId="6DB22DAC" w:rsidR="00F61668" w:rsidRDefault="00F616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9/2</w:t>
            </w:r>
            <w:r w:rsidR="003B07BC">
              <w:rPr>
                <w:rFonts w:ascii="Calibri" w:hAnsi="Calibri"/>
                <w:sz w:val="22"/>
                <w:szCs w:val="22"/>
              </w:rPr>
              <w:t>2/2023</w:t>
            </w:r>
          </w:p>
        </w:tc>
        <w:tc>
          <w:tcPr>
            <w:tcW w:w="4676" w:type="dxa"/>
            <w:shd w:val="clear" w:color="auto" w:fill="auto"/>
          </w:tcPr>
          <w:p w14:paraId="763D174A" w14:textId="03E08235" w:rsidR="00F61668" w:rsidRDefault="003B07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Updated </w:t>
            </w:r>
            <w:r w:rsidR="00274FB2">
              <w:rPr>
                <w:rFonts w:ascii="Calibri" w:hAnsi="Calibri" w:cs="Calibri"/>
                <w:sz w:val="22"/>
                <w:szCs w:val="22"/>
              </w:rPr>
              <w:t xml:space="preserve">PQA HealthCare Inc, RHA Behavioral Health, and </w:t>
            </w:r>
            <w:r w:rsidR="00F10ADB" w:rsidRPr="00F10ADB">
              <w:rPr>
                <w:rFonts w:ascii="Calibri" w:hAnsi="Calibri" w:cs="Calibri"/>
                <w:sz w:val="22"/>
                <w:szCs w:val="22"/>
              </w:rPr>
              <w:t>Fernandez Community Center</w:t>
            </w:r>
            <w:r w:rsidR="00F10ADB">
              <w:rPr>
                <w:rFonts w:ascii="Calibri" w:hAnsi="Calibri" w:cs="Calibri"/>
                <w:sz w:val="22"/>
                <w:szCs w:val="22"/>
              </w:rPr>
              <w:t xml:space="preserve"> short names.</w:t>
            </w:r>
          </w:p>
        </w:tc>
      </w:tr>
      <w:tr w:rsidR="009F781B" w:rsidRPr="00A43CF8" w14:paraId="2CB958DB" w14:textId="77777777">
        <w:tc>
          <w:tcPr>
            <w:tcW w:w="2337" w:type="dxa"/>
            <w:shd w:val="clear" w:color="auto" w:fill="auto"/>
          </w:tcPr>
          <w:p w14:paraId="324EDA74" w14:textId="4F9ABCB0" w:rsidR="009F781B" w:rsidRDefault="005120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2337" w:type="dxa"/>
            <w:shd w:val="clear" w:color="auto" w:fill="auto"/>
          </w:tcPr>
          <w:p w14:paraId="161F6EBB" w14:textId="36A92335" w:rsidR="009F781B" w:rsidRDefault="009F78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9/26/2023</w:t>
            </w:r>
          </w:p>
        </w:tc>
        <w:tc>
          <w:tcPr>
            <w:tcW w:w="4676" w:type="dxa"/>
            <w:shd w:val="clear" w:color="auto" w:fill="auto"/>
          </w:tcPr>
          <w:p w14:paraId="4EE7C690" w14:textId="1788D681" w:rsidR="009F781B" w:rsidRDefault="009F78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Added TCM Provider</w:t>
            </w:r>
            <w:r w:rsidR="008154DE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154DE" w:rsidRPr="008154DE">
              <w:rPr>
                <w:rFonts w:ascii="Calibri" w:hAnsi="Calibri" w:cs="Calibri"/>
                <w:sz w:val="22"/>
                <w:szCs w:val="22"/>
              </w:rPr>
              <w:t>Comprehensive Interventions</w:t>
            </w:r>
          </w:p>
        </w:tc>
      </w:tr>
      <w:tr w:rsidR="00907D0B" w:rsidRPr="00A43CF8" w14:paraId="122E2EAC" w14:textId="77777777">
        <w:tc>
          <w:tcPr>
            <w:tcW w:w="2337" w:type="dxa"/>
            <w:shd w:val="clear" w:color="auto" w:fill="auto"/>
          </w:tcPr>
          <w:p w14:paraId="3FA6DF8E" w14:textId="5198C184" w:rsidR="00907D0B" w:rsidRDefault="00907D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2337" w:type="dxa"/>
            <w:shd w:val="clear" w:color="auto" w:fill="auto"/>
          </w:tcPr>
          <w:p w14:paraId="7FDB20E6" w14:textId="6D62BEF1" w:rsidR="00907D0B" w:rsidRDefault="00907D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2/9/2024</w:t>
            </w:r>
          </w:p>
        </w:tc>
        <w:tc>
          <w:tcPr>
            <w:tcW w:w="4676" w:type="dxa"/>
            <w:shd w:val="clear" w:color="auto" w:fill="auto"/>
          </w:tcPr>
          <w:p w14:paraId="4EA30289" w14:textId="77777777" w:rsidR="00907D0B" w:rsidRDefault="00907D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Added CIN/Data Partner:</w:t>
            </w:r>
            <w:r w:rsidR="002824A4">
              <w:rPr>
                <w:rFonts w:ascii="Calibri" w:hAnsi="Calibri" w:cs="Calibri"/>
                <w:sz w:val="22"/>
                <w:szCs w:val="22"/>
              </w:rPr>
              <w:t xml:space="preserve"> Element</w:t>
            </w:r>
          </w:p>
          <w:p w14:paraId="148A215A" w14:textId="1687CB30" w:rsidR="002824A4" w:rsidRDefault="002824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Removed CIN/Data Partner: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Medisked</w:t>
            </w:r>
            <w:proofErr w:type="spellEnd"/>
          </w:p>
        </w:tc>
      </w:tr>
    </w:tbl>
    <w:p w14:paraId="0BB00977" w14:textId="2C343C63" w:rsidR="007F76B8" w:rsidRDefault="007F76B8"/>
    <w:p w14:paraId="6AFD77E8" w14:textId="77777777" w:rsidR="007F76B8" w:rsidRDefault="007F76B8">
      <w:pPr>
        <w:spacing w:after="160" w:line="259" w:lineRule="auto"/>
      </w:pPr>
      <w:r>
        <w:br w:type="page"/>
      </w:r>
    </w:p>
    <w:p w14:paraId="4784C460" w14:textId="77777777" w:rsidR="00D641F3" w:rsidRPr="00A7497C" w:rsidRDefault="00D641F3" w:rsidP="00D641F3">
      <w:pPr>
        <w:rPr>
          <w:rFonts w:ascii="Calibri" w:hAnsi="Calibri"/>
          <w:b/>
          <w:color w:val="000000"/>
          <w:sz w:val="22"/>
          <w:szCs w:val="22"/>
          <w:u w:val="single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I. Introduction</w:t>
      </w:r>
      <w:r>
        <w:rPr>
          <w:rFonts w:ascii="Calibri" w:hAnsi="Calibri"/>
          <w:b/>
          <w:color w:val="000000"/>
          <w:sz w:val="22"/>
          <w:szCs w:val="22"/>
          <w:u w:val="single"/>
        </w:rPr>
        <w:br/>
      </w:r>
    </w:p>
    <w:p w14:paraId="4B6E6866" w14:textId="77226D6B" w:rsidR="00D641F3" w:rsidRPr="00515A48" w:rsidRDefault="00D641F3" w:rsidP="00D641F3">
      <w:pPr>
        <w:rPr>
          <w:rFonts w:ascii="Calibri" w:hAnsi="Calibri"/>
          <w:sz w:val="22"/>
          <w:szCs w:val="22"/>
        </w:rPr>
      </w:pPr>
      <w:r w:rsidRPr="00515A48">
        <w:rPr>
          <w:rFonts w:ascii="Calibri" w:hAnsi="Calibri"/>
          <w:sz w:val="22"/>
          <w:szCs w:val="22"/>
        </w:rPr>
        <w:t>The </w:t>
      </w:r>
      <w:r w:rsidRPr="002718F7">
        <w:rPr>
          <w:rFonts w:ascii="Calibri" w:hAnsi="Calibri"/>
          <w:sz w:val="22"/>
          <w:szCs w:val="22"/>
        </w:rPr>
        <w:t>Behavioral Health (BH) and Intellectual/Developmental Disability</w:t>
      </w:r>
      <w:r w:rsidRPr="00515A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515A48">
        <w:rPr>
          <w:rFonts w:ascii="Calibri" w:hAnsi="Calibri"/>
          <w:sz w:val="22"/>
          <w:szCs w:val="22"/>
        </w:rPr>
        <w:t>I/DD</w:t>
      </w:r>
      <w:r>
        <w:rPr>
          <w:rFonts w:ascii="Calibri" w:hAnsi="Calibri"/>
          <w:sz w:val="22"/>
          <w:szCs w:val="22"/>
        </w:rPr>
        <w:t>)</w:t>
      </w:r>
      <w:r w:rsidRPr="00515A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Tailored Plan (</w:t>
      </w:r>
      <w:r w:rsidRPr="00515A48">
        <w:rPr>
          <w:rFonts w:ascii="Calibri" w:hAnsi="Calibri"/>
          <w:sz w:val="22"/>
          <w:szCs w:val="22"/>
        </w:rPr>
        <w:t>TP</w:t>
      </w:r>
      <w:r>
        <w:rPr>
          <w:rFonts w:ascii="Calibri" w:hAnsi="Calibri"/>
          <w:sz w:val="22"/>
          <w:szCs w:val="22"/>
        </w:rPr>
        <w:t>)</w:t>
      </w:r>
      <w:r w:rsidRPr="00515A48">
        <w:rPr>
          <w:rFonts w:ascii="Calibri" w:hAnsi="Calibri"/>
          <w:sz w:val="22"/>
          <w:szCs w:val="22"/>
        </w:rPr>
        <w:t xml:space="preserve"> Contract </w:t>
      </w:r>
      <w:r>
        <w:rPr>
          <w:rFonts w:ascii="Calibri" w:hAnsi="Calibri"/>
          <w:sz w:val="22"/>
          <w:szCs w:val="22"/>
        </w:rPr>
        <w:t xml:space="preserve">and the Prepaid Inpatient Health Plan (PIHP) Contracts are </w:t>
      </w:r>
      <w:r w:rsidRPr="00515A48">
        <w:rPr>
          <w:rFonts w:ascii="Calibri" w:hAnsi="Calibri"/>
          <w:sz w:val="22"/>
          <w:szCs w:val="22"/>
        </w:rPr>
        <w:t>the primary source</w:t>
      </w:r>
      <w:r>
        <w:rPr>
          <w:rFonts w:ascii="Calibri" w:hAnsi="Calibri"/>
          <w:sz w:val="22"/>
          <w:szCs w:val="22"/>
        </w:rPr>
        <w:t>s</w:t>
      </w:r>
      <w:r w:rsidRPr="00515A48">
        <w:rPr>
          <w:rFonts w:ascii="Calibri" w:hAnsi="Calibri"/>
          <w:sz w:val="22"/>
          <w:szCs w:val="22"/>
        </w:rPr>
        <w:t xml:space="preserve"> for BH I/DD TP</w:t>
      </w:r>
      <w:r>
        <w:rPr>
          <w:rFonts w:ascii="Calibri" w:hAnsi="Calibri"/>
          <w:sz w:val="22"/>
          <w:szCs w:val="22"/>
        </w:rPr>
        <w:t>, PIHP,</w:t>
      </w:r>
      <w:r w:rsidRPr="00515A48">
        <w:rPr>
          <w:rFonts w:ascii="Calibri" w:hAnsi="Calibri"/>
          <w:sz w:val="22"/>
          <w:szCs w:val="22"/>
        </w:rPr>
        <w:t xml:space="preserve"> and Tailored Care Management (T</w:t>
      </w:r>
      <w:r>
        <w:rPr>
          <w:rFonts w:ascii="Calibri" w:hAnsi="Calibri"/>
          <w:sz w:val="22"/>
          <w:szCs w:val="22"/>
        </w:rPr>
        <w:t xml:space="preserve">ailored </w:t>
      </w:r>
      <w:r w:rsidRPr="00515A48">
        <w:rPr>
          <w:rFonts w:ascii="Calibri" w:hAnsi="Calibri"/>
          <w:sz w:val="22"/>
          <w:szCs w:val="22"/>
        </w:rPr>
        <w:t>CM) data exchange and health information technology requirements. The T</w:t>
      </w:r>
      <w:r>
        <w:rPr>
          <w:rFonts w:ascii="Calibri" w:hAnsi="Calibri"/>
          <w:sz w:val="22"/>
          <w:szCs w:val="22"/>
        </w:rPr>
        <w:t xml:space="preserve">ailored CM </w:t>
      </w:r>
      <w:r w:rsidRPr="00515A48">
        <w:rPr>
          <w:rFonts w:ascii="Calibri" w:hAnsi="Calibri"/>
          <w:sz w:val="22"/>
          <w:szCs w:val="22"/>
        </w:rPr>
        <w:t xml:space="preserve">Data Strategy FAQ and Care Management Data System Guidance </w:t>
      </w:r>
      <w:r>
        <w:rPr>
          <w:rFonts w:ascii="Calibri" w:hAnsi="Calibri"/>
          <w:sz w:val="22"/>
          <w:szCs w:val="22"/>
        </w:rPr>
        <w:t xml:space="preserve">are also helpful resources that should be referenced by the </w:t>
      </w:r>
      <w:r w:rsidR="00FF6F28" w:rsidRPr="00515A48">
        <w:rPr>
          <w:rFonts w:ascii="Calibri" w:hAnsi="Calibri"/>
          <w:sz w:val="22"/>
          <w:szCs w:val="22"/>
        </w:rPr>
        <w:t>BH I/DD TP</w:t>
      </w:r>
      <w:r w:rsidR="00FF6F28">
        <w:rPr>
          <w:rFonts w:ascii="Calibri" w:hAnsi="Calibri"/>
          <w:sz w:val="22"/>
          <w:szCs w:val="22"/>
        </w:rPr>
        <w:t xml:space="preserve">s </w:t>
      </w:r>
      <w:r w:rsidR="005A7338">
        <w:rPr>
          <w:rFonts w:ascii="Calibri" w:hAnsi="Calibri"/>
          <w:sz w:val="22"/>
          <w:szCs w:val="22"/>
        </w:rPr>
        <w:t xml:space="preserve">or </w:t>
      </w:r>
      <w:r w:rsidR="00FF6F28">
        <w:rPr>
          <w:rFonts w:ascii="Calibri" w:hAnsi="Calibri"/>
          <w:sz w:val="22"/>
          <w:szCs w:val="22"/>
        </w:rPr>
        <w:t xml:space="preserve">PIHPs </w:t>
      </w:r>
      <w:r>
        <w:rPr>
          <w:rFonts w:ascii="Calibri" w:hAnsi="Calibri"/>
          <w:sz w:val="22"/>
          <w:szCs w:val="22"/>
        </w:rPr>
        <w:t>in enabling Tailored CM data exchanges to support the Tailored CM requirements.</w:t>
      </w:r>
    </w:p>
    <w:p w14:paraId="65A7DC81" w14:textId="77777777" w:rsidR="00D641F3" w:rsidRDefault="00D641F3" w:rsidP="00D641F3">
      <w:pPr>
        <w:rPr>
          <w:rFonts w:ascii="Calibri" w:hAnsi="Calibri"/>
          <w:sz w:val="22"/>
          <w:szCs w:val="22"/>
        </w:rPr>
      </w:pPr>
    </w:p>
    <w:p w14:paraId="73C33DB1" w14:textId="77777777" w:rsidR="00D641F3" w:rsidRDefault="00173F18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hyperlink r:id="rId11" w:history="1"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>North Carolina’s Behavioral Health I/DD Tailored Plan RFA &amp; Contract Documents</w:t>
        </w:r>
      </w:hyperlink>
    </w:p>
    <w:p w14:paraId="2422A0AB" w14:textId="77777777" w:rsidR="00D641F3" w:rsidRDefault="00173F18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2" w:history="1">
        <w:r w:rsidR="00D641F3">
          <w:rPr>
            <w:rStyle w:val="Hyperlink"/>
            <w:rFonts w:ascii="Calibri" w:hAnsi="Calibri" w:cs="Calibri"/>
            <w:sz w:val="22"/>
            <w:szCs w:val="22"/>
          </w:rPr>
          <w:t xml:space="preserve">Tailored </w:t>
        </w:r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>C</w:t>
        </w:r>
        <w:r w:rsidR="00D641F3">
          <w:rPr>
            <w:rStyle w:val="Hyperlink"/>
            <w:rFonts w:ascii="Calibri" w:hAnsi="Calibri" w:cs="Calibri"/>
            <w:sz w:val="22"/>
            <w:szCs w:val="22"/>
          </w:rPr>
          <w:t>M</w:t>
        </w:r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 xml:space="preserve"> Data System Guidance</w:t>
        </w:r>
      </w:hyperlink>
      <w:r w:rsidR="00D641F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5F7A9337" w14:textId="77777777" w:rsidR="00D641F3" w:rsidRPr="000836AA" w:rsidRDefault="00173F18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3" w:history="1">
        <w:r w:rsidR="00D641F3">
          <w:rPr>
            <w:rStyle w:val="Hyperlink"/>
            <w:rFonts w:ascii="Calibri" w:hAnsi="Calibri" w:cs="Calibri"/>
            <w:sz w:val="22"/>
            <w:szCs w:val="22"/>
          </w:rPr>
          <w:t>Tailored CM</w:t>
        </w:r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 xml:space="preserve"> Data Strategy FAQ</w:t>
        </w:r>
      </w:hyperlink>
      <w:r w:rsidR="00D641F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7C6E8FAD" w14:textId="77777777" w:rsidR="00D641F3" w:rsidRDefault="00D641F3" w:rsidP="00D641F3">
      <w:pPr>
        <w:rPr>
          <w:rFonts w:ascii="Calibri" w:hAnsi="Calibri"/>
          <w:sz w:val="22"/>
          <w:szCs w:val="22"/>
        </w:rPr>
      </w:pPr>
    </w:p>
    <w:p w14:paraId="388AD2DD" w14:textId="70949DA3" w:rsidR="00D641F3" w:rsidRDefault="00D641F3" w:rsidP="00D641F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BH I/DD TPs or PIHPs</w:t>
      </w:r>
      <w:r w:rsidRPr="00F72817">
        <w:rPr>
          <w:rFonts w:ascii="Calibri" w:hAnsi="Calibri"/>
          <w:sz w:val="22"/>
          <w:szCs w:val="22"/>
        </w:rPr>
        <w:t xml:space="preserve"> will be expected to share the following data in a machine-readable format with </w:t>
      </w:r>
      <w:r>
        <w:rPr>
          <w:rFonts w:ascii="Calibri" w:hAnsi="Calibri"/>
          <w:sz w:val="22"/>
          <w:szCs w:val="22"/>
        </w:rPr>
        <w:t>Advanced Medical Home</w:t>
      </w:r>
      <w:r w:rsidR="00A0259D">
        <w:rPr>
          <w:rFonts w:ascii="Calibri" w:hAnsi="Calibri"/>
          <w:sz w:val="22"/>
          <w:szCs w:val="22"/>
        </w:rPr>
        <w:t xml:space="preserve"> Plus</w:t>
      </w:r>
      <w:r>
        <w:rPr>
          <w:rFonts w:ascii="Calibri" w:hAnsi="Calibri"/>
          <w:sz w:val="22"/>
          <w:szCs w:val="22"/>
        </w:rPr>
        <w:t xml:space="preserve"> (</w:t>
      </w:r>
      <w:r w:rsidRPr="00F72817">
        <w:rPr>
          <w:rFonts w:ascii="Calibri" w:hAnsi="Calibri"/>
          <w:sz w:val="22"/>
          <w:szCs w:val="22"/>
        </w:rPr>
        <w:t>AMH+</w:t>
      </w:r>
      <w:r>
        <w:rPr>
          <w:rFonts w:ascii="Calibri" w:hAnsi="Calibri"/>
          <w:sz w:val="22"/>
          <w:szCs w:val="22"/>
        </w:rPr>
        <w:t>) practices and Care Management Agencies (</w:t>
      </w:r>
      <w:r w:rsidRPr="00F72817">
        <w:rPr>
          <w:rFonts w:ascii="Calibri" w:hAnsi="Calibri"/>
          <w:sz w:val="22"/>
          <w:szCs w:val="22"/>
        </w:rPr>
        <w:t>CMA</w:t>
      </w:r>
      <w:r>
        <w:rPr>
          <w:rFonts w:ascii="Calibri" w:hAnsi="Calibri"/>
          <w:sz w:val="22"/>
          <w:szCs w:val="22"/>
        </w:rPr>
        <w:t>)</w:t>
      </w:r>
      <w:r w:rsidRPr="00F72817">
        <w:rPr>
          <w:rFonts w:ascii="Calibri" w:hAnsi="Calibri"/>
          <w:sz w:val="22"/>
          <w:szCs w:val="22"/>
        </w:rPr>
        <w:t xml:space="preserve">, or their designated </w:t>
      </w:r>
      <w:r>
        <w:rPr>
          <w:rFonts w:ascii="Calibri" w:hAnsi="Calibri"/>
          <w:sz w:val="22"/>
          <w:szCs w:val="22"/>
        </w:rPr>
        <w:t>Clinically Integrated Networks (</w:t>
      </w:r>
      <w:r w:rsidRPr="00F72817">
        <w:rPr>
          <w:rFonts w:ascii="Calibri" w:hAnsi="Calibri"/>
          <w:sz w:val="22"/>
          <w:szCs w:val="22"/>
        </w:rPr>
        <w:t>CINs</w:t>
      </w:r>
      <w:r>
        <w:rPr>
          <w:rFonts w:ascii="Calibri" w:hAnsi="Calibri"/>
          <w:sz w:val="22"/>
          <w:szCs w:val="22"/>
        </w:rPr>
        <w:t>)</w:t>
      </w:r>
      <w:r w:rsidRPr="00F72817">
        <w:rPr>
          <w:rFonts w:ascii="Calibri" w:hAnsi="Calibri"/>
          <w:sz w:val="22"/>
          <w:szCs w:val="22"/>
        </w:rPr>
        <w:t xml:space="preserve"> or Other Partners, for their attributed members to support </w:t>
      </w:r>
      <w:r>
        <w:rPr>
          <w:rFonts w:ascii="Calibri" w:hAnsi="Calibri"/>
          <w:sz w:val="22"/>
          <w:szCs w:val="22"/>
        </w:rPr>
        <w:t>Tailored CM</w:t>
      </w:r>
      <w:r w:rsidRPr="00F72817">
        <w:rPr>
          <w:rFonts w:ascii="Calibri" w:hAnsi="Calibri"/>
          <w:sz w:val="22"/>
          <w:szCs w:val="22"/>
        </w:rPr>
        <w:t>:​</w:t>
      </w:r>
    </w:p>
    <w:p w14:paraId="40C83B3B" w14:textId="77777777" w:rsidR="00D641F3" w:rsidRDefault="00D641F3" w:rsidP="00D641F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5C952332" w14:textId="77777777" w:rsidR="00D641F3" w:rsidRPr="00B35852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 w:rsidRPr="00187F0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Beneficiary assignment info</w:t>
      </w:r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including </w:t>
      </w:r>
      <w:bookmarkStart w:id="0" w:name="OLE_LINK1"/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>demographic data and any clinically relevant and available eligibility info.</w:t>
      </w:r>
      <w:r w:rsidRPr="00187F0B">
        <w:rPr>
          <w:rStyle w:val="eop"/>
          <w:rFonts w:ascii="Calibri" w:hAnsi="Calibri" w:cs="Calibri"/>
          <w:sz w:val="22"/>
          <w:szCs w:val="22"/>
        </w:rPr>
        <w:t>​</w:t>
      </w:r>
    </w:p>
    <w:bookmarkEnd w:id="0"/>
    <w:p w14:paraId="60740A0E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Pharmacy Lock-in data</w:t>
      </w:r>
    </w:p>
    <w:p w14:paraId="5EB2B392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187F0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Member claims/encounter data</w:t>
      </w:r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>, including historical physical (PH), behavioral health, and pharmacy (Rx) claims/encounter data with new data delivered monthly (PH/BH) or weekly (Rx).</w:t>
      </w:r>
      <w:r w:rsidRPr="00187F0B">
        <w:rPr>
          <w:rStyle w:val="eop"/>
          <w:rFonts w:ascii="Calibri" w:hAnsi="Calibri" w:cs="Calibri"/>
          <w:sz w:val="22"/>
          <w:szCs w:val="22"/>
        </w:rPr>
        <w:t>​</w:t>
      </w:r>
    </w:p>
    <w:p w14:paraId="089FC4E1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Acuity tiering and risk stratification data.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BH I/DD TPs or PIHPs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will receive an acuity tier (e.g., low, medium, high) from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the North Carolina Department of Human Services (the Department)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;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BH I/DD TPs or PIHPs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required to transmit acuity tier to AMH+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practices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>/CMAs (and results &amp; methods of any risk stratification they conduct).</w:t>
      </w:r>
      <w:r w:rsidRPr="00EE1631">
        <w:rPr>
          <w:rStyle w:val="eop"/>
          <w:rFonts w:ascii="Calibri" w:hAnsi="Calibri" w:cs="Calibri"/>
          <w:sz w:val="22"/>
          <w:szCs w:val="22"/>
        </w:rPr>
        <w:t>​</w:t>
      </w:r>
    </w:p>
    <w:p w14:paraId="7450A13C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Quality measure performance information 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>at the practice level.</w:t>
      </w:r>
      <w:r w:rsidRPr="00EE1631">
        <w:rPr>
          <w:rStyle w:val="eop"/>
          <w:rFonts w:ascii="Calibri" w:hAnsi="Calibri" w:cs="Calibri"/>
          <w:sz w:val="22"/>
          <w:szCs w:val="22"/>
        </w:rPr>
        <w:t>​</w:t>
      </w:r>
    </w:p>
    <w:p w14:paraId="54466F29" w14:textId="77777777" w:rsidR="00D641F3" w:rsidRPr="00EE1631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Other data 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 support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Tailored CM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(e.g., previously established care plans, ADT data, historical member clinical info).</w:t>
      </w:r>
    </w:p>
    <w:p w14:paraId="2D23552F" w14:textId="77777777" w:rsidR="00D641F3" w:rsidRDefault="00D641F3" w:rsidP="00D641F3">
      <w:pPr>
        <w:rPr>
          <w:rFonts w:ascii="Calibri" w:hAnsi="Calibri" w:cs="Calibri"/>
          <w:sz w:val="22"/>
          <w:szCs w:val="22"/>
        </w:rPr>
      </w:pPr>
    </w:p>
    <w:p w14:paraId="79D2EF53" w14:textId="58E02273" w:rsidR="00375909" w:rsidRDefault="00D641F3">
      <w:pPr>
        <w:rPr>
          <w:rFonts w:ascii="Calibri" w:hAnsi="Calibri"/>
          <w:sz w:val="22"/>
          <w:szCs w:val="22"/>
        </w:rPr>
      </w:pPr>
      <w:r w:rsidRPr="00AA270C">
        <w:rPr>
          <w:rFonts w:ascii="Calibri" w:hAnsi="Calibri"/>
          <w:sz w:val="22"/>
          <w:szCs w:val="22"/>
        </w:rPr>
        <w:t>To streamline information exchange</w:t>
      </w:r>
      <w:r>
        <w:rPr>
          <w:rFonts w:ascii="Calibri" w:hAnsi="Calibri"/>
          <w:sz w:val="22"/>
          <w:szCs w:val="22"/>
        </w:rPr>
        <w:t>,</w:t>
      </w:r>
      <w:r w:rsidRPr="00AA270C">
        <w:rPr>
          <w:rFonts w:ascii="Calibri" w:hAnsi="Calibri"/>
          <w:sz w:val="22"/>
          <w:szCs w:val="22"/>
        </w:rPr>
        <w:t xml:space="preserve"> and reduce costs and administrative burden for all stakeholders, the Department</w:t>
      </w:r>
      <w:r>
        <w:rPr>
          <w:rFonts w:ascii="Calibri" w:hAnsi="Calibri"/>
          <w:sz w:val="22"/>
          <w:szCs w:val="22"/>
        </w:rPr>
        <w:t xml:space="preserve"> has developed standard file layouts to assist with the exchange of most of the data required for effective Tailored Care Management. This requirement</w:t>
      </w:r>
      <w:r w:rsidR="00560CF6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document </w:t>
      </w:r>
      <w:r w:rsidR="00560CF6">
        <w:rPr>
          <w:rFonts w:ascii="Calibri" w:hAnsi="Calibri"/>
          <w:sz w:val="22"/>
          <w:szCs w:val="22"/>
        </w:rPr>
        <w:t xml:space="preserve">is a supplemental document outlining </w:t>
      </w:r>
      <w:r>
        <w:rPr>
          <w:rFonts w:ascii="Calibri" w:hAnsi="Calibri"/>
          <w:sz w:val="22"/>
          <w:szCs w:val="22"/>
        </w:rPr>
        <w:t xml:space="preserve">the </w:t>
      </w:r>
      <w:r w:rsidR="00560CF6">
        <w:rPr>
          <w:rFonts w:ascii="Calibri" w:hAnsi="Calibri"/>
          <w:sz w:val="22"/>
          <w:szCs w:val="22"/>
        </w:rPr>
        <w:t xml:space="preserve">rules for generating Tailored Care Management Entity </w:t>
      </w:r>
      <w:r w:rsidR="005D4761">
        <w:rPr>
          <w:rFonts w:ascii="Calibri" w:hAnsi="Calibri"/>
          <w:sz w:val="22"/>
          <w:szCs w:val="22"/>
        </w:rPr>
        <w:t>s</w:t>
      </w:r>
      <w:r w:rsidR="00560CF6">
        <w:rPr>
          <w:rFonts w:ascii="Calibri" w:hAnsi="Calibri"/>
          <w:sz w:val="22"/>
          <w:szCs w:val="22"/>
        </w:rPr>
        <w:t xml:space="preserve">hort </w:t>
      </w:r>
      <w:r w:rsidR="005D4761">
        <w:rPr>
          <w:rFonts w:ascii="Calibri" w:hAnsi="Calibri"/>
          <w:sz w:val="22"/>
          <w:szCs w:val="22"/>
        </w:rPr>
        <w:t>n</w:t>
      </w:r>
      <w:r w:rsidR="00560CF6">
        <w:rPr>
          <w:rFonts w:ascii="Calibri" w:hAnsi="Calibri"/>
          <w:sz w:val="22"/>
          <w:szCs w:val="22"/>
        </w:rPr>
        <w:t xml:space="preserve">ames as specified in the </w:t>
      </w:r>
      <w:r w:rsidR="00F51677">
        <w:rPr>
          <w:rFonts w:ascii="Calibri" w:hAnsi="Calibri"/>
          <w:sz w:val="22"/>
          <w:szCs w:val="22"/>
        </w:rPr>
        <w:t>Tailored Care Management interfaces file naming conventions. This document includes a</w:t>
      </w:r>
      <w:r w:rsidR="00375909">
        <w:rPr>
          <w:rFonts w:ascii="Calibri" w:hAnsi="Calibri"/>
          <w:sz w:val="22"/>
          <w:szCs w:val="22"/>
        </w:rPr>
        <w:t xml:space="preserve"> </w:t>
      </w:r>
      <w:r w:rsidR="00F51677">
        <w:rPr>
          <w:rFonts w:ascii="Calibri" w:hAnsi="Calibri"/>
          <w:sz w:val="22"/>
          <w:szCs w:val="22"/>
        </w:rPr>
        <w:t xml:space="preserve">list of </w:t>
      </w:r>
      <w:r w:rsidR="005D4761">
        <w:rPr>
          <w:rFonts w:ascii="Calibri" w:hAnsi="Calibri"/>
          <w:sz w:val="22"/>
          <w:szCs w:val="22"/>
        </w:rPr>
        <w:t>Tailored Care Management Entity short names</w:t>
      </w:r>
      <w:r w:rsidR="00375909">
        <w:rPr>
          <w:rFonts w:ascii="Calibri" w:hAnsi="Calibri"/>
          <w:sz w:val="22"/>
          <w:szCs w:val="22"/>
        </w:rPr>
        <w:t>.</w:t>
      </w:r>
    </w:p>
    <w:p w14:paraId="29967C5B" w14:textId="77777777" w:rsidR="00375909" w:rsidRDefault="00375909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A0F75F1" w14:textId="3C594CA3" w:rsidR="00647C3D" w:rsidRPr="00647C3D" w:rsidRDefault="00647C3D" w:rsidP="00647C3D">
      <w:pPr>
        <w:rPr>
          <w:rFonts w:ascii="Calibri" w:hAnsi="Calibri"/>
          <w:b/>
          <w:sz w:val="22"/>
          <w:szCs w:val="22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 xml:space="preserve">. </w:t>
      </w:r>
      <w:r w:rsidRPr="00647C3D">
        <w:rPr>
          <w:rFonts w:ascii="Calibri" w:hAnsi="Calibri"/>
          <w:b/>
          <w:sz w:val="22"/>
          <w:szCs w:val="22"/>
          <w:u w:val="single"/>
        </w:rPr>
        <w:t>Tailored Care Management Entity Short Names Rules</w:t>
      </w:r>
    </w:p>
    <w:p w14:paraId="48B4BDBF" w14:textId="6E2C8A4C" w:rsidR="00DB46D4" w:rsidRDefault="00DB46D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66F0A6" w14:textId="48230C34" w:rsidR="00C00D49" w:rsidRDefault="009B46CA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</w:t>
      </w:r>
      <w:r w:rsidR="0013548C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list</w:t>
      </w:r>
      <w:r w:rsidR="0013548C">
        <w:rPr>
          <w:rFonts w:asciiTheme="minorHAnsi" w:hAnsiTheme="minorHAnsi" w:cstheme="minorHAnsi"/>
          <w:sz w:val="22"/>
          <w:szCs w:val="22"/>
        </w:rPr>
        <w:t xml:space="preserve"> of rules the Department utilized to generate the Tailored Care Management (TCM) Entity</w:t>
      </w:r>
      <w:r w:rsidR="00F81B77">
        <w:rPr>
          <w:rFonts w:asciiTheme="minorHAnsi" w:hAnsiTheme="minorHAnsi" w:cstheme="minorHAnsi"/>
          <w:sz w:val="22"/>
          <w:szCs w:val="22"/>
        </w:rPr>
        <w:t xml:space="preserve"> short names. </w:t>
      </w:r>
      <w:r w:rsidR="00F81B77" w:rsidRPr="00515A48">
        <w:rPr>
          <w:rFonts w:ascii="Calibri" w:hAnsi="Calibri"/>
          <w:sz w:val="22"/>
          <w:szCs w:val="22"/>
        </w:rPr>
        <w:t>BH I/DD TP</w:t>
      </w:r>
      <w:r w:rsidR="00F81B77">
        <w:rPr>
          <w:rFonts w:ascii="Calibri" w:hAnsi="Calibri"/>
          <w:sz w:val="22"/>
          <w:szCs w:val="22"/>
        </w:rPr>
        <w:t xml:space="preserve">s or PIHPs should use these rules when generating short names for newly certified TCM Providers. </w:t>
      </w:r>
      <w:r w:rsidR="00F6637A" w:rsidRPr="00515A48">
        <w:rPr>
          <w:rFonts w:ascii="Calibri" w:hAnsi="Calibri"/>
          <w:sz w:val="22"/>
          <w:szCs w:val="22"/>
        </w:rPr>
        <w:t>BH I/DD TP</w:t>
      </w:r>
      <w:r w:rsidR="00F6637A">
        <w:rPr>
          <w:rFonts w:ascii="Calibri" w:hAnsi="Calibri"/>
          <w:sz w:val="22"/>
          <w:szCs w:val="22"/>
        </w:rPr>
        <w:t xml:space="preserve">s or PIHPs should report back </w:t>
      </w:r>
      <w:proofErr w:type="gramStart"/>
      <w:r w:rsidR="00F6637A">
        <w:rPr>
          <w:rFonts w:ascii="Calibri" w:hAnsi="Calibri"/>
          <w:sz w:val="22"/>
          <w:szCs w:val="22"/>
        </w:rPr>
        <w:t>new short</w:t>
      </w:r>
      <w:proofErr w:type="gramEnd"/>
      <w:r w:rsidR="00F6637A">
        <w:rPr>
          <w:rFonts w:ascii="Calibri" w:hAnsi="Calibri"/>
          <w:sz w:val="22"/>
          <w:szCs w:val="22"/>
        </w:rPr>
        <w:t xml:space="preserve"> names for the department to maintain in this document.</w:t>
      </w:r>
    </w:p>
    <w:p w14:paraId="7B692032" w14:textId="77777777" w:rsidR="00F6637A" w:rsidRDefault="00F6637A">
      <w:pPr>
        <w:rPr>
          <w:rFonts w:asciiTheme="minorHAnsi" w:hAnsiTheme="minorHAnsi" w:cstheme="minorHAnsi"/>
          <w:sz w:val="22"/>
          <w:szCs w:val="22"/>
        </w:rPr>
      </w:pPr>
    </w:p>
    <w:p w14:paraId="5BCD0C1A" w14:textId="4E3252A7" w:rsidR="00F6637A" w:rsidRDefault="002E6F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rules should be in sequential order to the TCM Provider name as it appears on the Provider </w:t>
      </w:r>
      <w:r w:rsidR="00B659A8">
        <w:rPr>
          <w:rFonts w:asciiTheme="minorHAnsi" w:hAnsiTheme="minorHAnsi" w:cstheme="minorHAnsi"/>
          <w:sz w:val="22"/>
          <w:szCs w:val="22"/>
        </w:rPr>
        <w:t>Enrollment</w:t>
      </w:r>
      <w:r>
        <w:rPr>
          <w:rFonts w:asciiTheme="minorHAnsi" w:hAnsiTheme="minorHAnsi" w:cstheme="minorHAnsi"/>
          <w:sz w:val="22"/>
          <w:szCs w:val="22"/>
        </w:rPr>
        <w:t xml:space="preserve"> File (P</w:t>
      </w:r>
      <w:r w:rsidR="00B659A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F).</w:t>
      </w:r>
    </w:p>
    <w:p w14:paraId="0C3FDA7B" w14:textId="77777777" w:rsidR="00E81DC8" w:rsidRDefault="00E81DC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E81DC8" w14:paraId="136D9AE6" w14:textId="77777777" w:rsidTr="3BAB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4B7D69D" w14:textId="5065EA52" w:rsidR="00E81DC8" w:rsidRDefault="00E81D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 No.</w:t>
            </w:r>
          </w:p>
        </w:tc>
        <w:tc>
          <w:tcPr>
            <w:tcW w:w="8185" w:type="dxa"/>
          </w:tcPr>
          <w:p w14:paraId="3BB11489" w14:textId="0CE86F89" w:rsidR="00E81DC8" w:rsidRDefault="00E81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Rule Description</w:t>
            </w:r>
          </w:p>
        </w:tc>
      </w:tr>
      <w:tr w:rsidR="00E81DC8" w14:paraId="58A68ACD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EDC15D6" w14:textId="354B57B3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0DAE8342" w14:textId="257DF348" w:rsidR="00407DC2" w:rsidRPr="00407DC2" w:rsidRDefault="5B3B406C" w:rsidP="3BAB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BAB1ACA">
              <w:rPr>
                <w:rFonts w:asciiTheme="minorHAnsi" w:hAnsiTheme="minorHAnsi" w:cstheme="minorBidi"/>
                <w:sz w:val="22"/>
                <w:szCs w:val="22"/>
              </w:rPr>
              <w:t>Remove all articles</w:t>
            </w:r>
            <w:r w:rsidR="00771676">
              <w:rPr>
                <w:rFonts w:asciiTheme="minorHAnsi" w:hAnsiTheme="minorHAnsi" w:cstheme="minorBidi"/>
                <w:sz w:val="22"/>
                <w:szCs w:val="22"/>
              </w:rPr>
              <w:t>/prepositions</w:t>
            </w:r>
            <w:r w:rsidRPr="3BAB1ACA">
              <w:rPr>
                <w:rFonts w:asciiTheme="minorHAnsi" w:hAnsiTheme="minorHAnsi" w:cstheme="minorBidi"/>
                <w:sz w:val="22"/>
                <w:szCs w:val="22"/>
              </w:rPr>
              <w:t xml:space="preserve"> (a, an, the, of, with, etc.), company suffixes (INC, LLC, PLLC, etc.), and special character (&amp;, ‘, </w:t>
            </w:r>
            <w:proofErr w:type="gramStart"/>
            <w:r w:rsidRPr="3BAB1ACA">
              <w:rPr>
                <w:rFonts w:asciiTheme="minorHAnsi" w:hAnsiTheme="minorHAnsi" w:cstheme="minorBidi"/>
                <w:sz w:val="22"/>
                <w:szCs w:val="22"/>
              </w:rPr>
              <w:t>@,</w:t>
            </w:r>
            <w:r w:rsidR="44CBA2DD" w:rsidRPr="3BAB1ACA">
              <w:rPr>
                <w:rFonts w:asciiTheme="minorHAnsi" w:hAnsiTheme="minorHAnsi" w:cstheme="minorBidi"/>
                <w:sz w:val="22"/>
                <w:szCs w:val="22"/>
              </w:rPr>
              <w:t>_</w:t>
            </w:r>
            <w:proofErr w:type="gramEnd"/>
            <w:r w:rsidR="44CBA2DD" w:rsidRPr="3BAB1ACA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3BAB1ACA">
              <w:rPr>
                <w:rFonts w:asciiTheme="minorHAnsi" w:hAnsiTheme="minorHAnsi" w:cstheme="minorBidi"/>
                <w:sz w:val="22"/>
                <w:szCs w:val="22"/>
              </w:rPr>
              <w:t xml:space="preserve"> etc.) when generating short names.</w:t>
            </w:r>
          </w:p>
          <w:p w14:paraId="0C3E99FF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8243ECC" w14:textId="77777777" w:rsidTr="3BAB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827B909" w14:textId="2670325D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49618700" w14:textId="77777777" w:rsidR="00C34053" w:rsidRPr="00C34053" w:rsidRDefault="00C34053" w:rsidP="00C3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4053">
              <w:rPr>
                <w:rFonts w:asciiTheme="minorHAnsi" w:hAnsiTheme="minorHAnsi" w:cstheme="minorHAnsi"/>
                <w:sz w:val="22"/>
                <w:szCs w:val="22"/>
              </w:rPr>
              <w:t>Short name should be equal to the first 5 letters of the organization name. Organization name should match the PEF as this is the source of truth for provider data.</w:t>
            </w:r>
          </w:p>
          <w:p w14:paraId="3D84E1EB" w14:textId="77777777" w:rsidR="00C34053" w:rsidRPr="00B659A8" w:rsidRDefault="00C34053" w:rsidP="00B659A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9A8">
              <w:rPr>
                <w:rFonts w:asciiTheme="minorHAnsi" w:hAnsiTheme="minorHAnsi" w:cstheme="minorHAnsi"/>
                <w:sz w:val="22"/>
                <w:szCs w:val="22"/>
              </w:rPr>
              <w:t>If the first word is less than 5 characters, populate the remaining characters from the subsequent words. (Ex. S&amp;H Youth and Adult Services Inc becomes “SHYOU”).</w:t>
            </w:r>
          </w:p>
          <w:p w14:paraId="76F24A95" w14:textId="77777777" w:rsidR="00E81DC8" w:rsidRDefault="00E81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2131A2C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189FDF0" w14:textId="3948E670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2E91D0A4" w14:textId="59C5BFF9" w:rsidR="00FD67AC" w:rsidRPr="00FD67AC" w:rsidRDefault="00FD67AC" w:rsidP="00FD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67AC">
              <w:rPr>
                <w:rFonts w:asciiTheme="minorHAnsi" w:hAnsiTheme="minorHAnsi" w:cstheme="minorHAnsi"/>
                <w:sz w:val="22"/>
                <w:szCs w:val="22"/>
              </w:rPr>
              <w:t>Suffix each short name with 00, this should be incremented each time short name is duplicated. See example below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DFB443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6DD33813" w14:textId="77777777" w:rsidTr="3BAB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1DFEDC9" w14:textId="3CBD298F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066E2C8A" w14:textId="77777777" w:rsidR="00982D7B" w:rsidRPr="00982D7B" w:rsidRDefault="00982D7B" w:rsidP="00982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2D7B">
              <w:rPr>
                <w:rFonts w:asciiTheme="minorHAnsi" w:hAnsiTheme="minorHAnsi" w:cstheme="minorHAnsi"/>
                <w:sz w:val="22"/>
                <w:szCs w:val="22"/>
              </w:rPr>
              <w:t>If the organization is a TCM Provider, prefix the short name with “1_”</w:t>
            </w:r>
          </w:p>
          <w:p w14:paraId="36B23620" w14:textId="77777777" w:rsidR="00E81DC8" w:rsidRDefault="00E81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1CDA5D8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B1B118F" w14:textId="3FF028BE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695A2FC5" w14:textId="77777777" w:rsidR="00982D7B" w:rsidRPr="00982D7B" w:rsidRDefault="00982D7B" w:rsidP="00982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2D7B">
              <w:rPr>
                <w:rFonts w:asciiTheme="minorHAnsi" w:hAnsiTheme="minorHAnsi" w:cstheme="minorHAnsi"/>
                <w:sz w:val="22"/>
                <w:szCs w:val="22"/>
              </w:rPr>
              <w:t>If the organization is CIN/Data Partner, prefix the short name with “2_”</w:t>
            </w:r>
          </w:p>
          <w:p w14:paraId="387D8114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4928A9" w14:textId="77777777" w:rsidR="00E81DC8" w:rsidRDefault="00E81DC8">
      <w:pPr>
        <w:rPr>
          <w:rFonts w:asciiTheme="minorHAnsi" w:hAnsiTheme="minorHAnsi" w:cstheme="minorHAnsi"/>
          <w:sz w:val="22"/>
          <w:szCs w:val="22"/>
        </w:rPr>
      </w:pPr>
    </w:p>
    <w:p w14:paraId="5979DF41" w14:textId="77777777" w:rsidR="00982D7B" w:rsidRPr="00982D7B" w:rsidRDefault="00982D7B" w:rsidP="1AABD86E">
      <w:pPr>
        <w:rPr>
          <w:rFonts w:asciiTheme="minorHAnsi" w:hAnsiTheme="minorHAnsi" w:cstheme="minorBidi"/>
          <w:sz w:val="22"/>
          <w:szCs w:val="22"/>
        </w:rPr>
      </w:pPr>
      <w:r w:rsidRPr="27F36483">
        <w:rPr>
          <w:rFonts w:asciiTheme="minorHAnsi" w:hAnsiTheme="minorHAnsi" w:cstheme="minorBidi"/>
          <w:b/>
          <w:bCs/>
          <w:sz w:val="22"/>
          <w:szCs w:val="22"/>
          <w:u w:val="single"/>
        </w:rPr>
        <w:t>Complete Example:</w:t>
      </w:r>
      <w:r w:rsidRPr="27F36483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376A9E3" w14:textId="2B5193FA" w:rsidR="00982D7B" w:rsidRPr="003F7F1D" w:rsidRDefault="00982D7B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F7F1D">
        <w:rPr>
          <w:rFonts w:asciiTheme="minorHAnsi" w:hAnsiTheme="minorHAnsi" w:cstheme="minorHAnsi"/>
          <w:sz w:val="22"/>
          <w:szCs w:val="22"/>
        </w:rPr>
        <w:t>Coastal Southern United Care</w:t>
      </w:r>
      <w:r w:rsidR="003F7F1D">
        <w:rPr>
          <w:rFonts w:asciiTheme="minorHAnsi" w:hAnsiTheme="minorHAnsi" w:cstheme="minorHAnsi"/>
          <w:sz w:val="22"/>
          <w:szCs w:val="22"/>
        </w:rPr>
        <w:t xml:space="preserve"> (TCM Provider):</w:t>
      </w:r>
      <w:r w:rsidRPr="003F7F1D">
        <w:rPr>
          <w:rFonts w:asciiTheme="minorHAnsi" w:hAnsiTheme="minorHAnsi" w:cstheme="minorHAnsi"/>
          <w:sz w:val="22"/>
          <w:szCs w:val="22"/>
        </w:rPr>
        <w:t xml:space="preserve"> NCMT_BeneficiaryAssignmentData_FUL_Rel2.0_ALLT_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1_COAST</w:t>
      </w:r>
      <w:r w:rsidR="003477B3">
        <w:rPr>
          <w:rFonts w:asciiTheme="minorHAnsi" w:hAnsiTheme="minorHAnsi" w:cstheme="minorHAnsi"/>
          <w:color w:val="FF0000"/>
          <w:sz w:val="22"/>
          <w:szCs w:val="22"/>
        </w:rPr>
        <w:t>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00</w:t>
      </w:r>
      <w:r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05E37653" w14:textId="61D8B891" w:rsidR="00982D7B" w:rsidRPr="00982D7B" w:rsidRDefault="000D2404" w:rsidP="00982D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</w:p>
    <w:p w14:paraId="6A604B2B" w14:textId="50018102" w:rsidR="00982D7B" w:rsidRPr="003F7F1D" w:rsidRDefault="00982D7B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F7F1D">
        <w:rPr>
          <w:rFonts w:asciiTheme="minorHAnsi" w:hAnsiTheme="minorHAnsi" w:cstheme="minorHAnsi"/>
          <w:sz w:val="22"/>
          <w:szCs w:val="22"/>
        </w:rPr>
        <w:t>Coast Horizons Center Inc</w:t>
      </w:r>
      <w:r w:rsidR="003F7F1D">
        <w:rPr>
          <w:rFonts w:asciiTheme="minorHAnsi" w:hAnsiTheme="minorHAnsi" w:cstheme="minorHAnsi"/>
          <w:sz w:val="22"/>
          <w:szCs w:val="22"/>
        </w:rPr>
        <w:t xml:space="preserve"> (TCM Provider)</w:t>
      </w:r>
      <w:r w:rsidRPr="003F7F1D">
        <w:rPr>
          <w:rFonts w:asciiTheme="minorHAnsi" w:hAnsiTheme="minorHAnsi" w:cstheme="minorHAnsi"/>
          <w:sz w:val="22"/>
          <w:szCs w:val="22"/>
        </w:rPr>
        <w:t>: NCMT_BeneficiaryAssignmentData_FUL_Rel2.0_ALLT_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1_COAST</w:t>
      </w:r>
      <w:r w:rsidR="003477B3">
        <w:rPr>
          <w:rFonts w:asciiTheme="minorHAnsi" w:hAnsiTheme="minorHAnsi" w:cstheme="minorHAnsi"/>
          <w:color w:val="FF0000"/>
          <w:sz w:val="22"/>
          <w:szCs w:val="22"/>
        </w:rPr>
        <w:t>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01</w:t>
      </w:r>
      <w:r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449061C8" w14:textId="77777777" w:rsidR="00982D7B" w:rsidRPr="00982D7B" w:rsidRDefault="00982D7B" w:rsidP="00982D7B">
      <w:pPr>
        <w:rPr>
          <w:rFonts w:asciiTheme="minorHAnsi" w:hAnsiTheme="minorHAnsi" w:cstheme="minorHAnsi"/>
          <w:sz w:val="22"/>
          <w:szCs w:val="22"/>
        </w:rPr>
      </w:pPr>
    </w:p>
    <w:p w14:paraId="0B30AB6F" w14:textId="6D6762FE" w:rsidR="00982D7B" w:rsidRPr="003F7F1D" w:rsidRDefault="002824A4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AleraHealth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F7F1D">
        <w:rPr>
          <w:rFonts w:asciiTheme="minorHAnsi" w:hAnsiTheme="minorHAnsi" w:cstheme="minorHAnsi"/>
          <w:sz w:val="22"/>
          <w:szCs w:val="22"/>
        </w:rPr>
        <w:t>(CIN/Data Partner)</w:t>
      </w:r>
      <w:r w:rsidR="00982D7B" w:rsidRPr="003F7F1D">
        <w:rPr>
          <w:rFonts w:asciiTheme="minorHAnsi" w:hAnsiTheme="minorHAnsi" w:cstheme="minorHAnsi"/>
          <w:sz w:val="22"/>
          <w:szCs w:val="22"/>
        </w:rPr>
        <w:t>: NCMT_BeneficiaryAssignmentData_FUL_Rel2.0_ALLT_</w:t>
      </w:r>
      <w:r w:rsidRPr="00173F18">
        <w:rPr>
          <w:rFonts w:asciiTheme="minorHAnsi" w:hAnsiTheme="minorHAnsi" w:cstheme="minorHAnsi"/>
          <w:color w:val="FF0000"/>
          <w:sz w:val="22"/>
          <w:szCs w:val="22"/>
        </w:rPr>
        <w:t>2_ALERA_00</w:t>
      </w:r>
      <w:r w:rsidR="00982D7B"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02F91005" w14:textId="77777777" w:rsidR="005A6E3E" w:rsidRDefault="005A6E3E">
      <w:pPr>
        <w:rPr>
          <w:rFonts w:asciiTheme="minorHAnsi" w:hAnsiTheme="minorHAnsi" w:cstheme="minorHAnsi"/>
          <w:sz w:val="22"/>
          <w:szCs w:val="22"/>
        </w:rPr>
      </w:pPr>
    </w:p>
    <w:p w14:paraId="0C08A18F" w14:textId="4C5515DA" w:rsidR="005A6E3E" w:rsidRPr="00647C3D" w:rsidRDefault="005A6E3E" w:rsidP="005A6E3E">
      <w:pPr>
        <w:rPr>
          <w:rFonts w:ascii="Calibri" w:hAnsi="Calibri"/>
          <w:b/>
          <w:sz w:val="22"/>
          <w:szCs w:val="22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II</w:t>
      </w: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 xml:space="preserve">. </w:t>
      </w:r>
      <w:r w:rsidRPr="00647C3D">
        <w:rPr>
          <w:rFonts w:ascii="Calibri" w:hAnsi="Calibri"/>
          <w:b/>
          <w:sz w:val="22"/>
          <w:szCs w:val="22"/>
          <w:u w:val="single"/>
        </w:rPr>
        <w:t xml:space="preserve">Tailored Care Management Entity Short Names </w:t>
      </w:r>
      <w:r>
        <w:rPr>
          <w:rFonts w:ascii="Calibri" w:hAnsi="Calibri"/>
          <w:b/>
          <w:sz w:val="22"/>
          <w:szCs w:val="22"/>
          <w:u w:val="single"/>
        </w:rPr>
        <w:t>List</w:t>
      </w:r>
    </w:p>
    <w:p w14:paraId="42CB4AFD" w14:textId="77777777" w:rsidR="005A6E3E" w:rsidRDefault="005A6E3E">
      <w:pPr>
        <w:rPr>
          <w:rFonts w:asciiTheme="minorHAnsi" w:hAnsiTheme="minorHAnsi" w:cstheme="minorHAnsi"/>
          <w:sz w:val="22"/>
          <w:szCs w:val="22"/>
        </w:rPr>
      </w:pPr>
    </w:p>
    <w:p w14:paraId="1085022B" w14:textId="0ED9DBE3" w:rsidR="00B25551" w:rsidRDefault="00424A7C" w:rsidP="00B25551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the current list of TCM Entity short names. </w:t>
      </w:r>
      <w:r w:rsidR="00B25551" w:rsidRPr="00B25551">
        <w:rPr>
          <w:rFonts w:asciiTheme="minorHAnsi" w:hAnsiTheme="minorHAnsi" w:cstheme="minorHAnsi"/>
          <w:sz w:val="22"/>
          <w:szCs w:val="22"/>
        </w:rPr>
        <w:t xml:space="preserve">When new TCM Providers/CINs/Data Partners are added, </w:t>
      </w:r>
      <w:r w:rsidR="00B25551" w:rsidRPr="00515A48">
        <w:rPr>
          <w:rFonts w:ascii="Calibri" w:hAnsi="Calibri"/>
          <w:sz w:val="22"/>
          <w:szCs w:val="22"/>
        </w:rPr>
        <w:t>BH I/DD TP</w:t>
      </w:r>
      <w:r w:rsidR="00B25551">
        <w:rPr>
          <w:rFonts w:ascii="Calibri" w:hAnsi="Calibri"/>
          <w:sz w:val="22"/>
          <w:szCs w:val="22"/>
        </w:rPr>
        <w:t xml:space="preserve">s or PIHPs </w:t>
      </w:r>
      <w:r w:rsidR="00B25551" w:rsidRPr="00B25551">
        <w:rPr>
          <w:rFonts w:asciiTheme="minorHAnsi" w:hAnsiTheme="minorHAnsi" w:cstheme="minorHAnsi"/>
          <w:sz w:val="22"/>
          <w:szCs w:val="22"/>
        </w:rPr>
        <w:t xml:space="preserve">will be responsible for generating </w:t>
      </w:r>
      <w:proofErr w:type="gramStart"/>
      <w:r w:rsidR="00B25551" w:rsidRPr="00B25551">
        <w:rPr>
          <w:rFonts w:asciiTheme="minorHAnsi" w:hAnsiTheme="minorHAnsi" w:cstheme="minorHAnsi"/>
          <w:sz w:val="22"/>
          <w:szCs w:val="22"/>
        </w:rPr>
        <w:t>new short</w:t>
      </w:r>
      <w:proofErr w:type="gramEnd"/>
      <w:r w:rsidR="00B25551" w:rsidRPr="00B25551">
        <w:rPr>
          <w:rFonts w:asciiTheme="minorHAnsi" w:hAnsiTheme="minorHAnsi" w:cstheme="minorHAnsi"/>
          <w:sz w:val="22"/>
          <w:szCs w:val="22"/>
        </w:rPr>
        <w:t xml:space="preserve"> names based on rules</w:t>
      </w:r>
      <w:r w:rsidR="004C61D2">
        <w:rPr>
          <w:rFonts w:asciiTheme="minorHAnsi" w:hAnsiTheme="minorHAnsi" w:cstheme="minorHAnsi"/>
          <w:sz w:val="22"/>
          <w:szCs w:val="22"/>
        </w:rPr>
        <w:t xml:space="preserve"> in section II. of this document.</w:t>
      </w:r>
      <w:r w:rsidR="00B25551" w:rsidRPr="00B25551">
        <w:rPr>
          <w:rFonts w:asciiTheme="minorHAnsi" w:hAnsiTheme="minorHAnsi" w:cstheme="minorHAnsi"/>
          <w:sz w:val="22"/>
          <w:szCs w:val="22"/>
        </w:rPr>
        <w:t xml:space="preserve"> </w:t>
      </w:r>
      <w:r w:rsidR="004C61D2" w:rsidRPr="00515A48">
        <w:rPr>
          <w:rFonts w:ascii="Calibri" w:hAnsi="Calibri"/>
          <w:sz w:val="22"/>
          <w:szCs w:val="22"/>
        </w:rPr>
        <w:t>BH I/DD TP</w:t>
      </w:r>
      <w:r w:rsidR="004C61D2">
        <w:rPr>
          <w:rFonts w:ascii="Calibri" w:hAnsi="Calibri"/>
          <w:sz w:val="22"/>
          <w:szCs w:val="22"/>
        </w:rPr>
        <w:t>s or PIHPs</w:t>
      </w:r>
      <w:r w:rsidR="004C61D2">
        <w:rPr>
          <w:rFonts w:asciiTheme="minorHAnsi" w:hAnsiTheme="minorHAnsi" w:cstheme="minorHAnsi"/>
          <w:sz w:val="22"/>
          <w:szCs w:val="22"/>
        </w:rPr>
        <w:t xml:space="preserve"> </w:t>
      </w:r>
      <w:r w:rsidR="00B05FDF">
        <w:rPr>
          <w:rFonts w:asciiTheme="minorHAnsi" w:hAnsiTheme="minorHAnsi" w:cstheme="minorHAnsi"/>
          <w:sz w:val="22"/>
          <w:szCs w:val="22"/>
        </w:rPr>
        <w:t xml:space="preserve">should then </w:t>
      </w:r>
      <w:r w:rsidR="00B25551">
        <w:rPr>
          <w:rFonts w:asciiTheme="minorHAnsi" w:hAnsiTheme="minorHAnsi" w:cstheme="minorHAnsi"/>
          <w:sz w:val="22"/>
          <w:szCs w:val="22"/>
        </w:rPr>
        <w:t xml:space="preserve">share </w:t>
      </w:r>
      <w:r w:rsidR="00B05FDF">
        <w:rPr>
          <w:rFonts w:asciiTheme="minorHAnsi" w:hAnsiTheme="minorHAnsi" w:cstheme="minorHAnsi"/>
          <w:sz w:val="22"/>
          <w:szCs w:val="22"/>
        </w:rPr>
        <w:t xml:space="preserve">new TCM Entity short names </w:t>
      </w:r>
      <w:r w:rsidR="00B25551" w:rsidRPr="00B25551">
        <w:rPr>
          <w:rFonts w:asciiTheme="minorHAnsi" w:hAnsiTheme="minorHAnsi" w:cstheme="minorHAnsi"/>
          <w:sz w:val="22"/>
          <w:szCs w:val="22"/>
        </w:rPr>
        <w:t>with the Department.</w:t>
      </w:r>
      <w:r w:rsidR="00B25551">
        <w:rPr>
          <w:rFonts w:asciiTheme="minorHAnsi" w:hAnsiTheme="minorHAnsi" w:cstheme="minorHAnsi"/>
          <w:sz w:val="22"/>
          <w:szCs w:val="22"/>
        </w:rPr>
        <w:t xml:space="preserve"> </w:t>
      </w:r>
      <w:r w:rsidR="00B25551">
        <w:rPr>
          <w:rFonts w:ascii="Calibri" w:hAnsi="Calibri"/>
          <w:sz w:val="22"/>
          <w:szCs w:val="22"/>
        </w:rPr>
        <w:t>The department to maintain this list in this document.</w:t>
      </w:r>
    </w:p>
    <w:p w14:paraId="67232C2B" w14:textId="59B0E9E3" w:rsidR="00FA254A" w:rsidRDefault="00FA25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4553"/>
        <w:gridCol w:w="2866"/>
        <w:gridCol w:w="42"/>
      </w:tblGrid>
      <w:tr w:rsidR="002E20D7" w:rsidRPr="000E32EF" w14:paraId="7EE23A14" w14:textId="77777777" w:rsidTr="007B7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4228C65" w14:textId="475A7B9F" w:rsidR="002E20D7" w:rsidRPr="000E32EF" w:rsidRDefault="002E20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2EF">
              <w:rPr>
                <w:rFonts w:asciiTheme="minorHAnsi" w:hAnsiTheme="minorHAnsi" w:cstheme="minorHAnsi"/>
                <w:sz w:val="22"/>
                <w:szCs w:val="22"/>
              </w:rPr>
              <w:t>TCM Entity</w:t>
            </w:r>
            <w:r w:rsidR="005B6D93" w:rsidRPr="000E32EF">
              <w:rPr>
                <w:rFonts w:asciiTheme="minorHAnsi" w:hAnsiTheme="minorHAnsi" w:cstheme="minorHAnsi"/>
                <w:sz w:val="22"/>
                <w:szCs w:val="22"/>
              </w:rPr>
              <w:t xml:space="preserve"> Name</w:t>
            </w:r>
          </w:p>
        </w:tc>
        <w:tc>
          <w:tcPr>
            <w:tcW w:w="2908" w:type="dxa"/>
            <w:gridSpan w:val="2"/>
          </w:tcPr>
          <w:p w14:paraId="2C70CFD7" w14:textId="5CB824BD" w:rsidR="002E20D7" w:rsidRPr="000E32EF" w:rsidRDefault="005B6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32EF">
              <w:rPr>
                <w:rFonts w:asciiTheme="minorHAnsi" w:hAnsiTheme="minorHAnsi" w:cstheme="minorHAnsi"/>
                <w:sz w:val="22"/>
                <w:szCs w:val="22"/>
              </w:rPr>
              <w:t>TCM Entity Short Name</w:t>
            </w:r>
          </w:p>
        </w:tc>
      </w:tr>
      <w:tr w:rsidR="00607BBB" w:rsidRPr="000E32EF" w14:paraId="63B516C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7DAFC57" w14:textId="64B5AB7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 CARING ALTERNATIVE LLC</w:t>
            </w:r>
          </w:p>
        </w:tc>
        <w:tc>
          <w:tcPr>
            <w:tcW w:w="2908" w:type="dxa"/>
            <w:gridSpan w:val="2"/>
          </w:tcPr>
          <w:p w14:paraId="370F5ED0" w14:textId="4D4A12C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1_CARIN_00</w:t>
            </w:r>
          </w:p>
        </w:tc>
      </w:tr>
      <w:tr w:rsidR="00607BBB" w:rsidRPr="000E32EF" w14:paraId="618A64D9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53863A8" w14:textId="2880C57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ALEXANDER YOUTH NETWORK</w:t>
            </w:r>
          </w:p>
        </w:tc>
        <w:tc>
          <w:tcPr>
            <w:tcW w:w="2908" w:type="dxa"/>
            <w:gridSpan w:val="2"/>
          </w:tcPr>
          <w:p w14:paraId="4F53EBD0" w14:textId="2DBEAD04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1_ALEXA_00</w:t>
            </w:r>
          </w:p>
        </w:tc>
      </w:tr>
      <w:tr w:rsidR="00607BBB" w:rsidRPr="000E32EF" w14:paraId="05008AD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54BD451" w14:textId="6F24EF2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AUTISM SOCIETY OF NORTH CAROLINA</w:t>
            </w:r>
          </w:p>
        </w:tc>
        <w:tc>
          <w:tcPr>
            <w:tcW w:w="2908" w:type="dxa"/>
            <w:gridSpan w:val="2"/>
          </w:tcPr>
          <w:p w14:paraId="191CE817" w14:textId="070034B2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1_AUTIS_00</w:t>
            </w:r>
          </w:p>
        </w:tc>
      </w:tr>
      <w:tr w:rsidR="00607BBB" w:rsidRPr="000E32EF" w14:paraId="43EA073B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0DAC401" w14:textId="76F875F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 &amp; D INTEGRATED HEALTH SERVICES</w:t>
            </w:r>
          </w:p>
        </w:tc>
        <w:tc>
          <w:tcPr>
            <w:tcW w:w="2908" w:type="dxa"/>
            <w:gridSpan w:val="2"/>
          </w:tcPr>
          <w:p w14:paraId="639E1DCC" w14:textId="2DF233A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1_BDINT_00</w:t>
            </w:r>
          </w:p>
        </w:tc>
      </w:tr>
      <w:tr w:rsidR="00607BBB" w:rsidRPr="000E32EF" w14:paraId="46379718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4244BDD" w14:textId="34D2CF9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BLUE RIDGE COMMUNITY HEALTH SERVICE</w:t>
            </w:r>
          </w:p>
        </w:tc>
        <w:tc>
          <w:tcPr>
            <w:tcW w:w="2908" w:type="dxa"/>
            <w:gridSpan w:val="2"/>
          </w:tcPr>
          <w:p w14:paraId="7F7F0033" w14:textId="3FB48734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1_BLUER_00</w:t>
            </w:r>
          </w:p>
        </w:tc>
      </w:tr>
      <w:tr w:rsidR="00607BBB" w:rsidRPr="000E32EF" w14:paraId="4E1BF03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DAC4337" w14:textId="167195C4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CAROBELL INC</w:t>
            </w:r>
          </w:p>
        </w:tc>
        <w:tc>
          <w:tcPr>
            <w:tcW w:w="2908" w:type="dxa"/>
            <w:gridSpan w:val="2"/>
          </w:tcPr>
          <w:p w14:paraId="349B8A78" w14:textId="0BB3A132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1_CAROB_00</w:t>
            </w:r>
          </w:p>
        </w:tc>
      </w:tr>
      <w:tr w:rsidR="00607BBB" w:rsidRPr="000E32EF" w14:paraId="1DE6B54E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0DC3B6A" w14:textId="1E8B3A8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CAROLINA FAMILY HEALTH CENTERS INC</w:t>
            </w:r>
          </w:p>
        </w:tc>
        <w:tc>
          <w:tcPr>
            <w:tcW w:w="2908" w:type="dxa"/>
            <w:gridSpan w:val="2"/>
          </w:tcPr>
          <w:p w14:paraId="3BE01086" w14:textId="053BC3B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1_CAROL_00</w:t>
            </w:r>
          </w:p>
        </w:tc>
      </w:tr>
      <w:tr w:rsidR="00607BBB" w:rsidRPr="000E32EF" w14:paraId="5E7B5342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6C635E5" w14:textId="5E50001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CAROLINA OUTREACH LLC</w:t>
            </w:r>
          </w:p>
        </w:tc>
        <w:tc>
          <w:tcPr>
            <w:tcW w:w="2908" w:type="dxa"/>
            <w:gridSpan w:val="2"/>
          </w:tcPr>
          <w:p w14:paraId="6D0E73BF" w14:textId="60CF56E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1_CAROL_01</w:t>
            </w:r>
          </w:p>
        </w:tc>
      </w:tr>
      <w:tr w:rsidR="00607BBB" w:rsidRPr="000E32EF" w14:paraId="548ECA20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C35E1F8" w14:textId="3E213A8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CLAY WILSON &amp; ASSOCIATES</w:t>
            </w:r>
          </w:p>
        </w:tc>
        <w:tc>
          <w:tcPr>
            <w:tcW w:w="2908" w:type="dxa"/>
            <w:gridSpan w:val="2"/>
          </w:tcPr>
          <w:p w14:paraId="7A2ABC82" w14:textId="0D45FAEB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1_CLAYW_00</w:t>
            </w:r>
          </w:p>
        </w:tc>
      </w:tr>
      <w:tr w:rsidR="00607BBB" w:rsidRPr="000E32EF" w14:paraId="7570C1F0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4ED140E" w14:textId="1BCFB074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COASTAL HORIZONS CENTER INC</w:t>
            </w:r>
          </w:p>
        </w:tc>
        <w:tc>
          <w:tcPr>
            <w:tcW w:w="2908" w:type="dxa"/>
            <w:gridSpan w:val="2"/>
          </w:tcPr>
          <w:p w14:paraId="16271C2E" w14:textId="50B7CDC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1_COAST_00</w:t>
            </w:r>
          </w:p>
        </w:tc>
      </w:tr>
      <w:tr w:rsidR="00607BBB" w:rsidRPr="000E32EF" w14:paraId="4B452A7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1CCFAFE" w14:textId="09B11056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COASTAL SOUTHEASTERN UNITED CARE</w:t>
            </w:r>
          </w:p>
        </w:tc>
        <w:tc>
          <w:tcPr>
            <w:tcW w:w="2908" w:type="dxa"/>
            <w:gridSpan w:val="2"/>
          </w:tcPr>
          <w:p w14:paraId="2FC59DD8" w14:textId="365E4547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1_COAST_01</w:t>
            </w:r>
          </w:p>
        </w:tc>
      </w:tr>
      <w:tr w:rsidR="00607BBB" w:rsidRPr="000E32EF" w14:paraId="422FA8BC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77AA3D2" w14:textId="68CC5D93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COMMUNITY ALTERNATIVES INCORPORATED</w:t>
            </w:r>
          </w:p>
        </w:tc>
        <w:tc>
          <w:tcPr>
            <w:tcW w:w="2908" w:type="dxa"/>
            <w:gridSpan w:val="2"/>
          </w:tcPr>
          <w:p w14:paraId="76EB768B" w14:textId="5994838B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1_COMMU_00</w:t>
            </w:r>
          </w:p>
        </w:tc>
      </w:tr>
      <w:tr w:rsidR="00096550" w:rsidRPr="000E32EF" w14:paraId="7B61143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20B6551" w14:textId="291824E2" w:rsidR="00096550" w:rsidRPr="007B7FD5" w:rsidRDefault="00096550" w:rsidP="00607B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COMPREHENSIVE INTERVENTIONS</w:t>
            </w:r>
          </w:p>
        </w:tc>
        <w:tc>
          <w:tcPr>
            <w:tcW w:w="2908" w:type="dxa"/>
            <w:gridSpan w:val="2"/>
          </w:tcPr>
          <w:p w14:paraId="3A3AC33F" w14:textId="2DD4D697" w:rsidR="00096550" w:rsidRPr="007B7FD5" w:rsidRDefault="005033C0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1_COMPR_00</w:t>
            </w:r>
          </w:p>
        </w:tc>
      </w:tr>
      <w:tr w:rsidR="00607BBB" w:rsidRPr="000E32EF" w14:paraId="3827B9E9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969000D" w14:textId="032EC24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COMSERV INC</w:t>
            </w:r>
          </w:p>
        </w:tc>
        <w:tc>
          <w:tcPr>
            <w:tcW w:w="2908" w:type="dxa"/>
            <w:gridSpan w:val="2"/>
          </w:tcPr>
          <w:p w14:paraId="0C33BEB4" w14:textId="318741AA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1_COMSE_00</w:t>
            </w:r>
          </w:p>
        </w:tc>
      </w:tr>
      <w:tr w:rsidR="00607BBB" w:rsidRPr="000E32EF" w14:paraId="7DB09CFE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713F429" w14:textId="33E094A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CORINES CARE MANAGEMENT INC</w:t>
            </w:r>
          </w:p>
        </w:tc>
        <w:tc>
          <w:tcPr>
            <w:tcW w:w="2908" w:type="dxa"/>
            <w:gridSpan w:val="2"/>
          </w:tcPr>
          <w:p w14:paraId="038AC4E8" w14:textId="2CEEEC41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1_CORIN_00</w:t>
            </w:r>
          </w:p>
        </w:tc>
      </w:tr>
      <w:tr w:rsidR="00607BBB" w:rsidRPr="000E32EF" w14:paraId="6FFF4E63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B83BC9F" w14:textId="49B4C475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CROSSNORE COMMUNITIES FOR</w:t>
            </w:r>
          </w:p>
        </w:tc>
        <w:tc>
          <w:tcPr>
            <w:tcW w:w="2908" w:type="dxa"/>
            <w:gridSpan w:val="2"/>
          </w:tcPr>
          <w:p w14:paraId="07E825D0" w14:textId="64EA36C1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1_CROSS_00</w:t>
            </w:r>
          </w:p>
        </w:tc>
      </w:tr>
      <w:tr w:rsidR="00607BBB" w:rsidRPr="000E32EF" w14:paraId="2460B756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6F2427" w14:textId="36E1A6E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CUMBERLAND COUNTY COMMUNICARE INC</w:t>
            </w:r>
          </w:p>
        </w:tc>
        <w:tc>
          <w:tcPr>
            <w:tcW w:w="2908" w:type="dxa"/>
            <w:gridSpan w:val="2"/>
          </w:tcPr>
          <w:p w14:paraId="32CAAD22" w14:textId="08436C59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1_CUMBE_00</w:t>
            </w:r>
          </w:p>
        </w:tc>
      </w:tr>
      <w:tr w:rsidR="00607BBB" w:rsidRPr="000E32EF" w14:paraId="063375D4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D662ABF" w14:textId="09CCC31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DAYMARK RECOVERY SERVICES INC</w:t>
            </w:r>
          </w:p>
        </w:tc>
        <w:tc>
          <w:tcPr>
            <w:tcW w:w="2908" w:type="dxa"/>
            <w:gridSpan w:val="2"/>
          </w:tcPr>
          <w:p w14:paraId="4382A652" w14:textId="1DA04AD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1_DAYMA_00</w:t>
            </w:r>
          </w:p>
        </w:tc>
      </w:tr>
      <w:tr w:rsidR="00607BBB" w:rsidRPr="000E32EF" w14:paraId="1258C72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F3BF7EA" w14:textId="0F63F9C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DIXON SOCIAL INTERACTIVE SERVICES</w:t>
            </w:r>
          </w:p>
        </w:tc>
        <w:tc>
          <w:tcPr>
            <w:tcW w:w="2908" w:type="dxa"/>
            <w:gridSpan w:val="2"/>
          </w:tcPr>
          <w:p w14:paraId="3AA2CB29" w14:textId="29637F3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1_DIXON_00</w:t>
            </w:r>
          </w:p>
        </w:tc>
      </w:tr>
      <w:tr w:rsidR="00607BBB" w:rsidRPr="000E32EF" w14:paraId="57A749E5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2DDD6AC" w14:textId="0973282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DUKE UNIVERSITY AFFILIATED PHYSICIA</w:t>
            </w:r>
          </w:p>
        </w:tc>
        <w:tc>
          <w:tcPr>
            <w:tcW w:w="2908" w:type="dxa"/>
            <w:gridSpan w:val="2"/>
          </w:tcPr>
          <w:p w14:paraId="43816FB5" w14:textId="6913E613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1_DUKEU_00</w:t>
            </w:r>
          </w:p>
        </w:tc>
      </w:tr>
      <w:tr w:rsidR="00607BBB" w:rsidRPr="000E32EF" w14:paraId="0AD53346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7CAB98C" w14:textId="21D7611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EAST CAROLINA UNIVERSITY</w:t>
            </w:r>
          </w:p>
        </w:tc>
        <w:tc>
          <w:tcPr>
            <w:tcW w:w="2908" w:type="dxa"/>
            <w:gridSpan w:val="2"/>
          </w:tcPr>
          <w:p w14:paraId="473D0427" w14:textId="3B6E4E3B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1_EASTC_00</w:t>
            </w:r>
          </w:p>
        </w:tc>
      </w:tr>
      <w:tr w:rsidR="00607BBB" w:rsidRPr="000E32EF" w14:paraId="4571FD87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1CB582" w14:textId="5EB486C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EASTER SEALS UCP NORTH CAROLINA &amp; V</w:t>
            </w:r>
          </w:p>
        </w:tc>
        <w:tc>
          <w:tcPr>
            <w:tcW w:w="2908" w:type="dxa"/>
            <w:gridSpan w:val="2"/>
          </w:tcPr>
          <w:p w14:paraId="586C1517" w14:textId="11BBF36B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1_EASTE_00</w:t>
            </w:r>
          </w:p>
        </w:tc>
      </w:tr>
      <w:tr w:rsidR="00607BBB" w:rsidRPr="000E32EF" w14:paraId="59E839C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1180CA5" w14:textId="4EA418F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 PRESERVATION SERVICES OF NC</w:t>
            </w:r>
          </w:p>
        </w:tc>
        <w:tc>
          <w:tcPr>
            <w:tcW w:w="2908" w:type="dxa"/>
            <w:gridSpan w:val="2"/>
          </w:tcPr>
          <w:p w14:paraId="52A9DF4C" w14:textId="72761C5F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1_FAMIL_00</w:t>
            </w:r>
          </w:p>
        </w:tc>
      </w:tr>
      <w:tr w:rsidR="00607BBB" w:rsidRPr="000E32EF" w14:paraId="675173CC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CFD78F6" w14:textId="085EF2A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FELLOWSHIP HEALTH RESOURCES INC</w:t>
            </w:r>
          </w:p>
        </w:tc>
        <w:tc>
          <w:tcPr>
            <w:tcW w:w="2908" w:type="dxa"/>
            <w:gridSpan w:val="2"/>
          </w:tcPr>
          <w:p w14:paraId="63163DE5" w14:textId="382B53CF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1_FELLO_00</w:t>
            </w:r>
          </w:p>
        </w:tc>
      </w:tr>
      <w:tr w:rsidR="00060CF9" w:rsidRPr="000E32EF" w14:paraId="188E1668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63E6D12" w14:textId="7FBCD01E" w:rsidR="00060CF9" w:rsidRPr="007B7FD5" w:rsidRDefault="007F679F" w:rsidP="00607B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67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COMMUNITY CENTER</w:t>
            </w:r>
          </w:p>
        </w:tc>
        <w:tc>
          <w:tcPr>
            <w:tcW w:w="2908" w:type="dxa"/>
            <w:gridSpan w:val="2"/>
          </w:tcPr>
          <w:p w14:paraId="73EAFA37" w14:textId="011B2229" w:rsidR="00060CF9" w:rsidRPr="007B7FD5" w:rsidRDefault="007F679F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1_FERNA_00</w:t>
            </w:r>
          </w:p>
        </w:tc>
      </w:tr>
      <w:tr w:rsidR="00607BBB" w:rsidRPr="000E32EF" w14:paraId="7D66F5BA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AD451BF" w14:textId="3D8EF31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FREEDOM HOUSE RECOVERY CENTER INC</w:t>
            </w:r>
          </w:p>
        </w:tc>
        <w:tc>
          <w:tcPr>
            <w:tcW w:w="2908" w:type="dxa"/>
            <w:gridSpan w:val="2"/>
          </w:tcPr>
          <w:p w14:paraId="7E50D0CB" w14:textId="713B0A3B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1_FREED_00</w:t>
            </w:r>
          </w:p>
        </w:tc>
      </w:tr>
      <w:tr w:rsidR="00607BBB" w:rsidRPr="000E32EF" w14:paraId="3993DE7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1EDD5AE" w14:textId="301082B6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GENESIS PROJECT INC</w:t>
            </w:r>
          </w:p>
        </w:tc>
        <w:tc>
          <w:tcPr>
            <w:tcW w:w="2908" w:type="dxa"/>
            <w:gridSpan w:val="2"/>
          </w:tcPr>
          <w:p w14:paraId="4C2B70D1" w14:textId="01047811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1_GENES_00</w:t>
            </w:r>
          </w:p>
        </w:tc>
      </w:tr>
      <w:tr w:rsidR="00607BBB" w:rsidRPr="000E32EF" w14:paraId="4308EDCE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8CA3B37" w14:textId="0473534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GREATER VISION COUNSELING &amp; CONSULT</w:t>
            </w:r>
          </w:p>
        </w:tc>
        <w:tc>
          <w:tcPr>
            <w:tcW w:w="2908" w:type="dxa"/>
            <w:gridSpan w:val="2"/>
          </w:tcPr>
          <w:p w14:paraId="014EB1D5" w14:textId="237ED6C1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1_GREAT_00</w:t>
            </w:r>
          </w:p>
        </w:tc>
      </w:tr>
      <w:tr w:rsidR="00607BBB" w:rsidRPr="000E32EF" w14:paraId="1E95E05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897BEDE" w14:textId="574F092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HOPE SERVICES LLC</w:t>
            </w:r>
          </w:p>
        </w:tc>
        <w:tc>
          <w:tcPr>
            <w:tcW w:w="2908" w:type="dxa"/>
            <w:gridSpan w:val="2"/>
          </w:tcPr>
          <w:p w14:paraId="00823773" w14:textId="540174E4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1_HOPES_00</w:t>
            </w:r>
          </w:p>
        </w:tc>
      </w:tr>
      <w:tr w:rsidR="00607BBB" w:rsidRPr="000E32EF" w14:paraId="7C10785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6CD225B" w14:textId="0E203EF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INREACH</w:t>
            </w:r>
          </w:p>
        </w:tc>
        <w:tc>
          <w:tcPr>
            <w:tcW w:w="2908" w:type="dxa"/>
            <w:gridSpan w:val="2"/>
          </w:tcPr>
          <w:p w14:paraId="36ABE8D8" w14:textId="56EE3ECF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1_INREA_00</w:t>
            </w:r>
          </w:p>
        </w:tc>
      </w:tr>
      <w:tr w:rsidR="00607BBB" w:rsidRPr="000E32EF" w14:paraId="3E413FA6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EE67615" w14:textId="061C835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INSIGHT HUMAN SERVICES INC</w:t>
            </w:r>
          </w:p>
        </w:tc>
        <w:tc>
          <w:tcPr>
            <w:tcW w:w="2908" w:type="dxa"/>
            <w:gridSpan w:val="2"/>
          </w:tcPr>
          <w:p w14:paraId="0A4CC57F" w14:textId="0CEC639E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1_INSIG_00</w:t>
            </w:r>
          </w:p>
        </w:tc>
      </w:tr>
      <w:tr w:rsidR="00607BBB" w:rsidRPr="000E32EF" w14:paraId="58232F96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833AB14" w14:textId="0EE772E1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INTEGRATED FAMILY SERVICES PLLC</w:t>
            </w:r>
          </w:p>
        </w:tc>
        <w:tc>
          <w:tcPr>
            <w:tcW w:w="2908" w:type="dxa"/>
            <w:gridSpan w:val="2"/>
          </w:tcPr>
          <w:p w14:paraId="21370E10" w14:textId="63B664C3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1_INTEG_00</w:t>
            </w:r>
          </w:p>
        </w:tc>
      </w:tr>
      <w:tr w:rsidR="00607BBB" w:rsidRPr="000E32EF" w14:paraId="0AFE38D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8E57B09" w14:textId="602EE625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LECHRIS HEALTH SYSTEMS OF GREENVILL</w:t>
            </w:r>
          </w:p>
        </w:tc>
        <w:tc>
          <w:tcPr>
            <w:tcW w:w="2908" w:type="dxa"/>
            <w:gridSpan w:val="2"/>
          </w:tcPr>
          <w:p w14:paraId="76ADF789" w14:textId="674467CD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1_LECHR_00</w:t>
            </w:r>
          </w:p>
        </w:tc>
      </w:tr>
      <w:tr w:rsidR="00607BBB" w:rsidRPr="000E32EF" w14:paraId="5373C717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5D80D96" w14:textId="0240136E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MONARCH</w:t>
            </w:r>
          </w:p>
        </w:tc>
        <w:tc>
          <w:tcPr>
            <w:tcW w:w="2908" w:type="dxa"/>
            <w:gridSpan w:val="2"/>
          </w:tcPr>
          <w:p w14:paraId="5C8E2023" w14:textId="464F10F1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1_MONAR_00</w:t>
            </w:r>
          </w:p>
        </w:tc>
      </w:tr>
      <w:tr w:rsidR="00607BBB" w:rsidRPr="000E32EF" w14:paraId="247D8DB6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BA9982C" w14:textId="6F360B5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NCG ACQUISITION LLC</w:t>
            </w:r>
          </w:p>
        </w:tc>
        <w:tc>
          <w:tcPr>
            <w:tcW w:w="2908" w:type="dxa"/>
            <w:gridSpan w:val="2"/>
          </w:tcPr>
          <w:p w14:paraId="543F8927" w14:textId="6249D5D9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1_NCGAC_00</w:t>
            </w:r>
          </w:p>
        </w:tc>
      </w:tr>
      <w:tr w:rsidR="00607BBB" w:rsidRPr="000E32EF" w14:paraId="27930C14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FB25236" w14:textId="075E2B81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DIMENSION GROUP LLC</w:t>
            </w:r>
          </w:p>
        </w:tc>
        <w:tc>
          <w:tcPr>
            <w:tcW w:w="2908" w:type="dxa"/>
            <w:gridSpan w:val="2"/>
          </w:tcPr>
          <w:p w14:paraId="7708CC50" w14:textId="459DE00A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1_NEWDI_00</w:t>
            </w:r>
          </w:p>
        </w:tc>
      </w:tr>
      <w:tr w:rsidR="00607BBB" w:rsidRPr="000E32EF" w14:paraId="34A52022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F432E36" w14:textId="42B7BA1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HANOVER COMMUNITY HEALTH CENTER</w:t>
            </w:r>
          </w:p>
        </w:tc>
        <w:tc>
          <w:tcPr>
            <w:tcW w:w="2908" w:type="dxa"/>
            <w:gridSpan w:val="2"/>
          </w:tcPr>
          <w:p w14:paraId="5F50AA60" w14:textId="54A8C349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1_NEWHA_00</w:t>
            </w:r>
          </w:p>
        </w:tc>
      </w:tr>
      <w:tr w:rsidR="00607BBB" w:rsidRPr="000E32EF" w14:paraId="082DE79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DCE8A79" w14:textId="1D6A25F3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 TO ONE WITH YOUTH INC</w:t>
            </w:r>
          </w:p>
        </w:tc>
        <w:tc>
          <w:tcPr>
            <w:tcW w:w="2908" w:type="dxa"/>
            <w:gridSpan w:val="2"/>
          </w:tcPr>
          <w:p w14:paraId="37A320CB" w14:textId="10706C74" w:rsidR="00607BBB" w:rsidRPr="000E32EF" w:rsidRDefault="61B3EA5F" w:rsidP="3BAB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1_ONE</w:t>
            </w:r>
            <w:r w:rsidR="00F82A27"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</w:t>
            </w: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_00</w:t>
            </w:r>
          </w:p>
        </w:tc>
      </w:tr>
      <w:tr w:rsidR="00607BBB" w:rsidRPr="000E32EF" w14:paraId="761E5D00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41B19AC" w14:textId="0C3E93D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OPTIMAL BEHAVIORAL LLC</w:t>
            </w:r>
          </w:p>
        </w:tc>
        <w:tc>
          <w:tcPr>
            <w:tcW w:w="2908" w:type="dxa"/>
            <w:gridSpan w:val="2"/>
          </w:tcPr>
          <w:p w14:paraId="7EB4B8B1" w14:textId="0B8BB18F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1_OPTIM_00</w:t>
            </w:r>
          </w:p>
        </w:tc>
      </w:tr>
      <w:tr w:rsidR="00607BBB" w:rsidRPr="000E32EF" w14:paraId="7B3FE1D3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5E2CF33" w14:textId="57BACAF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OUTREACH MANAGEMENT SERVICES</w:t>
            </w:r>
          </w:p>
        </w:tc>
        <w:tc>
          <w:tcPr>
            <w:tcW w:w="2908" w:type="dxa"/>
            <w:gridSpan w:val="2"/>
          </w:tcPr>
          <w:p w14:paraId="6933974A" w14:textId="09276D8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1_OUTRE_00</w:t>
            </w:r>
          </w:p>
        </w:tc>
      </w:tr>
      <w:tr w:rsidR="00607BBB" w:rsidRPr="000E32EF" w14:paraId="780309E6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CC743BA" w14:textId="340A3FF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PATHWAYS HUMAN SERVICES OF NORTH CA</w:t>
            </w:r>
          </w:p>
        </w:tc>
        <w:tc>
          <w:tcPr>
            <w:tcW w:w="2908" w:type="dxa"/>
            <w:gridSpan w:val="2"/>
          </w:tcPr>
          <w:p w14:paraId="637E1BF2" w14:textId="48A19ED2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1_PATHW_00</w:t>
            </w:r>
          </w:p>
        </w:tc>
      </w:tr>
      <w:tr w:rsidR="00607BBB" w:rsidRPr="000E32EF" w14:paraId="293E621E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79FA77B" w14:textId="08451B2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PHOENIX COUNSELING CENTER</w:t>
            </w:r>
          </w:p>
        </w:tc>
        <w:tc>
          <w:tcPr>
            <w:tcW w:w="2908" w:type="dxa"/>
            <w:gridSpan w:val="2"/>
          </w:tcPr>
          <w:p w14:paraId="32E8D4F4" w14:textId="7B56C2C4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1_PHOEN_00</w:t>
            </w:r>
          </w:p>
        </w:tc>
      </w:tr>
      <w:tr w:rsidR="00607BBB" w:rsidRPr="000E32EF" w14:paraId="1DE6CA8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946EBB1" w14:textId="5E2FB65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PINNACLE FAMILY SERVICES OF NC LLC</w:t>
            </w:r>
          </w:p>
        </w:tc>
        <w:tc>
          <w:tcPr>
            <w:tcW w:w="2908" w:type="dxa"/>
            <w:gridSpan w:val="2"/>
          </w:tcPr>
          <w:p w14:paraId="10CCDA7E" w14:textId="4A7AC94C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1_PINNA_00</w:t>
            </w:r>
          </w:p>
        </w:tc>
      </w:tr>
      <w:tr w:rsidR="00607BBB" w:rsidRPr="000E32EF" w14:paraId="0236E8C7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9F52E3B" w14:textId="67739F51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PIVOTAL HEALTH SOLUTIONS</w:t>
            </w:r>
          </w:p>
        </w:tc>
        <w:tc>
          <w:tcPr>
            <w:tcW w:w="2908" w:type="dxa"/>
            <w:gridSpan w:val="2"/>
          </w:tcPr>
          <w:p w14:paraId="0DFB7151" w14:textId="63893842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1_PIVOT_00</w:t>
            </w:r>
          </w:p>
        </w:tc>
      </w:tr>
      <w:tr w:rsidR="00607BBB" w:rsidRPr="000E32EF" w14:paraId="45119B4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F8CBE30" w14:textId="59B3D39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 HEALTH SERVICES</w:t>
            </w:r>
          </w:p>
        </w:tc>
        <w:tc>
          <w:tcPr>
            <w:tcW w:w="2908" w:type="dxa"/>
            <w:gridSpan w:val="2"/>
          </w:tcPr>
          <w:p w14:paraId="2568EB24" w14:textId="2240190A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1_PORTH_00</w:t>
            </w:r>
          </w:p>
        </w:tc>
      </w:tr>
      <w:tr w:rsidR="00607BBB" w:rsidRPr="000E32EF" w14:paraId="2C26F218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F7F7692" w14:textId="62C9610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PQA HEALTHCARE INC</w:t>
            </w:r>
          </w:p>
        </w:tc>
        <w:tc>
          <w:tcPr>
            <w:tcW w:w="2908" w:type="dxa"/>
            <w:gridSpan w:val="2"/>
          </w:tcPr>
          <w:p w14:paraId="67F48F36" w14:textId="3EBC5BCC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1_PQ</w:t>
            </w:r>
            <w:r w:rsidR="00F10A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HE_00</w:t>
            </w:r>
          </w:p>
        </w:tc>
      </w:tr>
      <w:tr w:rsidR="00607BBB" w:rsidRPr="000E32EF" w14:paraId="361B1ED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D2256A3" w14:textId="629B6E0E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PRIMARY CARE SOLUTIONS INC</w:t>
            </w:r>
          </w:p>
        </w:tc>
        <w:tc>
          <w:tcPr>
            <w:tcW w:w="2908" w:type="dxa"/>
            <w:gridSpan w:val="2"/>
          </w:tcPr>
          <w:p w14:paraId="596295D6" w14:textId="6C03C44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1_PRIMA_00</w:t>
            </w:r>
          </w:p>
        </w:tc>
      </w:tr>
      <w:tr w:rsidR="00607BBB" w:rsidRPr="000E32EF" w14:paraId="061453F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97BE23F" w14:textId="7FD9F13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PRIMARY HEALTH CHOICE INC</w:t>
            </w:r>
          </w:p>
        </w:tc>
        <w:tc>
          <w:tcPr>
            <w:tcW w:w="2908" w:type="dxa"/>
            <w:gridSpan w:val="2"/>
          </w:tcPr>
          <w:p w14:paraId="30A35C2F" w14:textId="678D6966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1_PRIMA_01</w:t>
            </w:r>
          </w:p>
        </w:tc>
      </w:tr>
      <w:tr w:rsidR="00607BBB" w:rsidRPr="000E32EF" w14:paraId="03E0787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4E6CD60" w14:textId="6708AF6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PRIVATE DIAGNOSTIC CLINIC PLLC</w:t>
            </w:r>
          </w:p>
        </w:tc>
        <w:tc>
          <w:tcPr>
            <w:tcW w:w="2908" w:type="dxa"/>
            <w:gridSpan w:val="2"/>
          </w:tcPr>
          <w:p w14:paraId="3561CC1E" w14:textId="3711624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1_PRIVA_00</w:t>
            </w:r>
          </w:p>
        </w:tc>
      </w:tr>
      <w:tr w:rsidR="00607BBB" w:rsidRPr="000E32EF" w14:paraId="7D71D56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57B01DD" w14:textId="533E51E5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RENEW COUNSELING CENTER OF NC LLC</w:t>
            </w:r>
          </w:p>
        </w:tc>
        <w:tc>
          <w:tcPr>
            <w:tcW w:w="2908" w:type="dxa"/>
            <w:gridSpan w:val="2"/>
          </w:tcPr>
          <w:p w14:paraId="6B036CCD" w14:textId="30F3C057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1_RENEW_00</w:t>
            </w:r>
          </w:p>
        </w:tc>
      </w:tr>
      <w:tr w:rsidR="00607BBB" w:rsidRPr="000E32EF" w14:paraId="14663A1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315B89A" w14:textId="18D8969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RHA BEHAVIORAL HEALTH NC LLC</w:t>
            </w:r>
          </w:p>
        </w:tc>
        <w:tc>
          <w:tcPr>
            <w:tcW w:w="2908" w:type="dxa"/>
            <w:gridSpan w:val="2"/>
          </w:tcPr>
          <w:p w14:paraId="4357A51E" w14:textId="5B1A697D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1_RH</w:t>
            </w:r>
            <w:r w:rsidR="00FE36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BE_00</w:t>
            </w:r>
          </w:p>
        </w:tc>
      </w:tr>
      <w:tr w:rsidR="00607BBB" w:rsidRPr="000E32EF" w14:paraId="1741D9EB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CEE45D" w14:textId="48169F0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RHA HEALTH SERVICES INC</w:t>
            </w:r>
          </w:p>
        </w:tc>
        <w:tc>
          <w:tcPr>
            <w:tcW w:w="2908" w:type="dxa"/>
            <w:gridSpan w:val="2"/>
          </w:tcPr>
          <w:p w14:paraId="0C1B8820" w14:textId="1F4DCC16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1_RH</w:t>
            </w:r>
            <w:r w:rsidR="00060C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HE_00</w:t>
            </w:r>
          </w:p>
        </w:tc>
      </w:tr>
      <w:tr w:rsidR="00607BBB" w:rsidRPr="000E32EF" w14:paraId="34F9EB6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451B8E1" w14:textId="26DFF73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RHA HEALTH SERVICES NC LLC</w:t>
            </w:r>
          </w:p>
        </w:tc>
        <w:tc>
          <w:tcPr>
            <w:tcW w:w="2908" w:type="dxa"/>
            <w:gridSpan w:val="2"/>
          </w:tcPr>
          <w:p w14:paraId="5E2E6588" w14:textId="069B1C2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1_RH</w:t>
            </w:r>
            <w:r w:rsidR="00060C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HE_01</w:t>
            </w:r>
          </w:p>
        </w:tc>
      </w:tr>
      <w:tr w:rsidR="00607BBB" w:rsidRPr="000E32EF" w14:paraId="27459EC0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2C95FFA" w14:textId="791C7FE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RIVERBEND SERVICES INC</w:t>
            </w:r>
          </w:p>
        </w:tc>
        <w:tc>
          <w:tcPr>
            <w:tcW w:w="2908" w:type="dxa"/>
            <w:gridSpan w:val="2"/>
          </w:tcPr>
          <w:p w14:paraId="3274008B" w14:textId="1869AF27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1_RIVER_00</w:t>
            </w:r>
          </w:p>
        </w:tc>
      </w:tr>
      <w:tr w:rsidR="00607BBB" w:rsidRPr="000E32EF" w14:paraId="159DA91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4E805D1" w14:textId="5563A93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 &amp; H YOUTH AND ADULT SERVICES IN</w:t>
            </w:r>
          </w:p>
        </w:tc>
        <w:tc>
          <w:tcPr>
            <w:tcW w:w="2908" w:type="dxa"/>
            <w:gridSpan w:val="2"/>
          </w:tcPr>
          <w:p w14:paraId="4433E324" w14:textId="297133DA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1_SHYOU_00</w:t>
            </w:r>
          </w:p>
        </w:tc>
      </w:tr>
      <w:tr w:rsidR="00607BBB" w:rsidRPr="000E32EF" w14:paraId="3918CE85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C6D4028" w14:textId="6B5F9D3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SANCTUARY HOUSE INC</w:t>
            </w:r>
          </w:p>
        </w:tc>
        <w:tc>
          <w:tcPr>
            <w:tcW w:w="2908" w:type="dxa"/>
            <w:gridSpan w:val="2"/>
          </w:tcPr>
          <w:p w14:paraId="66432615" w14:textId="76DEED03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1_SANCT_00</w:t>
            </w:r>
          </w:p>
        </w:tc>
      </w:tr>
      <w:tr w:rsidR="00607BBB" w:rsidRPr="000E32EF" w14:paraId="7C4361C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7B78475" w14:textId="4E1E1E1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SIGMA HEALTH SERVICES LLC</w:t>
            </w:r>
          </w:p>
        </w:tc>
        <w:tc>
          <w:tcPr>
            <w:tcW w:w="2908" w:type="dxa"/>
            <w:gridSpan w:val="2"/>
          </w:tcPr>
          <w:p w14:paraId="26614290" w14:textId="43FD69E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1_SIGM</w:t>
            </w:r>
            <w:r w:rsidR="003E35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_00</w:t>
            </w:r>
          </w:p>
        </w:tc>
      </w:tr>
      <w:tr w:rsidR="00607BBB" w:rsidRPr="000E32EF" w14:paraId="00ADFB00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00B1CD5" w14:textId="747548A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SOUTHLIGHT HEALTHCARE</w:t>
            </w:r>
          </w:p>
        </w:tc>
        <w:tc>
          <w:tcPr>
            <w:tcW w:w="2908" w:type="dxa"/>
            <w:gridSpan w:val="2"/>
          </w:tcPr>
          <w:p w14:paraId="055DF5DE" w14:textId="28AF663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1_SOUTH_00</w:t>
            </w:r>
          </w:p>
        </w:tc>
      </w:tr>
      <w:tr w:rsidR="004009C6" w:rsidRPr="000E32EF" w14:paraId="3D68B68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F835281" w14:textId="36A37924" w:rsidR="004009C6" w:rsidRPr="007B7FD5" w:rsidRDefault="004009C6" w:rsidP="00607B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09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SOUTHEASTERN HEALTHCARE OF NC</w:t>
            </w:r>
          </w:p>
        </w:tc>
        <w:tc>
          <w:tcPr>
            <w:tcW w:w="2908" w:type="dxa"/>
            <w:gridSpan w:val="2"/>
          </w:tcPr>
          <w:p w14:paraId="2C00FFF9" w14:textId="391B7D7E" w:rsidR="004009C6" w:rsidRPr="007B7FD5" w:rsidRDefault="004009C6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1_SOUTH_01</w:t>
            </w:r>
          </w:p>
        </w:tc>
      </w:tr>
      <w:tr w:rsidR="00607BBB" w:rsidRPr="000E32EF" w14:paraId="6C07F9CB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D82EF11" w14:textId="5271D30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STEPHENS OUTREACH CENTER INC</w:t>
            </w:r>
          </w:p>
        </w:tc>
        <w:tc>
          <w:tcPr>
            <w:tcW w:w="2908" w:type="dxa"/>
            <w:gridSpan w:val="2"/>
          </w:tcPr>
          <w:p w14:paraId="131A1E45" w14:textId="6BF0CBD4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1_STEPH_00</w:t>
            </w:r>
          </w:p>
        </w:tc>
      </w:tr>
      <w:tr w:rsidR="00607BBB" w:rsidRPr="000E32EF" w14:paraId="4424A74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906D633" w14:textId="73B9F77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SUNRISE CLINICAL ASSOCIATES PLLC</w:t>
            </w:r>
          </w:p>
        </w:tc>
        <w:tc>
          <w:tcPr>
            <w:tcW w:w="2908" w:type="dxa"/>
            <w:gridSpan w:val="2"/>
          </w:tcPr>
          <w:p w14:paraId="66541E8B" w14:textId="0FC87649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1_SUNRI_00</w:t>
            </w:r>
          </w:p>
        </w:tc>
      </w:tr>
      <w:tr w:rsidR="00607BBB" w:rsidRPr="000E32EF" w14:paraId="4C149494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D32B832" w14:textId="40580326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SUPPORT INCORPORATED</w:t>
            </w:r>
          </w:p>
        </w:tc>
        <w:tc>
          <w:tcPr>
            <w:tcW w:w="2908" w:type="dxa"/>
            <w:gridSpan w:val="2"/>
          </w:tcPr>
          <w:p w14:paraId="2DD128BD" w14:textId="186E8226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1_SUPPO_00</w:t>
            </w:r>
          </w:p>
        </w:tc>
      </w:tr>
      <w:tr w:rsidR="00607BBB" w:rsidRPr="000E32EF" w14:paraId="481B4BB9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C94DB44" w14:textId="0B7D9E2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ARC OF NORTH CAROLINA INC</w:t>
            </w:r>
          </w:p>
        </w:tc>
        <w:tc>
          <w:tcPr>
            <w:tcW w:w="2908" w:type="dxa"/>
            <w:gridSpan w:val="2"/>
          </w:tcPr>
          <w:p w14:paraId="05AC8FF5" w14:textId="6BD4422B" w:rsidR="00607BBB" w:rsidRPr="000E32EF" w:rsidRDefault="61B3EA5F" w:rsidP="3BAB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1_ARC</w:t>
            </w:r>
            <w:r w:rsidR="00F82A27"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</w:t>
            </w: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_00</w:t>
            </w:r>
          </w:p>
        </w:tc>
      </w:tr>
      <w:tr w:rsidR="00607BBB" w:rsidRPr="000E32EF" w14:paraId="6278E6F2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A34C801" w14:textId="6D28ED5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MENTAL HEALTH FUND INC</w:t>
            </w:r>
          </w:p>
        </w:tc>
        <w:tc>
          <w:tcPr>
            <w:tcW w:w="2908" w:type="dxa"/>
            <w:gridSpan w:val="2"/>
          </w:tcPr>
          <w:p w14:paraId="35E9B95D" w14:textId="6F5FB4DE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1_MENTA_00</w:t>
            </w:r>
          </w:p>
        </w:tc>
      </w:tr>
      <w:tr w:rsidR="00607BBB" w:rsidRPr="000E32EF" w14:paraId="152434A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340BAAA" w14:textId="56273FF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SPARC NETWORK LLC</w:t>
            </w:r>
          </w:p>
        </w:tc>
        <w:tc>
          <w:tcPr>
            <w:tcW w:w="2908" w:type="dxa"/>
            <w:gridSpan w:val="2"/>
          </w:tcPr>
          <w:p w14:paraId="7545E30C" w14:textId="45AA9DFC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1_SPARC_00</w:t>
            </w:r>
          </w:p>
        </w:tc>
      </w:tr>
      <w:tr w:rsidR="00607BBB" w:rsidRPr="000E32EF" w14:paraId="7408B50F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904B6B9" w14:textId="3ACE84B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THRESHOLD INC</w:t>
            </w:r>
          </w:p>
        </w:tc>
        <w:tc>
          <w:tcPr>
            <w:tcW w:w="2908" w:type="dxa"/>
            <w:gridSpan w:val="2"/>
          </w:tcPr>
          <w:p w14:paraId="34E298B2" w14:textId="3D7BB7C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1_THRES_00</w:t>
            </w:r>
          </w:p>
        </w:tc>
      </w:tr>
      <w:tr w:rsidR="00607BBB" w:rsidRPr="000E32EF" w14:paraId="5FF14292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D16FCD5" w14:textId="1FC6E023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TLC OPERATIONS INC</w:t>
            </w:r>
          </w:p>
        </w:tc>
        <w:tc>
          <w:tcPr>
            <w:tcW w:w="2908" w:type="dxa"/>
            <w:gridSpan w:val="2"/>
          </w:tcPr>
          <w:p w14:paraId="45EE3EEF" w14:textId="4E45D7A2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1_TLCOP_00</w:t>
            </w:r>
          </w:p>
        </w:tc>
      </w:tr>
      <w:tr w:rsidR="00607BBB" w:rsidRPr="000E32EF" w14:paraId="4C44DF62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593BC85" w14:textId="2B916F44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TRIANGLE COMPREHENSIVE HEALTH SERVI</w:t>
            </w:r>
          </w:p>
        </w:tc>
        <w:tc>
          <w:tcPr>
            <w:tcW w:w="2908" w:type="dxa"/>
            <w:gridSpan w:val="2"/>
          </w:tcPr>
          <w:p w14:paraId="4FB42038" w14:textId="686E3E3C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1_TRIAN_00</w:t>
            </w:r>
          </w:p>
        </w:tc>
      </w:tr>
      <w:tr w:rsidR="00607BBB" w:rsidRPr="000E32EF" w14:paraId="2A9C4DC4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93A80AE" w14:textId="0566414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UNIVERSITY OF NORTH CAROLINA AT CHA</w:t>
            </w:r>
          </w:p>
        </w:tc>
        <w:tc>
          <w:tcPr>
            <w:tcW w:w="2908" w:type="dxa"/>
            <w:gridSpan w:val="2"/>
          </w:tcPr>
          <w:p w14:paraId="24675107" w14:textId="6856829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1_UNIVE_00</w:t>
            </w:r>
          </w:p>
        </w:tc>
      </w:tr>
      <w:tr w:rsidR="00607BBB" w:rsidRPr="000E32EF" w14:paraId="26C9ED4F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96011F9" w14:textId="3EE3BFE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VOCA CORPORATION OF NORTH CAROLINA</w:t>
            </w:r>
          </w:p>
        </w:tc>
        <w:tc>
          <w:tcPr>
            <w:tcW w:w="2908" w:type="dxa"/>
            <w:gridSpan w:val="2"/>
          </w:tcPr>
          <w:p w14:paraId="059E5906" w14:textId="6BB2C574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1_VOC</w:t>
            </w:r>
            <w:r w:rsidR="00937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_00</w:t>
            </w:r>
          </w:p>
        </w:tc>
      </w:tr>
      <w:tr w:rsidR="00607BBB" w:rsidRPr="000E32EF" w14:paraId="33AC813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BA1B708" w14:textId="4246AD3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VOICE THERAPEUTIC SOLUTIONS PLLC</w:t>
            </w:r>
          </w:p>
        </w:tc>
        <w:tc>
          <w:tcPr>
            <w:tcW w:w="2908" w:type="dxa"/>
            <w:gridSpan w:val="2"/>
          </w:tcPr>
          <w:p w14:paraId="75F784BF" w14:textId="6DFC54F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1_VOICE_00</w:t>
            </w:r>
          </w:p>
        </w:tc>
      </w:tr>
      <w:tr w:rsidR="00607BBB" w:rsidRPr="000E32EF" w14:paraId="19D327CE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BE6995C" w14:textId="2C708AE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YELVERTONS ENRICHMENT SERVICES INC</w:t>
            </w:r>
          </w:p>
        </w:tc>
        <w:tc>
          <w:tcPr>
            <w:tcW w:w="2908" w:type="dxa"/>
            <w:gridSpan w:val="2"/>
          </w:tcPr>
          <w:p w14:paraId="589651F6" w14:textId="0453DBC0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1_YELVE_00</w:t>
            </w:r>
          </w:p>
        </w:tc>
      </w:tr>
      <w:tr w:rsidR="00474530" w:rsidRPr="000E32EF" w14:paraId="7CE6295A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5CB14D5" w14:textId="1256D5ED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ACCESS EAST</w:t>
            </w:r>
          </w:p>
        </w:tc>
        <w:tc>
          <w:tcPr>
            <w:tcW w:w="2866" w:type="dxa"/>
          </w:tcPr>
          <w:p w14:paraId="0AEB3894" w14:textId="1D3ED522" w:rsidR="00236D99" w:rsidRPr="007B7FD5" w:rsidRDefault="000E32EF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</w:t>
            </w:r>
            <w:r w:rsidR="00236D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ACCES_00</w:t>
            </w:r>
          </w:p>
        </w:tc>
      </w:tr>
      <w:tr w:rsidR="00474530" w:rsidRPr="000E32EF" w14:paraId="07766C63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6FA78D9" w14:textId="12C0229B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ALERA HEALTH</w:t>
            </w:r>
          </w:p>
        </w:tc>
        <w:tc>
          <w:tcPr>
            <w:tcW w:w="2866" w:type="dxa"/>
          </w:tcPr>
          <w:p w14:paraId="31FB0EE0" w14:textId="15E6B08D" w:rsidR="00474530" w:rsidRPr="007B7FD5" w:rsidRDefault="00236D99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2_ALERA_00</w:t>
            </w:r>
          </w:p>
        </w:tc>
      </w:tr>
      <w:tr w:rsidR="00474530" w:rsidRPr="000E32EF" w14:paraId="37A1FD7A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152B529" w14:textId="7424D649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COLLABORATIVE HEALTH NETWORK</w:t>
            </w:r>
          </w:p>
        </w:tc>
        <w:tc>
          <w:tcPr>
            <w:tcW w:w="2866" w:type="dxa"/>
          </w:tcPr>
          <w:p w14:paraId="6CFCC1C1" w14:textId="0C410632" w:rsidR="00474530" w:rsidRPr="007B7FD5" w:rsidRDefault="00236D99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2_COLLA_00</w:t>
            </w:r>
          </w:p>
        </w:tc>
      </w:tr>
      <w:tr w:rsidR="00474530" w:rsidRPr="000E32EF" w14:paraId="2D0B5CE8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2AA5C2A" w14:textId="0970EE7B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sz w:val="22"/>
                <w:szCs w:val="22"/>
              </w:rPr>
              <w:t>COMMUNITY CARE PHYSICIAN NETWORK</w:t>
            </w:r>
          </w:p>
        </w:tc>
        <w:tc>
          <w:tcPr>
            <w:tcW w:w="2866" w:type="dxa"/>
          </w:tcPr>
          <w:p w14:paraId="3C9EA421" w14:textId="676C89DB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2_COMMU_00</w:t>
            </w:r>
          </w:p>
        </w:tc>
      </w:tr>
      <w:tr w:rsidR="000D2404" w:rsidRPr="000E32EF" w14:paraId="482CAEA2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5EB5C0F" w14:textId="09B48634" w:rsidR="000D2404" w:rsidRPr="007B7FD5" w:rsidRDefault="000D2404" w:rsidP="00173F18">
            <w:pPr>
              <w:tabs>
                <w:tab w:val="left" w:pos="14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</w:t>
            </w:r>
          </w:p>
        </w:tc>
        <w:tc>
          <w:tcPr>
            <w:tcW w:w="2866" w:type="dxa"/>
          </w:tcPr>
          <w:p w14:paraId="01377914" w14:textId="4A333EDC" w:rsidR="000D2404" w:rsidRPr="007B7FD5" w:rsidRDefault="000D2404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2_ELEME</w:t>
            </w:r>
            <w:r w:rsidR="00513F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_00</w:t>
            </w:r>
          </w:p>
        </w:tc>
      </w:tr>
      <w:tr w:rsidR="00474530" w:rsidRPr="000E32EF" w14:paraId="318C4D96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D1B0955" w14:textId="6FB54FBA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EMTIRO HEALTH</w:t>
            </w:r>
          </w:p>
        </w:tc>
        <w:tc>
          <w:tcPr>
            <w:tcW w:w="2866" w:type="dxa"/>
          </w:tcPr>
          <w:p w14:paraId="6141BA13" w14:textId="3FEED139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2_EMTIR_00</w:t>
            </w:r>
          </w:p>
        </w:tc>
      </w:tr>
      <w:tr w:rsidR="00474530" w:rsidRPr="000E32EF" w14:paraId="051770F6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55776A8" w14:textId="0B896A94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GUIDING CARE</w:t>
            </w:r>
          </w:p>
        </w:tc>
        <w:tc>
          <w:tcPr>
            <w:tcW w:w="2866" w:type="dxa"/>
          </w:tcPr>
          <w:p w14:paraId="276FBFA2" w14:textId="0ED49582" w:rsidR="00474530" w:rsidRPr="007B7FD5" w:rsidRDefault="009A0873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2_GUIDI_00</w:t>
            </w:r>
          </w:p>
        </w:tc>
      </w:tr>
      <w:tr w:rsidR="00474530" w:rsidRPr="000E32EF" w14:paraId="44E3EDC1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A7C9C19" w14:textId="3EF194CE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LEAP METRIC</w:t>
            </w:r>
          </w:p>
        </w:tc>
        <w:tc>
          <w:tcPr>
            <w:tcW w:w="2866" w:type="dxa"/>
          </w:tcPr>
          <w:p w14:paraId="297D3EEE" w14:textId="783C0F9B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2_LEAPM_00</w:t>
            </w:r>
          </w:p>
        </w:tc>
      </w:tr>
      <w:tr w:rsidR="00474530" w:rsidRPr="000E32EF" w14:paraId="1EF2FD70" w14:textId="77777777" w:rsidTr="00173F1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21D6035" w14:textId="3E9EC86B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sz w:val="22"/>
                <w:szCs w:val="22"/>
              </w:rPr>
              <w:t>ONE CARE</w:t>
            </w:r>
          </w:p>
        </w:tc>
        <w:tc>
          <w:tcPr>
            <w:tcW w:w="2866" w:type="dxa"/>
          </w:tcPr>
          <w:p w14:paraId="5C009F7A" w14:textId="209E6838" w:rsidR="00474530" w:rsidRPr="007B7FD5" w:rsidRDefault="009A0873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2_ONECA_00</w:t>
            </w:r>
          </w:p>
        </w:tc>
      </w:tr>
      <w:tr w:rsidR="00474530" w:rsidRPr="000E32EF" w14:paraId="5C555B2C" w14:textId="77777777" w:rsidTr="00173F18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308DC42D" w14:textId="7916714C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WELLSKY</w:t>
            </w:r>
          </w:p>
        </w:tc>
        <w:tc>
          <w:tcPr>
            <w:tcW w:w="2866" w:type="dxa"/>
            <w:shd w:val="clear" w:color="auto" w:fill="auto"/>
          </w:tcPr>
          <w:p w14:paraId="49ABBBED" w14:textId="536A2180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2_WELLS_00</w:t>
            </w:r>
          </w:p>
        </w:tc>
      </w:tr>
    </w:tbl>
    <w:p w14:paraId="513184A6" w14:textId="77777777" w:rsidR="00B05FDF" w:rsidRPr="00C00D49" w:rsidRDefault="00B05FDF">
      <w:pPr>
        <w:rPr>
          <w:rFonts w:asciiTheme="minorHAnsi" w:hAnsiTheme="minorHAnsi" w:cstheme="minorHAnsi"/>
          <w:sz w:val="22"/>
          <w:szCs w:val="22"/>
        </w:rPr>
      </w:pPr>
    </w:p>
    <w:sectPr w:rsidR="00B05FDF" w:rsidRPr="00C00D4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F86E" w14:textId="77777777" w:rsidR="00D86D6F" w:rsidRDefault="00D86D6F" w:rsidP="00F57C3C">
      <w:r>
        <w:separator/>
      </w:r>
    </w:p>
  </w:endnote>
  <w:endnote w:type="continuationSeparator" w:id="0">
    <w:p w14:paraId="0FDAF057" w14:textId="77777777" w:rsidR="00D86D6F" w:rsidRDefault="00D86D6F" w:rsidP="00F57C3C">
      <w:r>
        <w:continuationSeparator/>
      </w:r>
    </w:p>
  </w:endnote>
  <w:endnote w:type="continuationNotice" w:id="1">
    <w:p w14:paraId="6B3D93EB" w14:textId="77777777" w:rsidR="00D86D6F" w:rsidRDefault="00D86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4CA4" w14:textId="25BE0B30" w:rsidR="006D48DA" w:rsidRPr="006D48DA" w:rsidRDefault="006D48DA" w:rsidP="006D48DA">
    <w:pPr>
      <w:jc w:val="center"/>
      <w:rPr>
        <w:rFonts w:ascii="Calibri" w:hAnsi="Calibri"/>
        <w:b/>
        <w:bCs/>
        <w:sz w:val="14"/>
        <w:szCs w:val="14"/>
      </w:rPr>
    </w:pPr>
    <w:r w:rsidRPr="006D48DA">
      <w:rPr>
        <w:rFonts w:ascii="Calibri" w:hAnsi="Calibri"/>
        <w:b/>
        <w:bCs/>
        <w:sz w:val="14"/>
        <w:szCs w:val="14"/>
      </w:rPr>
      <w:t>Data Specifications &amp; Requirements for Sharing Tailored Care Management Entity Short Names to Support Tailored Care Management for Tailored Plans and Prepaid Inpatient Health Plans</w:t>
    </w:r>
    <w:r w:rsidR="0031234E">
      <w:rPr>
        <w:rFonts w:ascii="Calibri" w:hAnsi="Calibri"/>
        <w:b/>
        <w:bCs/>
        <w:sz w:val="14"/>
        <w:szCs w:val="14"/>
      </w:rPr>
      <w:t xml:space="preserve"> Version </w:t>
    </w:r>
    <w:r w:rsidR="00BA2676">
      <w:rPr>
        <w:rFonts w:ascii="Calibri" w:hAnsi="Calibri"/>
        <w:b/>
        <w:bCs/>
        <w:sz w:val="14"/>
        <w:szCs w:val="14"/>
      </w:rPr>
      <w:t>3</w:t>
    </w:r>
    <w:r w:rsidR="0031234E">
      <w:rPr>
        <w:rFonts w:ascii="Calibri" w:hAnsi="Calibri"/>
        <w:b/>
        <w:bCs/>
        <w:sz w:val="14"/>
        <w:szCs w:val="14"/>
      </w:rPr>
      <w:t>.</w:t>
    </w:r>
    <w:r w:rsidR="002824A4">
      <w:rPr>
        <w:rFonts w:ascii="Calibri" w:hAnsi="Calibri"/>
        <w:b/>
        <w:bCs/>
        <w:sz w:val="14"/>
        <w:szCs w:val="14"/>
      </w:rPr>
      <w:t>2</w:t>
    </w:r>
  </w:p>
  <w:sdt>
    <w:sdtPr>
      <w:id w:val="-29581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6C7FE" w14:textId="47B6746D" w:rsidR="00F57C3C" w:rsidRPr="006D48DA" w:rsidRDefault="004D1557" w:rsidP="006D48DA">
        <w:pPr>
          <w:pStyle w:val="Footer"/>
          <w:jc w:val="right"/>
        </w:pPr>
        <w:r w:rsidRPr="00337FF0">
          <w:rPr>
            <w:rFonts w:asciiTheme="minorHAnsi" w:hAnsiTheme="minorHAnsi" w:cstheme="minorHAnsi"/>
            <w:sz w:val="14"/>
            <w:szCs w:val="14"/>
          </w:rPr>
          <w:fldChar w:fldCharType="begin"/>
        </w:r>
        <w:r w:rsidRPr="00337FF0">
          <w:rPr>
            <w:rFonts w:asciiTheme="minorHAnsi" w:hAnsiTheme="minorHAnsi" w:cstheme="minorHAnsi"/>
            <w:sz w:val="14"/>
            <w:szCs w:val="14"/>
          </w:rPr>
          <w:instrText xml:space="preserve"> PAGE   \* MERGEFORMAT </w:instrText>
        </w:r>
        <w:r w:rsidRPr="00337FF0">
          <w:rPr>
            <w:rFonts w:asciiTheme="minorHAnsi" w:hAnsiTheme="minorHAnsi" w:cstheme="minorHAnsi"/>
            <w:sz w:val="14"/>
            <w:szCs w:val="14"/>
          </w:rPr>
          <w:fldChar w:fldCharType="separate"/>
        </w:r>
        <w:r w:rsidRPr="00337FF0">
          <w:rPr>
            <w:rFonts w:asciiTheme="minorHAnsi" w:hAnsiTheme="minorHAnsi" w:cstheme="minorHAnsi"/>
            <w:noProof/>
            <w:sz w:val="14"/>
            <w:szCs w:val="14"/>
          </w:rPr>
          <w:t>2</w:t>
        </w:r>
        <w:r w:rsidRPr="00337FF0">
          <w:rPr>
            <w:rFonts w:asciiTheme="minorHAnsi" w:hAnsiTheme="minorHAnsi" w:cstheme="minorHAnsi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950B" w14:textId="77777777" w:rsidR="00D86D6F" w:rsidRDefault="00D86D6F" w:rsidP="00F57C3C">
      <w:r>
        <w:separator/>
      </w:r>
    </w:p>
  </w:footnote>
  <w:footnote w:type="continuationSeparator" w:id="0">
    <w:p w14:paraId="0D6FB175" w14:textId="77777777" w:rsidR="00D86D6F" w:rsidRDefault="00D86D6F" w:rsidP="00F57C3C">
      <w:r>
        <w:continuationSeparator/>
      </w:r>
    </w:p>
  </w:footnote>
  <w:footnote w:type="continuationNotice" w:id="1">
    <w:p w14:paraId="04A20799" w14:textId="77777777" w:rsidR="00D86D6F" w:rsidRDefault="00D86D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7FB"/>
    <w:multiLevelType w:val="hybridMultilevel"/>
    <w:tmpl w:val="547EF1E8"/>
    <w:lvl w:ilvl="0" w:tplc="545009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F49"/>
    <w:multiLevelType w:val="hybridMultilevel"/>
    <w:tmpl w:val="146858BE"/>
    <w:lvl w:ilvl="0" w:tplc="5788530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77FF"/>
    <w:multiLevelType w:val="hybridMultilevel"/>
    <w:tmpl w:val="A27E3E56"/>
    <w:lvl w:ilvl="0" w:tplc="CB6C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C7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67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C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A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4E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43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00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CE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41BD5"/>
    <w:multiLevelType w:val="hybridMultilevel"/>
    <w:tmpl w:val="D7EAB3B8"/>
    <w:lvl w:ilvl="0" w:tplc="2CECC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28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E8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C5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8A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8E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04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80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0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10CC2"/>
    <w:multiLevelType w:val="hybridMultilevel"/>
    <w:tmpl w:val="4A503EC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83322"/>
    <w:multiLevelType w:val="hybridMultilevel"/>
    <w:tmpl w:val="9CF6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12F15"/>
    <w:multiLevelType w:val="hybridMultilevel"/>
    <w:tmpl w:val="E07EC920"/>
    <w:lvl w:ilvl="0" w:tplc="4680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A5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48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02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2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0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25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26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CE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467AE"/>
    <w:multiLevelType w:val="hybridMultilevel"/>
    <w:tmpl w:val="4A503EC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E64BE"/>
    <w:multiLevelType w:val="hybridMultilevel"/>
    <w:tmpl w:val="39E0D00E"/>
    <w:lvl w:ilvl="0" w:tplc="45D6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6F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45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8A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0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E0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A9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07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B1DA0"/>
    <w:multiLevelType w:val="hybridMultilevel"/>
    <w:tmpl w:val="52FA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7776E"/>
    <w:multiLevelType w:val="hybridMultilevel"/>
    <w:tmpl w:val="0FF8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41686"/>
    <w:multiLevelType w:val="hybridMultilevel"/>
    <w:tmpl w:val="87042CB0"/>
    <w:lvl w:ilvl="0" w:tplc="E5C0B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24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0D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F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7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C5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08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AA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750197">
    <w:abstractNumId w:val="4"/>
  </w:num>
  <w:num w:numId="2" w16cid:durableId="1569802840">
    <w:abstractNumId w:val="10"/>
  </w:num>
  <w:num w:numId="3" w16cid:durableId="1635212990">
    <w:abstractNumId w:val="5"/>
  </w:num>
  <w:num w:numId="4" w16cid:durableId="1095712171">
    <w:abstractNumId w:val="7"/>
  </w:num>
  <w:num w:numId="5" w16cid:durableId="1691300697">
    <w:abstractNumId w:val="1"/>
  </w:num>
  <w:num w:numId="6" w16cid:durableId="1255020082">
    <w:abstractNumId w:val="0"/>
  </w:num>
  <w:num w:numId="7" w16cid:durableId="1946382981">
    <w:abstractNumId w:val="8"/>
  </w:num>
  <w:num w:numId="8" w16cid:durableId="1595288069">
    <w:abstractNumId w:val="3"/>
  </w:num>
  <w:num w:numId="9" w16cid:durableId="406459989">
    <w:abstractNumId w:val="9"/>
  </w:num>
  <w:num w:numId="10" w16cid:durableId="484593321">
    <w:abstractNumId w:val="6"/>
  </w:num>
  <w:num w:numId="11" w16cid:durableId="865112">
    <w:abstractNumId w:val="11"/>
  </w:num>
  <w:num w:numId="12" w16cid:durableId="952595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03"/>
    <w:rsid w:val="00060CF9"/>
    <w:rsid w:val="00096550"/>
    <w:rsid w:val="000C2CD1"/>
    <w:rsid w:val="000C64FF"/>
    <w:rsid w:val="000D2404"/>
    <w:rsid w:val="000E32EF"/>
    <w:rsid w:val="000F75AC"/>
    <w:rsid w:val="0013548C"/>
    <w:rsid w:val="00147761"/>
    <w:rsid w:val="00153E78"/>
    <w:rsid w:val="00162D22"/>
    <w:rsid w:val="00173F18"/>
    <w:rsid w:val="00183E89"/>
    <w:rsid w:val="001B0552"/>
    <w:rsid w:val="001C5A37"/>
    <w:rsid w:val="001C7924"/>
    <w:rsid w:val="00236D99"/>
    <w:rsid w:val="00255002"/>
    <w:rsid w:val="00274FB2"/>
    <w:rsid w:val="002824A4"/>
    <w:rsid w:val="00284E82"/>
    <w:rsid w:val="002A0607"/>
    <w:rsid w:val="002C3694"/>
    <w:rsid w:val="002E20D7"/>
    <w:rsid w:val="002E6FDC"/>
    <w:rsid w:val="00301632"/>
    <w:rsid w:val="0031234E"/>
    <w:rsid w:val="00337FF0"/>
    <w:rsid w:val="00345925"/>
    <w:rsid w:val="003477B3"/>
    <w:rsid w:val="00355BDA"/>
    <w:rsid w:val="00375909"/>
    <w:rsid w:val="003B07BC"/>
    <w:rsid w:val="003E35C3"/>
    <w:rsid w:val="003F4209"/>
    <w:rsid w:val="003F7F1D"/>
    <w:rsid w:val="004009C6"/>
    <w:rsid w:val="00407DC2"/>
    <w:rsid w:val="00424A7C"/>
    <w:rsid w:val="00474530"/>
    <w:rsid w:val="004C61D2"/>
    <w:rsid w:val="004D1557"/>
    <w:rsid w:val="004F6852"/>
    <w:rsid w:val="005033C0"/>
    <w:rsid w:val="0051208B"/>
    <w:rsid w:val="00513F9E"/>
    <w:rsid w:val="00547D2B"/>
    <w:rsid w:val="00560CF6"/>
    <w:rsid w:val="005854E0"/>
    <w:rsid w:val="005A6E3E"/>
    <w:rsid w:val="005A7338"/>
    <w:rsid w:val="005B6D93"/>
    <w:rsid w:val="005D4761"/>
    <w:rsid w:val="00607BBB"/>
    <w:rsid w:val="006179B9"/>
    <w:rsid w:val="0063608F"/>
    <w:rsid w:val="00647C3D"/>
    <w:rsid w:val="00666235"/>
    <w:rsid w:val="006D48DA"/>
    <w:rsid w:val="007037B8"/>
    <w:rsid w:val="007049E5"/>
    <w:rsid w:val="007510CB"/>
    <w:rsid w:val="00771676"/>
    <w:rsid w:val="007B7FD5"/>
    <w:rsid w:val="007C3A07"/>
    <w:rsid w:val="007F679F"/>
    <w:rsid w:val="007F76B8"/>
    <w:rsid w:val="008154DE"/>
    <w:rsid w:val="008C4829"/>
    <w:rsid w:val="008F2503"/>
    <w:rsid w:val="00907D0B"/>
    <w:rsid w:val="009375FC"/>
    <w:rsid w:val="00967086"/>
    <w:rsid w:val="00982D7B"/>
    <w:rsid w:val="009A0873"/>
    <w:rsid w:val="009B46CA"/>
    <w:rsid w:val="009F781B"/>
    <w:rsid w:val="00A0259D"/>
    <w:rsid w:val="00A35E66"/>
    <w:rsid w:val="00A5609B"/>
    <w:rsid w:val="00AC1BDF"/>
    <w:rsid w:val="00B05FDF"/>
    <w:rsid w:val="00B25551"/>
    <w:rsid w:val="00B659A8"/>
    <w:rsid w:val="00BA2676"/>
    <w:rsid w:val="00BA7E88"/>
    <w:rsid w:val="00C00D49"/>
    <w:rsid w:val="00C268DD"/>
    <w:rsid w:val="00C34053"/>
    <w:rsid w:val="00CB35C1"/>
    <w:rsid w:val="00CE2EBD"/>
    <w:rsid w:val="00D50EAD"/>
    <w:rsid w:val="00D641F3"/>
    <w:rsid w:val="00D67BE3"/>
    <w:rsid w:val="00D748CA"/>
    <w:rsid w:val="00D86D6F"/>
    <w:rsid w:val="00DB3D68"/>
    <w:rsid w:val="00DB46D4"/>
    <w:rsid w:val="00DC5C1E"/>
    <w:rsid w:val="00E02DF2"/>
    <w:rsid w:val="00E20880"/>
    <w:rsid w:val="00E31DAA"/>
    <w:rsid w:val="00E81DC8"/>
    <w:rsid w:val="00E86D28"/>
    <w:rsid w:val="00E86F42"/>
    <w:rsid w:val="00EA591A"/>
    <w:rsid w:val="00EC53D9"/>
    <w:rsid w:val="00EF6128"/>
    <w:rsid w:val="00F10ADB"/>
    <w:rsid w:val="00F51677"/>
    <w:rsid w:val="00F57C3C"/>
    <w:rsid w:val="00F61668"/>
    <w:rsid w:val="00F6637A"/>
    <w:rsid w:val="00F81B77"/>
    <w:rsid w:val="00F82A27"/>
    <w:rsid w:val="00FA254A"/>
    <w:rsid w:val="00FD67AC"/>
    <w:rsid w:val="00FE36C4"/>
    <w:rsid w:val="00FF6F28"/>
    <w:rsid w:val="0152E30C"/>
    <w:rsid w:val="1AABD86E"/>
    <w:rsid w:val="1CD64420"/>
    <w:rsid w:val="1FE3DCB8"/>
    <w:rsid w:val="27F36483"/>
    <w:rsid w:val="3BAB1ACA"/>
    <w:rsid w:val="44CBA2DD"/>
    <w:rsid w:val="5B3B406C"/>
    <w:rsid w:val="5F8E41EC"/>
    <w:rsid w:val="6149939E"/>
    <w:rsid w:val="61B3EA5F"/>
    <w:rsid w:val="7861A026"/>
    <w:rsid w:val="7B9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E474D"/>
  <w15:chartTrackingRefBased/>
  <w15:docId w15:val="{BE662C13-A637-425A-B09C-E1ABE32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7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F75AC"/>
    <w:pPr>
      <w:ind w:left="720"/>
    </w:pPr>
  </w:style>
  <w:style w:type="character" w:styleId="Hyperlink">
    <w:name w:val="Hyperlink"/>
    <w:rsid w:val="00D641F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641F3"/>
  </w:style>
  <w:style w:type="character" w:customStyle="1" w:styleId="eop">
    <w:name w:val="eop"/>
    <w:basedOn w:val="DefaultParagraphFont"/>
    <w:rsid w:val="00D641F3"/>
  </w:style>
  <w:style w:type="paragraph" w:customStyle="1" w:styleId="paragraph">
    <w:name w:val="paragraph"/>
    <w:basedOn w:val="Normal"/>
    <w:rsid w:val="00D641F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8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81D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716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12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GridTable4">
    <w:name w:val="Grid Table 4"/>
    <w:basedOn w:val="TableNormal"/>
    <w:uiPriority w:val="49"/>
    <w:rsid w:val="009A08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183E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130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81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91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54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73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9329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65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aid.ncdhhs.gov/documents/tailored-care-management-data-strategy-questions-and-answ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aid.ncdhhs.gov/tailored-care-management-data-system-guida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aid.ncdhhs.gov/providers/programs-and-services/behavioral-health-idd/behavioral-health-idd-tailored-pla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40bd7d2-9b49-4074-96a7-398511fa7d55">
      <Terms xmlns="http://schemas.microsoft.com/office/infopath/2007/PartnerControls"/>
    </lcf76f155ced4ddcb4097134ff3c332f>
    <TaxCatchAll xmlns="e6067449-8796-49e4-8d61-964a215ef526" xsi:nil="true"/>
    <_ip_UnifiedCompliancePolicyProperties xmlns="http://schemas.microsoft.com/sharepoint/v3" xsi:nil="true"/>
    <Archive xmlns="140bd7d2-9b49-4074-96a7-398511fa7d55">false</Archive>
    <size xmlns="140bd7d2-9b49-4074-96a7-398511fa7d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77F2AEEB99488D44F2D61DD86124" ma:contentTypeVersion="21" ma:contentTypeDescription="Create a new document." ma:contentTypeScope="" ma:versionID="dbdfa8e5dc4b00d7467cf421a7ff547c">
  <xsd:schema xmlns:xsd="http://www.w3.org/2001/XMLSchema" xmlns:xs="http://www.w3.org/2001/XMLSchema" xmlns:p="http://schemas.microsoft.com/office/2006/metadata/properties" xmlns:ns1="http://schemas.microsoft.com/sharepoint/v3" xmlns:ns2="140bd7d2-9b49-4074-96a7-398511fa7d55" xmlns:ns3="e6067449-8796-49e4-8d61-964a215ef526" targetNamespace="http://schemas.microsoft.com/office/2006/metadata/properties" ma:root="true" ma:fieldsID="b981294c2715f5dd480cf7566101cc89" ns1:_="" ns2:_="" ns3:_="">
    <xsd:import namespace="http://schemas.microsoft.com/sharepoint/v3"/>
    <xsd:import namespace="140bd7d2-9b49-4074-96a7-398511fa7d55"/>
    <xsd:import namespace="e6067449-8796-49e4-8d61-964a215e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Archiv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siz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d7d2-9b49-4074-96a7-398511fa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chive" ma:index="14" nillable="true" ma:displayName="Archive" ma:default="0" ma:description="Click to Archive Document" ma:internalName="Archive">
      <xsd:simpleType>
        <xsd:restriction base="dms:Boolea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ize" ma:index="21" nillable="true" ma:displayName="size" ma:internalName="siz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7449-8796-49e4-8d61-964a215ef52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5af5976-4b7f-481a-bdec-b61e470cd9f3}" ma:internalName="TaxCatchAll" ma:showField="CatchAllData" ma:web="e6067449-8796-49e4-8d61-964a215e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89470-E775-45E0-A9C4-BCF2B4DBB5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0bd7d2-9b49-4074-96a7-398511fa7d55"/>
    <ds:schemaRef ds:uri="e6067449-8796-49e4-8d61-964a215ef526"/>
  </ds:schemaRefs>
</ds:datastoreItem>
</file>

<file path=customXml/itemProps2.xml><?xml version="1.0" encoding="utf-8"?>
<ds:datastoreItem xmlns:ds="http://schemas.openxmlformats.org/officeDocument/2006/customXml" ds:itemID="{7FEF9177-8169-4DBB-B340-9CF04588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0bd7d2-9b49-4074-96a7-398511fa7d55"/>
    <ds:schemaRef ds:uri="e6067449-8796-49e4-8d61-964a215e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4D5C8-4FFF-4A58-8C2C-CC03A00A7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Madhuram N</dc:creator>
  <cp:keywords/>
  <dc:description/>
  <cp:lastModifiedBy>Patel, Madhu</cp:lastModifiedBy>
  <cp:revision>18</cp:revision>
  <dcterms:created xsi:type="dcterms:W3CDTF">2023-09-22T20:22:00Z</dcterms:created>
  <dcterms:modified xsi:type="dcterms:W3CDTF">2024-02-14T17:54:00Z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0x010100B62677F2AEEB99488D44F2D61DD86124</vt:lpwstr>
  </property>
  <property fmtid="{D5CDD505-2E9C-101B-9397-08002B2CF9AE}" pid="3" name="MediaServiceImageTags">
    <vt:lpwstr/>
  </property>
</Properties>
</file>