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89" w:rsidRDefault="00DD5E89" w:rsidP="00DD5E89">
      <w:pPr>
        <w:spacing w:before="100" w:beforeAutospacing="1" w:after="100" w:afterAutospacing="1" w:line="240" w:lineRule="auto"/>
        <w:outlineLvl w:val="0"/>
        <w:rPr>
          <w:rFonts w:ascii="Arial" w:eastAsia="Times New Roman" w:hAnsi="Arial" w:cs="Arial"/>
          <w:b/>
          <w:color w:val="092940"/>
          <w:kern w:val="36"/>
          <w:sz w:val="56"/>
          <w:szCs w:val="56"/>
          <w:u w:val="single"/>
        </w:rPr>
      </w:pPr>
      <w:r w:rsidRPr="00DD5E89">
        <w:rPr>
          <w:rFonts w:ascii="Arial" w:eastAsia="Times New Roman" w:hAnsi="Arial" w:cs="Arial"/>
          <w:b/>
          <w:color w:val="092940"/>
          <w:kern w:val="36"/>
          <w:sz w:val="56"/>
          <w:szCs w:val="56"/>
          <w:u w:val="single"/>
        </w:rPr>
        <w:t xml:space="preserve">Strategic Planning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7086"/>
      </w:tblGrid>
      <w:tr w:rsidR="00DD5E89" w:rsidTr="00746502">
        <w:trPr>
          <w:trHeight w:val="2132"/>
        </w:trPr>
        <w:tc>
          <w:tcPr>
            <w:tcW w:w="5893" w:type="dxa"/>
          </w:tcPr>
          <w:p w:rsidR="001B0613" w:rsidRDefault="001B0613" w:rsidP="00DD5E89">
            <w:pPr>
              <w:spacing w:before="100" w:beforeAutospacing="1" w:after="100" w:afterAutospacing="1"/>
              <w:outlineLvl w:val="0"/>
              <w:rPr>
                <w:rFonts w:ascii="Tahoma" w:hAnsi="Tahoma" w:cs="Tahoma"/>
                <w:color w:val="444444"/>
                <w:sz w:val="24"/>
                <w:szCs w:val="24"/>
              </w:rPr>
            </w:pPr>
            <w:r w:rsidRPr="001B0613">
              <w:rPr>
                <w:rFonts w:ascii="Tahoma" w:hAnsi="Tahoma" w:cs="Tahoma"/>
                <w:color w:val="444444"/>
                <w:sz w:val="28"/>
                <w:szCs w:val="28"/>
              </w:rPr>
              <w:t xml:space="preserve">Strategic Planning is an organizational process that helps define strategy, or direction, and make smart decisions to allocate resources to pursue this strategy. </w:t>
            </w:r>
            <w:r w:rsidR="008E358C">
              <w:rPr>
                <w:rFonts w:ascii="Tahoma" w:hAnsi="Tahoma" w:cs="Tahoma"/>
                <w:color w:val="444444"/>
                <w:sz w:val="28"/>
                <w:szCs w:val="28"/>
              </w:rPr>
              <w:br/>
            </w:r>
            <w:r w:rsidRPr="001B0613">
              <w:rPr>
                <w:rFonts w:ascii="Tahoma" w:hAnsi="Tahoma" w:cs="Tahoma"/>
                <w:color w:val="444444"/>
                <w:sz w:val="28"/>
                <w:szCs w:val="28"/>
              </w:rPr>
              <w:t>At its core, strategic planning is about influencing the future rather than simply preparing or adapting to it.</w:t>
            </w:r>
            <w:r w:rsidRPr="00DD5E89">
              <w:rPr>
                <w:rFonts w:ascii="Tahoma" w:hAnsi="Tahoma" w:cs="Tahoma"/>
                <w:color w:val="444444"/>
                <w:sz w:val="24"/>
                <w:szCs w:val="24"/>
              </w:rPr>
              <w:t xml:space="preserve">  </w:t>
            </w:r>
          </w:p>
          <w:p w:rsidR="00DE7C88" w:rsidRDefault="00DE7C88" w:rsidP="00DE7C88">
            <w:pPr>
              <w:spacing w:before="100" w:beforeAutospacing="1" w:after="100" w:afterAutospacing="1"/>
              <w:outlineLvl w:val="0"/>
              <w:rPr>
                <w:rFonts w:ascii="Tahoma" w:hAnsi="Tahoma" w:cs="Tahoma"/>
                <w:color w:val="444444"/>
                <w:sz w:val="28"/>
                <w:szCs w:val="28"/>
              </w:rPr>
            </w:pPr>
            <w:r>
              <w:rPr>
                <w:rFonts w:ascii="Tahoma" w:hAnsi="Tahoma" w:cs="Tahoma"/>
                <w:color w:val="444444"/>
                <w:sz w:val="28"/>
                <w:szCs w:val="28"/>
              </w:rPr>
              <w:t xml:space="preserve">IT strategic planning helps </w:t>
            </w:r>
            <w:r w:rsidRPr="00DE7C88">
              <w:rPr>
                <w:rFonts w:ascii="Tahoma" w:hAnsi="Tahoma" w:cs="Tahoma"/>
                <w:color w:val="444444"/>
                <w:sz w:val="28"/>
                <w:szCs w:val="28"/>
              </w:rPr>
              <w:t xml:space="preserve">state government </w:t>
            </w:r>
            <w:r>
              <w:rPr>
                <w:rFonts w:ascii="Tahoma" w:hAnsi="Tahoma" w:cs="Tahoma"/>
                <w:color w:val="444444"/>
                <w:sz w:val="28"/>
                <w:szCs w:val="28"/>
              </w:rPr>
              <w:t>achieve b</w:t>
            </w:r>
            <w:r w:rsidRPr="00DE7C88">
              <w:rPr>
                <w:rFonts w:ascii="Tahoma" w:hAnsi="Tahoma" w:cs="Tahoma"/>
                <w:color w:val="444444"/>
                <w:sz w:val="28"/>
                <w:szCs w:val="28"/>
              </w:rPr>
              <w:t>alanc</w:t>
            </w:r>
            <w:r>
              <w:rPr>
                <w:rFonts w:ascii="Tahoma" w:hAnsi="Tahoma" w:cs="Tahoma"/>
                <w:color w:val="444444"/>
                <w:sz w:val="28"/>
                <w:szCs w:val="28"/>
              </w:rPr>
              <w:t>e</w:t>
            </w:r>
            <w:r w:rsidRPr="00DE7C88">
              <w:rPr>
                <w:rFonts w:ascii="Tahoma" w:hAnsi="Tahoma" w:cs="Tahoma"/>
                <w:color w:val="444444"/>
                <w:sz w:val="28"/>
                <w:szCs w:val="28"/>
              </w:rPr>
              <w:t xml:space="preserve"> </w:t>
            </w:r>
            <w:r>
              <w:rPr>
                <w:rFonts w:ascii="Tahoma" w:hAnsi="Tahoma" w:cs="Tahoma"/>
                <w:color w:val="444444"/>
                <w:sz w:val="28"/>
                <w:szCs w:val="28"/>
              </w:rPr>
              <w:t xml:space="preserve">between </w:t>
            </w:r>
            <w:r w:rsidRPr="00DE7C88">
              <w:rPr>
                <w:rFonts w:ascii="Tahoma" w:hAnsi="Tahoma" w:cs="Tahoma"/>
                <w:color w:val="444444"/>
                <w:sz w:val="28"/>
                <w:szCs w:val="28"/>
              </w:rPr>
              <w:t>traditional daily operations, citizen expectations, efficiency measures, and security against budget constraints.  In a constantly changing technology environment, agencies have to be cost efficient, yet innovative; measured, yet responsive; operational, yet visionary.</w:t>
            </w:r>
          </w:p>
          <w:p w:rsidR="00DE7C88" w:rsidRPr="008E358C" w:rsidRDefault="00DE7C88" w:rsidP="00DD5E89">
            <w:pPr>
              <w:spacing w:before="100" w:beforeAutospacing="1" w:after="100" w:afterAutospacing="1"/>
              <w:outlineLvl w:val="0"/>
              <w:rPr>
                <w:rFonts w:ascii="Tahoma" w:hAnsi="Tahoma" w:cs="Tahoma"/>
                <w:color w:val="444444"/>
                <w:sz w:val="28"/>
                <w:szCs w:val="28"/>
              </w:rPr>
            </w:pPr>
          </w:p>
          <w:p w:rsidR="001B0613" w:rsidRPr="008E358C" w:rsidRDefault="001B0613" w:rsidP="00DD5E89">
            <w:pPr>
              <w:spacing w:before="100" w:beforeAutospacing="1" w:after="100" w:afterAutospacing="1"/>
              <w:outlineLvl w:val="0"/>
              <w:rPr>
                <w:rFonts w:ascii="Tahoma" w:hAnsi="Tahoma" w:cs="Tahoma"/>
                <w:b/>
                <w:color w:val="444444"/>
                <w:sz w:val="28"/>
                <w:szCs w:val="28"/>
              </w:rPr>
            </w:pPr>
          </w:p>
          <w:p w:rsidR="00246A76" w:rsidRPr="00CD658F" w:rsidRDefault="00BD5747" w:rsidP="00CD658F">
            <w:pPr>
              <w:pStyle w:val="ListParagraph"/>
              <w:numPr>
                <w:ilvl w:val="0"/>
                <w:numId w:val="24"/>
              </w:numPr>
              <w:spacing w:before="100" w:beforeAutospacing="1" w:after="100" w:afterAutospacing="1"/>
              <w:outlineLvl w:val="0"/>
              <w:rPr>
                <w:rFonts w:ascii="Tahoma" w:eastAsia="Times New Roman" w:hAnsi="Tahoma" w:cs="Tahoma"/>
                <w:b/>
                <w:color w:val="092940"/>
                <w:sz w:val="28"/>
                <w:szCs w:val="28"/>
                <w:u w:val="single"/>
              </w:rPr>
            </w:pPr>
            <w:hyperlink r:id="rId5" w:history="1">
              <w:r w:rsidR="00246A76" w:rsidRPr="00CD658F">
                <w:rPr>
                  <w:rFonts w:ascii="Tahoma" w:hAnsi="Tahoma" w:cs="Tahoma"/>
                  <w:b/>
                  <w:color w:val="092940"/>
                  <w:sz w:val="28"/>
                  <w:szCs w:val="28"/>
                  <w:u w:val="single"/>
                </w:rPr>
                <w:t>2015-2017 NC Statewide IT Plan</w:t>
              </w:r>
            </w:hyperlink>
            <w:r w:rsidR="00CD658F" w:rsidRPr="00CD658F">
              <w:rPr>
                <w:rFonts w:ascii="Tahoma" w:hAnsi="Tahoma" w:cs="Tahoma"/>
                <w:b/>
                <w:color w:val="092940"/>
                <w:sz w:val="28"/>
                <w:szCs w:val="28"/>
                <w:u w:val="single"/>
              </w:rPr>
              <w:br/>
            </w:r>
          </w:p>
          <w:p w:rsidR="00246A76" w:rsidRPr="00CD658F" w:rsidRDefault="00BD5747" w:rsidP="00CD658F">
            <w:pPr>
              <w:pStyle w:val="ListParagraph"/>
              <w:numPr>
                <w:ilvl w:val="0"/>
                <w:numId w:val="24"/>
              </w:numPr>
              <w:spacing w:before="100" w:beforeAutospacing="1" w:after="100" w:afterAutospacing="1"/>
              <w:outlineLvl w:val="0"/>
              <w:rPr>
                <w:rFonts w:ascii="Tahoma" w:eastAsia="Times New Roman" w:hAnsi="Tahoma" w:cs="Tahoma"/>
                <w:b/>
                <w:color w:val="092940"/>
                <w:sz w:val="28"/>
                <w:szCs w:val="28"/>
                <w:u w:val="single"/>
              </w:rPr>
            </w:pPr>
            <w:hyperlink r:id="rId6" w:history="1">
              <w:r w:rsidR="00246A76" w:rsidRPr="00CD658F">
                <w:rPr>
                  <w:rFonts w:ascii="Tahoma" w:hAnsi="Tahoma" w:cs="Tahoma"/>
                  <w:b/>
                  <w:color w:val="092940"/>
                  <w:sz w:val="28"/>
                  <w:szCs w:val="28"/>
                  <w:u w:val="single"/>
                </w:rPr>
                <w:t>2014 NC IT Restructuring Plan</w:t>
              </w:r>
            </w:hyperlink>
          </w:p>
          <w:p w:rsidR="00DD5E89" w:rsidRPr="001B0613" w:rsidRDefault="001B0613" w:rsidP="00611A77">
            <w:pPr>
              <w:spacing w:before="100" w:beforeAutospacing="1" w:after="100" w:afterAutospacing="1"/>
              <w:outlineLvl w:val="0"/>
              <w:rPr>
                <w:rFonts w:ascii="Tahoma" w:eastAsia="Times New Roman" w:hAnsi="Tahoma" w:cs="Tahoma"/>
                <w:b/>
                <w:color w:val="092940"/>
                <w:kern w:val="36"/>
                <w:sz w:val="32"/>
                <w:szCs w:val="32"/>
              </w:rPr>
            </w:pPr>
            <w:r w:rsidRPr="001B0613">
              <w:rPr>
                <w:rFonts w:ascii="Tahoma" w:eastAsia="Times New Roman" w:hAnsi="Tahoma" w:cs="Tahoma"/>
                <w:b/>
                <w:color w:val="2F5496" w:themeColor="accent5" w:themeShade="BF"/>
                <w:kern w:val="36"/>
                <w:sz w:val="32"/>
                <w:szCs w:val="32"/>
              </w:rPr>
              <w:t xml:space="preserve"> </w:t>
            </w:r>
          </w:p>
        </w:tc>
        <w:tc>
          <w:tcPr>
            <w:tcW w:w="7086" w:type="dxa"/>
          </w:tcPr>
          <w:p w:rsidR="00DD5E89" w:rsidRPr="00DD5E89" w:rsidRDefault="00DD5E89" w:rsidP="00DD5E89">
            <w:pPr>
              <w:spacing w:before="100" w:beforeAutospacing="1" w:after="100" w:afterAutospacing="1"/>
              <w:outlineLvl w:val="0"/>
              <w:rPr>
                <w:rFonts w:ascii="Tahoma" w:hAnsi="Tahoma" w:cs="Tahoma"/>
                <w:color w:val="444444"/>
                <w:sz w:val="24"/>
                <w:szCs w:val="24"/>
              </w:rPr>
            </w:pPr>
            <w:r>
              <w:rPr>
                <w:rFonts w:ascii="Arial" w:eastAsia="Times New Roman" w:hAnsi="Arial" w:cs="Arial"/>
                <w:noProof/>
                <w:color w:val="092940"/>
                <w:kern w:val="36"/>
              </w:rPr>
              <w:drawing>
                <wp:anchor distT="0" distB="0" distL="114300" distR="114300" simplePos="0" relativeHeight="251662336" behindDoc="0" locked="0" layoutInCell="1" allowOverlap="1" wp14:anchorId="213ED3BF" wp14:editId="024E1CDC">
                  <wp:simplePos x="0" y="0"/>
                  <wp:positionH relativeFrom="column">
                    <wp:posOffset>920</wp:posOffset>
                  </wp:positionH>
                  <wp:positionV relativeFrom="paragraph">
                    <wp:posOffset>185268</wp:posOffset>
                  </wp:positionV>
                  <wp:extent cx="4362822" cy="436282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ategic-planning-newSPcycle.png"/>
                          <pic:cNvPicPr/>
                        </pic:nvPicPr>
                        <pic:blipFill>
                          <a:blip r:embed="rId7">
                            <a:extLst>
                              <a:ext uri="{28A0092B-C50C-407E-A947-70E740481C1C}">
                                <a14:useLocalDpi xmlns:a14="http://schemas.microsoft.com/office/drawing/2010/main" val="0"/>
                              </a:ext>
                            </a:extLst>
                          </a:blip>
                          <a:stretch>
                            <a:fillRect/>
                          </a:stretch>
                        </pic:blipFill>
                        <pic:spPr>
                          <a:xfrm>
                            <a:off x="0" y="0"/>
                            <a:ext cx="4363718" cy="4363718"/>
                          </a:xfrm>
                          <a:prstGeom prst="rect">
                            <a:avLst/>
                          </a:prstGeom>
                        </pic:spPr>
                      </pic:pic>
                    </a:graphicData>
                  </a:graphic>
                  <wp14:sizeRelH relativeFrom="margin">
                    <wp14:pctWidth>0</wp14:pctWidth>
                  </wp14:sizeRelH>
                  <wp14:sizeRelV relativeFrom="margin">
                    <wp14:pctHeight>0</wp14:pctHeight>
                  </wp14:sizeRelV>
                </wp:anchor>
              </w:drawing>
            </w:r>
          </w:p>
        </w:tc>
      </w:tr>
    </w:tbl>
    <w:p w:rsidR="00DC79B5" w:rsidRDefault="00DC79B5" w:rsidP="00DC79B5">
      <w:pPr>
        <w:spacing w:before="100" w:beforeAutospacing="1" w:after="100" w:afterAutospacing="1" w:line="240" w:lineRule="auto"/>
        <w:outlineLvl w:val="0"/>
        <w:rPr>
          <w:rFonts w:ascii="Tahoma" w:hAnsi="Tahoma" w:cs="Tahoma"/>
          <w:color w:val="444444"/>
          <w:sz w:val="28"/>
          <w:szCs w:val="28"/>
        </w:rPr>
      </w:pPr>
      <w:r w:rsidRPr="00746502">
        <w:rPr>
          <w:rFonts w:ascii="Tahoma" w:hAnsi="Tahoma" w:cs="Tahoma"/>
          <w:color w:val="444444"/>
          <w:sz w:val="28"/>
          <w:szCs w:val="28"/>
        </w:rPr>
        <w:t>The Strategic Planning Group (SPG) leads the collaborative effort to develop and maintain the statewide IT Strategic Plan and assist state agencies in the development of their own IT strategic plan.</w:t>
      </w:r>
      <w:r w:rsidRPr="001B0613">
        <w:rPr>
          <w:rFonts w:ascii="Tahoma" w:hAnsi="Tahoma" w:cs="Tahoma"/>
          <w:color w:val="444444"/>
          <w:sz w:val="28"/>
          <w:szCs w:val="28"/>
        </w:rPr>
        <w:t xml:space="preserve"> This process helps to identify critical issues and achieve operational efficiency within the agency.</w:t>
      </w:r>
      <w:r w:rsidR="00DE7C88">
        <w:rPr>
          <w:rFonts w:ascii="Tahoma" w:hAnsi="Tahoma" w:cs="Tahoma"/>
          <w:color w:val="444444"/>
          <w:sz w:val="28"/>
          <w:szCs w:val="28"/>
        </w:rPr>
        <w:t xml:space="preserve"> </w:t>
      </w:r>
      <w:r w:rsidR="00C94E16">
        <w:rPr>
          <w:rFonts w:ascii="Tahoma" w:hAnsi="Tahoma" w:cs="Tahoma"/>
          <w:color w:val="444444"/>
          <w:sz w:val="28"/>
          <w:szCs w:val="28"/>
        </w:rPr>
        <w:t>Overall strategic planning s</w:t>
      </w:r>
      <w:r w:rsidR="00CD658F" w:rsidRPr="00CD658F">
        <w:rPr>
          <w:rFonts w:ascii="Tahoma" w:hAnsi="Tahoma" w:cs="Tahoma"/>
          <w:color w:val="444444"/>
          <w:sz w:val="28"/>
          <w:szCs w:val="28"/>
        </w:rPr>
        <w:t>upports optimization of IT investments and IT assets through agency collaboration, leveraging technology solutions and identifying opportunities for enhanced business processes and the consolidation of technology solutions.</w:t>
      </w:r>
    </w:p>
    <w:p w:rsidR="00EB0F14" w:rsidRPr="00746502" w:rsidRDefault="00A8510F" w:rsidP="00746502">
      <w:pPr>
        <w:spacing w:before="100" w:beforeAutospacing="1" w:after="100" w:afterAutospacing="1" w:line="240" w:lineRule="auto"/>
        <w:outlineLvl w:val="0"/>
        <w:rPr>
          <w:rFonts w:ascii="Tahoma" w:hAnsi="Tahoma" w:cs="Tahoma"/>
          <w:color w:val="444444"/>
          <w:sz w:val="28"/>
          <w:szCs w:val="28"/>
        </w:rPr>
      </w:pPr>
      <w:r w:rsidRPr="00746502">
        <w:rPr>
          <w:rFonts w:ascii="Tahoma" w:hAnsi="Tahoma" w:cs="Tahoma"/>
          <w:color w:val="444444"/>
          <w:sz w:val="28"/>
          <w:szCs w:val="28"/>
        </w:rPr>
        <w:t xml:space="preserve">Strategic planning is a comprehensive and systematic management tool designed to help organizations assess the current environment, anticipate and respond appropriately to changes in the environment, envision the future, increase effectiveness, develop commitment to the organization’s mission and achieve consensus on strategies and objectives for achieving that mission. </w:t>
      </w:r>
    </w:p>
    <w:p w:rsidR="000367E8" w:rsidRPr="004C2CD7" w:rsidRDefault="000367E8" w:rsidP="004C2CD7">
      <w:pPr>
        <w:spacing w:before="100" w:beforeAutospacing="1" w:after="100" w:afterAutospacing="1" w:line="240" w:lineRule="auto"/>
        <w:outlineLvl w:val="0"/>
        <w:rPr>
          <w:rFonts w:ascii="Arial" w:eastAsia="Times New Roman" w:hAnsi="Arial" w:cs="Arial"/>
          <w:b/>
          <w:color w:val="092940"/>
          <w:kern w:val="36"/>
          <w:sz w:val="48"/>
          <w:szCs w:val="48"/>
          <w:u w:val="single"/>
        </w:rPr>
      </w:pPr>
      <w:r w:rsidRPr="004C2CD7">
        <w:rPr>
          <w:rFonts w:ascii="Arial" w:eastAsia="Times New Roman" w:hAnsi="Arial" w:cs="Arial"/>
          <w:b/>
          <w:color w:val="092940"/>
          <w:kern w:val="36"/>
          <w:sz w:val="48"/>
          <w:szCs w:val="48"/>
          <w:u w:val="single"/>
        </w:rPr>
        <w:t>Services</w:t>
      </w:r>
    </w:p>
    <w:p w:rsidR="001A5431" w:rsidRPr="00746502" w:rsidRDefault="008722C4" w:rsidP="00746502">
      <w:pPr>
        <w:spacing w:before="100" w:beforeAutospacing="1" w:after="100" w:afterAutospacing="1" w:line="240" w:lineRule="auto"/>
        <w:outlineLvl w:val="0"/>
        <w:rPr>
          <w:rFonts w:ascii="Tahoma" w:hAnsi="Tahoma" w:cs="Tahoma"/>
          <w:color w:val="444444"/>
          <w:sz w:val="28"/>
          <w:szCs w:val="28"/>
        </w:rPr>
      </w:pPr>
      <w:r w:rsidRPr="00746502">
        <w:rPr>
          <w:rFonts w:ascii="Tahoma" w:hAnsi="Tahoma" w:cs="Tahoma"/>
          <w:color w:val="444444"/>
          <w:sz w:val="28"/>
          <w:szCs w:val="28"/>
        </w:rPr>
        <w:t xml:space="preserve">The Strategic Planning Group (SPG) provides assistance and facilitates the strategic planning process, offers strategic planning frameworks, standards, roadmaps and templates.  </w:t>
      </w:r>
      <w:r w:rsidR="001A5431" w:rsidRPr="00746502">
        <w:rPr>
          <w:rFonts w:ascii="Tahoma" w:hAnsi="Tahoma" w:cs="Tahoma"/>
          <w:color w:val="444444"/>
          <w:sz w:val="28"/>
          <w:szCs w:val="28"/>
        </w:rPr>
        <w:t>Our team of enthusiastic creative minds aims to align organizational resources to bridge the gap between present conditions and the envisioned future; to leverage and improve reusability of current solutions available throughout the state; to foster and enhance highly productive and collaborative relationships with our partners in order to improve knowledge, effectiveness, and capacity for collective action.</w:t>
      </w:r>
    </w:p>
    <w:p w:rsidR="00A73406" w:rsidRPr="00746502" w:rsidRDefault="008722C4" w:rsidP="001A5431">
      <w:pPr>
        <w:numPr>
          <w:ilvl w:val="0"/>
          <w:numId w:val="18"/>
        </w:numPr>
        <w:shd w:val="clear" w:color="auto" w:fill="FFFFFF"/>
        <w:spacing w:before="100" w:beforeAutospacing="1" w:after="100" w:afterAutospacing="1" w:line="240" w:lineRule="auto"/>
        <w:outlineLvl w:val="1"/>
        <w:rPr>
          <w:rFonts w:ascii="Tahoma" w:hAnsi="Tahoma" w:cs="Tahoma"/>
          <w:color w:val="444444"/>
          <w:sz w:val="28"/>
          <w:szCs w:val="28"/>
        </w:rPr>
      </w:pPr>
      <w:r w:rsidRPr="00746502">
        <w:rPr>
          <w:rFonts w:ascii="Tahoma" w:hAnsi="Tahoma" w:cs="Tahoma"/>
          <w:color w:val="444444"/>
          <w:sz w:val="28"/>
          <w:szCs w:val="28"/>
        </w:rPr>
        <w:t xml:space="preserve">We </w:t>
      </w:r>
      <w:r w:rsidR="001C7071" w:rsidRPr="00746502">
        <w:rPr>
          <w:rFonts w:ascii="Tahoma" w:hAnsi="Tahoma" w:cs="Tahoma"/>
          <w:color w:val="444444"/>
          <w:sz w:val="28"/>
          <w:szCs w:val="28"/>
        </w:rPr>
        <w:t>help to identify critical issues and achieve operational efficiency</w:t>
      </w:r>
      <w:r w:rsidR="00513000" w:rsidRPr="00746502">
        <w:rPr>
          <w:rFonts w:ascii="Tahoma" w:hAnsi="Tahoma" w:cs="Tahoma"/>
          <w:color w:val="444444"/>
          <w:sz w:val="28"/>
          <w:szCs w:val="28"/>
        </w:rPr>
        <w:t xml:space="preserve"> within the agency</w:t>
      </w:r>
      <w:r w:rsidRPr="00746502">
        <w:rPr>
          <w:rFonts w:ascii="Tahoma" w:hAnsi="Tahoma" w:cs="Tahoma"/>
          <w:color w:val="444444"/>
          <w:sz w:val="28"/>
          <w:szCs w:val="28"/>
        </w:rPr>
        <w:t>.</w:t>
      </w:r>
    </w:p>
    <w:p w:rsidR="00B743D6" w:rsidRPr="00746502" w:rsidRDefault="008722C4" w:rsidP="001A5431">
      <w:pPr>
        <w:numPr>
          <w:ilvl w:val="0"/>
          <w:numId w:val="18"/>
        </w:numPr>
        <w:shd w:val="clear" w:color="auto" w:fill="FFFFFF"/>
        <w:spacing w:before="100" w:beforeAutospacing="1" w:after="100" w:afterAutospacing="1" w:line="240" w:lineRule="auto"/>
        <w:outlineLvl w:val="1"/>
        <w:rPr>
          <w:rFonts w:ascii="Tahoma" w:hAnsi="Tahoma" w:cs="Tahoma"/>
          <w:color w:val="444444"/>
          <w:sz w:val="28"/>
          <w:szCs w:val="28"/>
        </w:rPr>
      </w:pPr>
      <w:r w:rsidRPr="00746502">
        <w:rPr>
          <w:rFonts w:ascii="Tahoma" w:hAnsi="Tahoma" w:cs="Tahoma"/>
          <w:color w:val="444444"/>
          <w:sz w:val="28"/>
          <w:szCs w:val="28"/>
        </w:rPr>
        <w:t>W</w:t>
      </w:r>
      <w:r w:rsidR="00351419" w:rsidRPr="00746502">
        <w:rPr>
          <w:rFonts w:ascii="Tahoma" w:hAnsi="Tahoma" w:cs="Tahoma"/>
          <w:color w:val="444444"/>
          <w:sz w:val="28"/>
          <w:szCs w:val="28"/>
        </w:rPr>
        <w:t>e manage</w:t>
      </w:r>
      <w:r w:rsidR="00B135E3" w:rsidRPr="00746502">
        <w:rPr>
          <w:rFonts w:ascii="Tahoma" w:hAnsi="Tahoma" w:cs="Tahoma"/>
          <w:color w:val="444444"/>
          <w:sz w:val="28"/>
          <w:szCs w:val="28"/>
        </w:rPr>
        <w:t xml:space="preserve"> strategic planning process </w:t>
      </w:r>
      <w:r w:rsidR="00E2181D" w:rsidRPr="00746502">
        <w:rPr>
          <w:rFonts w:ascii="Tahoma" w:hAnsi="Tahoma" w:cs="Tahoma"/>
          <w:color w:val="444444"/>
          <w:sz w:val="28"/>
          <w:szCs w:val="28"/>
        </w:rPr>
        <w:t>for information technology</w:t>
      </w:r>
      <w:r w:rsidR="00251C38" w:rsidRPr="00746502">
        <w:rPr>
          <w:rFonts w:ascii="Tahoma" w:hAnsi="Tahoma" w:cs="Tahoma"/>
          <w:color w:val="444444"/>
          <w:sz w:val="28"/>
          <w:szCs w:val="28"/>
        </w:rPr>
        <w:t>, and lead the collaborative effort to develop and maintain</w:t>
      </w:r>
      <w:r w:rsidR="009B15B1" w:rsidRPr="00746502">
        <w:rPr>
          <w:rFonts w:ascii="Tahoma" w:hAnsi="Tahoma" w:cs="Tahoma"/>
          <w:color w:val="444444"/>
          <w:sz w:val="28"/>
          <w:szCs w:val="28"/>
        </w:rPr>
        <w:t xml:space="preserve"> statewide </w:t>
      </w:r>
      <w:hyperlink r:id="rId8" w:history="1">
        <w:r w:rsidR="000367E8" w:rsidRPr="00746502">
          <w:rPr>
            <w:rStyle w:val="Hyperlink"/>
            <w:rFonts w:ascii="Tahoma" w:hAnsi="Tahoma" w:cs="Tahoma"/>
            <w:sz w:val="28"/>
            <w:szCs w:val="28"/>
          </w:rPr>
          <w:t>IT Strategic Plan</w:t>
        </w:r>
      </w:hyperlink>
      <w:r w:rsidR="00251C38" w:rsidRPr="00746502">
        <w:rPr>
          <w:rStyle w:val="Hyperlink"/>
          <w:rFonts w:ascii="Tahoma" w:hAnsi="Tahoma" w:cs="Tahoma"/>
          <w:sz w:val="28"/>
          <w:szCs w:val="28"/>
        </w:rPr>
        <w:t>.</w:t>
      </w:r>
      <w:r w:rsidR="001A5431" w:rsidRPr="00746502">
        <w:rPr>
          <w:rFonts w:ascii="Tahoma" w:hAnsi="Tahoma" w:cs="Tahoma"/>
          <w:color w:val="444444"/>
          <w:sz w:val="28"/>
          <w:szCs w:val="28"/>
        </w:rPr>
        <w:t xml:space="preserve"> </w:t>
      </w:r>
    </w:p>
    <w:p w:rsidR="00A01A5F" w:rsidRPr="00746502" w:rsidRDefault="00251C38" w:rsidP="001A5431">
      <w:pPr>
        <w:numPr>
          <w:ilvl w:val="0"/>
          <w:numId w:val="18"/>
        </w:numPr>
        <w:shd w:val="clear" w:color="auto" w:fill="FFFFFF"/>
        <w:spacing w:before="100" w:beforeAutospacing="1" w:after="100" w:afterAutospacing="1" w:line="240" w:lineRule="auto"/>
        <w:outlineLvl w:val="1"/>
        <w:rPr>
          <w:rStyle w:val="Hyperlink"/>
          <w:rFonts w:ascii="Tahoma" w:hAnsi="Tahoma" w:cs="Tahoma"/>
          <w:sz w:val="28"/>
          <w:szCs w:val="28"/>
        </w:rPr>
      </w:pPr>
      <w:r w:rsidRPr="00746502">
        <w:rPr>
          <w:rFonts w:ascii="Tahoma" w:hAnsi="Tahoma" w:cs="Tahoma"/>
          <w:color w:val="444444"/>
          <w:sz w:val="28"/>
          <w:szCs w:val="28"/>
        </w:rPr>
        <w:t xml:space="preserve">Our team provides </w:t>
      </w:r>
      <w:r w:rsidR="00FD4EFF" w:rsidRPr="00746502">
        <w:rPr>
          <w:rFonts w:ascii="Tahoma" w:hAnsi="Tahoma" w:cs="Tahoma"/>
          <w:color w:val="444444"/>
          <w:sz w:val="28"/>
          <w:szCs w:val="28"/>
        </w:rPr>
        <w:t>facilitation</w:t>
      </w:r>
      <w:r w:rsidRPr="00746502">
        <w:rPr>
          <w:rFonts w:ascii="Tahoma" w:hAnsi="Tahoma" w:cs="Tahoma"/>
          <w:color w:val="444444"/>
          <w:sz w:val="28"/>
          <w:szCs w:val="28"/>
        </w:rPr>
        <w:t xml:space="preserve"> and guidance to the</w:t>
      </w:r>
      <w:r w:rsidR="0071654B" w:rsidRPr="00746502">
        <w:rPr>
          <w:rFonts w:ascii="Tahoma" w:hAnsi="Tahoma" w:cs="Tahoma"/>
          <w:color w:val="444444"/>
          <w:sz w:val="28"/>
          <w:szCs w:val="28"/>
        </w:rPr>
        <w:t xml:space="preserve"> state </w:t>
      </w:r>
      <w:r w:rsidRPr="00746502">
        <w:rPr>
          <w:rFonts w:ascii="Tahoma" w:hAnsi="Tahoma" w:cs="Tahoma"/>
          <w:color w:val="444444"/>
          <w:sz w:val="28"/>
          <w:szCs w:val="28"/>
        </w:rPr>
        <w:t>agencies in the develop</w:t>
      </w:r>
      <w:r w:rsidR="00B743D6" w:rsidRPr="00746502">
        <w:rPr>
          <w:rFonts w:ascii="Tahoma" w:hAnsi="Tahoma" w:cs="Tahoma"/>
          <w:color w:val="444444"/>
          <w:sz w:val="28"/>
          <w:szCs w:val="28"/>
        </w:rPr>
        <w:t>ment of their own IT Strategic P</w:t>
      </w:r>
      <w:r w:rsidRPr="00746502">
        <w:rPr>
          <w:rFonts w:ascii="Tahoma" w:hAnsi="Tahoma" w:cs="Tahoma"/>
          <w:color w:val="444444"/>
          <w:sz w:val="28"/>
          <w:szCs w:val="28"/>
        </w:rPr>
        <w:t>lans</w:t>
      </w:r>
      <w:r w:rsidR="005F3160" w:rsidRPr="00746502">
        <w:rPr>
          <w:rFonts w:ascii="Tahoma" w:hAnsi="Tahoma" w:cs="Tahoma"/>
          <w:color w:val="444444"/>
          <w:sz w:val="28"/>
          <w:szCs w:val="28"/>
        </w:rPr>
        <w:t>.</w:t>
      </w:r>
      <w:r w:rsidR="00B716A0" w:rsidRPr="00746502">
        <w:rPr>
          <w:rFonts w:ascii="Tahoma" w:hAnsi="Tahoma" w:cs="Tahoma"/>
          <w:color w:val="444444"/>
          <w:sz w:val="28"/>
          <w:szCs w:val="28"/>
        </w:rPr>
        <w:t xml:space="preserve"> </w:t>
      </w:r>
      <w:r w:rsidRPr="00746502">
        <w:rPr>
          <w:rFonts w:ascii="Tahoma" w:hAnsi="Tahoma" w:cs="Tahoma"/>
          <w:color w:val="444444"/>
          <w:sz w:val="28"/>
          <w:szCs w:val="28"/>
        </w:rPr>
        <w:t xml:space="preserve">We </w:t>
      </w:r>
      <w:r w:rsidR="00FD4EFF" w:rsidRPr="00746502">
        <w:rPr>
          <w:rFonts w:ascii="Tahoma" w:hAnsi="Tahoma" w:cs="Tahoma"/>
          <w:color w:val="444444"/>
          <w:sz w:val="28"/>
          <w:szCs w:val="28"/>
        </w:rPr>
        <w:t xml:space="preserve">assist state agencies </w:t>
      </w:r>
      <w:r w:rsidR="0071654B" w:rsidRPr="00746502">
        <w:rPr>
          <w:rFonts w:ascii="Tahoma" w:hAnsi="Tahoma" w:cs="Tahoma"/>
          <w:color w:val="444444"/>
          <w:sz w:val="28"/>
          <w:szCs w:val="28"/>
        </w:rPr>
        <w:t xml:space="preserve">through the </w:t>
      </w:r>
      <w:r w:rsidR="00FD4EFF" w:rsidRPr="00746502">
        <w:rPr>
          <w:rFonts w:ascii="Tahoma" w:hAnsi="Tahoma" w:cs="Tahoma"/>
          <w:color w:val="444444"/>
          <w:sz w:val="28"/>
          <w:szCs w:val="28"/>
        </w:rPr>
        <w:t>collaborative</w:t>
      </w:r>
      <w:r w:rsidR="00351419" w:rsidRPr="00746502">
        <w:rPr>
          <w:rFonts w:ascii="Tahoma" w:hAnsi="Tahoma" w:cs="Tahoma"/>
          <w:color w:val="444444"/>
          <w:sz w:val="28"/>
          <w:szCs w:val="28"/>
        </w:rPr>
        <w:t xml:space="preserve"> process that draws stakeholders together to create and implement shared vision</w:t>
      </w:r>
      <w:r w:rsidR="00FD4EFF" w:rsidRPr="00746502">
        <w:rPr>
          <w:rFonts w:ascii="Tahoma" w:hAnsi="Tahoma" w:cs="Tahoma"/>
          <w:color w:val="444444"/>
          <w:sz w:val="28"/>
          <w:szCs w:val="28"/>
        </w:rPr>
        <w:t>.</w:t>
      </w:r>
      <w:r w:rsidR="001C7071" w:rsidRPr="00746502">
        <w:rPr>
          <w:rFonts w:ascii="Tahoma" w:hAnsi="Tahoma" w:cs="Tahoma"/>
          <w:color w:val="444444"/>
          <w:sz w:val="28"/>
          <w:szCs w:val="28"/>
        </w:rPr>
        <w:t xml:space="preserve"> </w:t>
      </w:r>
      <w:r w:rsidR="00FD4EFF" w:rsidRPr="00746502">
        <w:rPr>
          <w:rFonts w:ascii="Tahoma" w:hAnsi="Tahoma" w:cs="Tahoma"/>
          <w:color w:val="444444"/>
          <w:sz w:val="28"/>
          <w:szCs w:val="28"/>
        </w:rPr>
        <w:t>We</w:t>
      </w:r>
      <w:r w:rsidR="00351419" w:rsidRPr="00746502">
        <w:rPr>
          <w:rFonts w:ascii="Tahoma" w:hAnsi="Tahoma" w:cs="Tahoma"/>
          <w:color w:val="444444"/>
          <w:sz w:val="28"/>
          <w:szCs w:val="28"/>
        </w:rPr>
        <w:t xml:space="preserve"> </w:t>
      </w:r>
      <w:r w:rsidR="009A472D" w:rsidRPr="00746502">
        <w:rPr>
          <w:rFonts w:ascii="Tahoma" w:hAnsi="Tahoma" w:cs="Tahoma"/>
          <w:color w:val="444444"/>
          <w:sz w:val="28"/>
          <w:szCs w:val="28"/>
        </w:rPr>
        <w:t xml:space="preserve">work closely </w:t>
      </w:r>
      <w:r w:rsidR="00FD4EFF" w:rsidRPr="00746502">
        <w:rPr>
          <w:rFonts w:ascii="Tahoma" w:hAnsi="Tahoma" w:cs="Tahoma"/>
          <w:color w:val="444444"/>
          <w:sz w:val="28"/>
          <w:szCs w:val="28"/>
        </w:rPr>
        <w:t xml:space="preserve">with the agencies to </w:t>
      </w:r>
      <w:r w:rsidR="00B743D6" w:rsidRPr="00746502">
        <w:rPr>
          <w:rFonts w:ascii="Tahoma" w:hAnsi="Tahoma" w:cs="Tahoma"/>
          <w:color w:val="444444"/>
          <w:sz w:val="28"/>
          <w:szCs w:val="28"/>
        </w:rPr>
        <w:t>en</w:t>
      </w:r>
      <w:r w:rsidR="00FD4EFF" w:rsidRPr="00746502">
        <w:rPr>
          <w:rFonts w:ascii="Tahoma" w:hAnsi="Tahoma" w:cs="Tahoma"/>
          <w:color w:val="444444"/>
          <w:sz w:val="28"/>
          <w:szCs w:val="28"/>
        </w:rPr>
        <w:t>sure</w:t>
      </w:r>
      <w:r w:rsidR="00E2181D" w:rsidRPr="00746502">
        <w:rPr>
          <w:rFonts w:ascii="Tahoma" w:hAnsi="Tahoma" w:cs="Tahoma"/>
          <w:color w:val="444444"/>
          <w:sz w:val="28"/>
          <w:szCs w:val="28"/>
        </w:rPr>
        <w:t xml:space="preserve"> that plans are aligned with the statewide strategic plan mission</w:t>
      </w:r>
      <w:r w:rsidR="00FD4EFF" w:rsidRPr="00746502">
        <w:rPr>
          <w:rFonts w:ascii="Tahoma" w:hAnsi="Tahoma" w:cs="Tahoma"/>
          <w:color w:val="444444"/>
          <w:sz w:val="28"/>
          <w:szCs w:val="28"/>
        </w:rPr>
        <w:t>, goals and objectives.</w:t>
      </w:r>
      <w:r w:rsidR="00E2181D" w:rsidRPr="00746502">
        <w:rPr>
          <w:rFonts w:ascii="Tahoma" w:hAnsi="Tahoma" w:cs="Tahoma"/>
          <w:sz w:val="28"/>
          <w:szCs w:val="28"/>
        </w:rPr>
        <w:t xml:space="preserve"> </w:t>
      </w:r>
      <w:r w:rsidR="00B743D6" w:rsidRPr="00746502">
        <w:rPr>
          <w:rStyle w:val="Hyperlink"/>
          <w:rFonts w:ascii="Tahoma" w:hAnsi="Tahoma" w:cs="Tahoma"/>
          <w:sz w:val="28"/>
          <w:szCs w:val="28"/>
        </w:rPr>
        <w:br/>
      </w:r>
    </w:p>
    <w:p w:rsidR="00251C38" w:rsidRPr="00746502" w:rsidRDefault="00251C38" w:rsidP="001A5431">
      <w:pPr>
        <w:numPr>
          <w:ilvl w:val="0"/>
          <w:numId w:val="18"/>
        </w:numPr>
        <w:shd w:val="clear" w:color="auto" w:fill="FFFFFF"/>
        <w:spacing w:before="100" w:beforeAutospacing="1" w:after="100" w:afterAutospacing="1" w:line="240" w:lineRule="auto"/>
        <w:outlineLvl w:val="1"/>
        <w:rPr>
          <w:rFonts w:ascii="Tahoma" w:hAnsi="Tahoma" w:cs="Tahoma"/>
          <w:color w:val="444444"/>
          <w:sz w:val="28"/>
          <w:szCs w:val="28"/>
        </w:rPr>
      </w:pPr>
      <w:r w:rsidRPr="00746502">
        <w:rPr>
          <w:rFonts w:ascii="Tahoma" w:hAnsi="Tahoma" w:cs="Tahoma"/>
          <w:color w:val="444444"/>
          <w:sz w:val="28"/>
          <w:szCs w:val="28"/>
        </w:rPr>
        <w:t xml:space="preserve">We promote effective use </w:t>
      </w:r>
      <w:r w:rsidR="0071654B" w:rsidRPr="00746502">
        <w:rPr>
          <w:rFonts w:ascii="Tahoma" w:hAnsi="Tahoma" w:cs="Tahoma"/>
          <w:color w:val="444444"/>
          <w:sz w:val="28"/>
          <w:szCs w:val="28"/>
        </w:rPr>
        <w:t>for state</w:t>
      </w:r>
      <w:r w:rsidRPr="00746502">
        <w:rPr>
          <w:rFonts w:ascii="Tahoma" w:hAnsi="Tahoma" w:cs="Tahoma"/>
          <w:color w:val="444444"/>
          <w:sz w:val="28"/>
          <w:szCs w:val="28"/>
        </w:rPr>
        <w:t xml:space="preserve"> investments in technology assets to contribute to business performance and achieve </w:t>
      </w:r>
      <w:r w:rsidR="0071654B" w:rsidRPr="00746502">
        <w:rPr>
          <w:rFonts w:ascii="Tahoma" w:hAnsi="Tahoma" w:cs="Tahoma"/>
          <w:color w:val="444444"/>
          <w:sz w:val="28"/>
          <w:szCs w:val="28"/>
        </w:rPr>
        <w:t>agency</w:t>
      </w:r>
      <w:r w:rsidRPr="00746502">
        <w:rPr>
          <w:rFonts w:ascii="Tahoma" w:hAnsi="Tahoma" w:cs="Tahoma"/>
          <w:color w:val="444444"/>
          <w:sz w:val="28"/>
          <w:szCs w:val="28"/>
        </w:rPr>
        <w:t xml:space="preserve"> goals, objectives and initiatives.</w:t>
      </w:r>
    </w:p>
    <w:p w:rsidR="008E358C" w:rsidRPr="008E358C" w:rsidRDefault="00E2181D" w:rsidP="008E358C">
      <w:pPr>
        <w:numPr>
          <w:ilvl w:val="0"/>
          <w:numId w:val="18"/>
        </w:numPr>
        <w:shd w:val="clear" w:color="auto" w:fill="FFFFFF"/>
        <w:spacing w:before="100" w:beforeAutospacing="1" w:after="100" w:afterAutospacing="1" w:line="240" w:lineRule="auto"/>
        <w:outlineLvl w:val="1"/>
        <w:rPr>
          <w:rFonts w:ascii="Arial" w:eastAsia="Times New Roman" w:hAnsi="Arial" w:cs="Arial"/>
          <w:b/>
          <w:color w:val="092940"/>
          <w:kern w:val="36"/>
          <w:sz w:val="48"/>
          <w:szCs w:val="48"/>
          <w:u w:val="single"/>
        </w:rPr>
      </w:pPr>
      <w:r w:rsidRPr="008E358C">
        <w:rPr>
          <w:rFonts w:ascii="Tahoma" w:hAnsi="Tahoma" w:cs="Tahoma"/>
          <w:color w:val="444444"/>
          <w:sz w:val="28"/>
          <w:szCs w:val="28"/>
        </w:rPr>
        <w:t>We c</w:t>
      </w:r>
      <w:r w:rsidR="00A01A5F" w:rsidRPr="008E358C">
        <w:rPr>
          <w:rFonts w:ascii="Tahoma" w:hAnsi="Tahoma" w:cs="Tahoma"/>
          <w:color w:val="444444"/>
          <w:sz w:val="28"/>
          <w:szCs w:val="28"/>
        </w:rPr>
        <w:t>oll</w:t>
      </w:r>
      <w:r w:rsidR="00A35A1D" w:rsidRPr="008E358C">
        <w:rPr>
          <w:rFonts w:ascii="Tahoma" w:hAnsi="Tahoma" w:cs="Tahoma"/>
          <w:color w:val="444444"/>
          <w:sz w:val="28"/>
          <w:szCs w:val="28"/>
        </w:rPr>
        <w:t xml:space="preserve">aborate with </w:t>
      </w:r>
      <w:r w:rsidR="0071654B" w:rsidRPr="008E358C">
        <w:rPr>
          <w:rFonts w:ascii="Tahoma" w:hAnsi="Tahoma" w:cs="Tahoma"/>
          <w:color w:val="444444"/>
          <w:sz w:val="28"/>
          <w:szCs w:val="28"/>
        </w:rPr>
        <w:t xml:space="preserve">state </w:t>
      </w:r>
      <w:r w:rsidR="00A35A1D" w:rsidRPr="008E358C">
        <w:rPr>
          <w:rFonts w:ascii="Tahoma" w:hAnsi="Tahoma" w:cs="Tahoma"/>
          <w:color w:val="444444"/>
          <w:sz w:val="28"/>
          <w:szCs w:val="28"/>
        </w:rPr>
        <w:t xml:space="preserve">agencies on </w:t>
      </w:r>
      <w:r w:rsidR="00291B13" w:rsidRPr="008E358C">
        <w:rPr>
          <w:rFonts w:ascii="Tahoma" w:hAnsi="Tahoma" w:cs="Tahoma"/>
          <w:color w:val="444444"/>
          <w:sz w:val="28"/>
          <w:szCs w:val="28"/>
        </w:rPr>
        <w:t>sharpening project</w:t>
      </w:r>
      <w:r w:rsidR="00285A83" w:rsidRPr="008E358C">
        <w:rPr>
          <w:rFonts w:ascii="Tahoma" w:hAnsi="Tahoma" w:cs="Tahoma"/>
          <w:color w:val="444444"/>
          <w:sz w:val="28"/>
          <w:szCs w:val="28"/>
        </w:rPr>
        <w:t xml:space="preserve"> proposals, making sure that</w:t>
      </w:r>
      <w:r w:rsidR="0071654B" w:rsidRPr="008E358C">
        <w:rPr>
          <w:rFonts w:ascii="Tahoma" w:hAnsi="Tahoma" w:cs="Tahoma"/>
          <w:color w:val="444444"/>
          <w:sz w:val="28"/>
          <w:szCs w:val="28"/>
        </w:rPr>
        <w:t xml:space="preserve"> </w:t>
      </w:r>
      <w:r w:rsidR="00285A83" w:rsidRPr="008E358C">
        <w:rPr>
          <w:rFonts w:ascii="Tahoma" w:hAnsi="Tahoma" w:cs="Tahoma"/>
          <w:color w:val="444444"/>
          <w:sz w:val="28"/>
          <w:szCs w:val="28"/>
        </w:rPr>
        <w:t xml:space="preserve">project </w:t>
      </w:r>
      <w:r w:rsidR="00F847A6" w:rsidRPr="008E358C">
        <w:rPr>
          <w:rFonts w:ascii="Tahoma" w:hAnsi="Tahoma" w:cs="Tahoma"/>
          <w:color w:val="444444"/>
          <w:sz w:val="28"/>
          <w:szCs w:val="28"/>
        </w:rPr>
        <w:t>statement provide</w:t>
      </w:r>
      <w:r w:rsidR="00FD4EFF" w:rsidRPr="008E358C">
        <w:rPr>
          <w:rFonts w:ascii="Tahoma" w:hAnsi="Tahoma" w:cs="Tahoma"/>
          <w:color w:val="444444"/>
          <w:sz w:val="28"/>
          <w:szCs w:val="28"/>
        </w:rPr>
        <w:t xml:space="preserve">s clear explanation of </w:t>
      </w:r>
      <w:r w:rsidR="00F847A6" w:rsidRPr="008E358C">
        <w:rPr>
          <w:rFonts w:ascii="Tahoma" w:hAnsi="Tahoma" w:cs="Tahoma"/>
          <w:color w:val="444444"/>
          <w:sz w:val="28"/>
          <w:szCs w:val="28"/>
        </w:rPr>
        <w:t xml:space="preserve">what the project is, when it will be done, and what it will costs. </w:t>
      </w:r>
    </w:p>
    <w:p w:rsidR="00746502" w:rsidRPr="008E358C" w:rsidRDefault="0071654B" w:rsidP="008E358C">
      <w:pPr>
        <w:shd w:val="clear" w:color="auto" w:fill="FFFFFF"/>
        <w:spacing w:before="100" w:beforeAutospacing="1" w:after="100" w:afterAutospacing="1" w:line="240" w:lineRule="auto"/>
        <w:outlineLvl w:val="1"/>
        <w:rPr>
          <w:rFonts w:ascii="Arial" w:eastAsia="Times New Roman" w:hAnsi="Arial" w:cs="Arial"/>
          <w:b/>
          <w:color w:val="092940"/>
          <w:kern w:val="36"/>
          <w:sz w:val="48"/>
          <w:szCs w:val="48"/>
          <w:u w:val="single"/>
        </w:rPr>
      </w:pPr>
      <w:r w:rsidRPr="008E358C">
        <w:rPr>
          <w:rFonts w:ascii="Tahoma" w:hAnsi="Tahoma" w:cs="Tahoma"/>
          <w:color w:val="444444"/>
          <w:sz w:val="28"/>
          <w:szCs w:val="28"/>
        </w:rPr>
        <w:t xml:space="preserve">We work to identify opportunities to combine common capabilities (IT and business process) and recommend steps to reduce duplication, </w:t>
      </w:r>
      <w:r w:rsidR="00131F37" w:rsidRPr="008E358C">
        <w:rPr>
          <w:rFonts w:ascii="Tahoma" w:hAnsi="Tahoma" w:cs="Tahoma"/>
          <w:color w:val="444444"/>
          <w:sz w:val="28"/>
          <w:szCs w:val="28"/>
        </w:rPr>
        <w:t>minimize</w:t>
      </w:r>
      <w:r w:rsidRPr="008E358C">
        <w:rPr>
          <w:rFonts w:ascii="Tahoma" w:hAnsi="Tahoma" w:cs="Tahoma"/>
          <w:color w:val="444444"/>
          <w:sz w:val="28"/>
          <w:szCs w:val="28"/>
        </w:rPr>
        <w:t xml:space="preserve"> cost, and improve performance.</w:t>
      </w:r>
      <w:r w:rsidRPr="008E358C">
        <w:rPr>
          <w:rFonts w:ascii="Arial" w:hAnsi="Arial" w:cs="Arial"/>
          <w:color w:val="444444"/>
        </w:rPr>
        <w:t> </w:t>
      </w:r>
      <w:r w:rsidR="00DC79B5" w:rsidRPr="008E358C">
        <w:rPr>
          <w:rFonts w:ascii="Arial" w:hAnsi="Arial" w:cs="Arial"/>
          <w:color w:val="444444"/>
        </w:rPr>
        <w:br/>
      </w:r>
      <w:r w:rsidRPr="008E358C">
        <w:rPr>
          <w:rFonts w:ascii="Arial" w:hAnsi="Arial" w:cs="Arial"/>
          <w:color w:val="444444"/>
        </w:rPr>
        <w:t xml:space="preserve"> </w:t>
      </w:r>
      <w:r w:rsidR="004C2CD7" w:rsidRPr="008E358C">
        <w:rPr>
          <w:rFonts w:ascii="Arial" w:hAnsi="Arial" w:cs="Arial"/>
          <w:color w:val="444444"/>
        </w:rPr>
        <w:br/>
      </w:r>
      <w:r w:rsidR="00DC79B5">
        <w:rPr>
          <w:rFonts w:ascii="Arial" w:eastAsia="Times New Roman" w:hAnsi="Arial" w:cs="Arial"/>
          <w:b/>
          <w:noProof/>
          <w:color w:val="092940"/>
          <w:kern w:val="36"/>
          <w:sz w:val="48"/>
          <w:szCs w:val="48"/>
          <w:u w:val="single"/>
        </w:rPr>
        <w:drawing>
          <wp:inline distT="0" distB="0" distL="0" distR="0">
            <wp:extent cx="8667750" cy="3181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Resources.png"/>
                    <pic:cNvPicPr/>
                  </pic:nvPicPr>
                  <pic:blipFill>
                    <a:blip r:embed="rId9">
                      <a:extLst>
                        <a:ext uri="{28A0092B-C50C-407E-A947-70E740481C1C}">
                          <a14:useLocalDpi xmlns:a14="http://schemas.microsoft.com/office/drawing/2010/main" val="0"/>
                        </a:ext>
                      </a:extLst>
                    </a:blip>
                    <a:stretch>
                      <a:fillRect/>
                    </a:stretch>
                  </pic:blipFill>
                  <pic:spPr>
                    <a:xfrm>
                      <a:off x="0" y="0"/>
                      <a:ext cx="8668968" cy="3181797"/>
                    </a:xfrm>
                    <a:prstGeom prst="rect">
                      <a:avLst/>
                    </a:prstGeom>
                  </pic:spPr>
                </pic:pic>
              </a:graphicData>
            </a:graphic>
          </wp:inline>
        </w:drawing>
      </w:r>
    </w:p>
    <w:p w:rsidR="002F4958" w:rsidRDefault="002F4958" w:rsidP="00B46182">
      <w:pPr>
        <w:shd w:val="clear" w:color="auto" w:fill="FFFFFF"/>
        <w:spacing w:before="100" w:beforeAutospacing="1" w:after="100" w:afterAutospacing="1" w:line="240" w:lineRule="auto"/>
        <w:outlineLvl w:val="1"/>
        <w:rPr>
          <w:rFonts w:ascii="Arial" w:eastAsia="Times New Roman" w:hAnsi="Arial" w:cs="Arial"/>
          <w:color w:val="000000"/>
          <w:sz w:val="24"/>
          <w:szCs w:val="24"/>
        </w:rPr>
      </w:pPr>
      <w:r w:rsidRPr="004C2CD7">
        <w:rPr>
          <w:rFonts w:ascii="Arial" w:eastAsia="Times New Roman" w:hAnsi="Arial" w:cs="Arial"/>
          <w:b/>
          <w:color w:val="092940"/>
          <w:kern w:val="36"/>
          <w:sz w:val="48"/>
          <w:szCs w:val="48"/>
          <w:u w:val="single"/>
        </w:rPr>
        <w:t>Contact Us</w:t>
      </w:r>
      <w:r w:rsidRPr="00B743D6">
        <w:rPr>
          <w:rFonts w:ascii="Arial" w:eastAsia="Times New Roman" w:hAnsi="Arial" w:cs="Arial"/>
          <w:color w:val="000000"/>
          <w:sz w:val="24"/>
          <w:szCs w:val="24"/>
        </w:rPr>
        <w:t xml:space="preserve"> Contact the team directly at </w:t>
      </w:r>
      <w:hyperlink r:id="rId10" w:history="1">
        <w:r w:rsidRPr="00B743D6">
          <w:rPr>
            <w:rStyle w:val="Hyperlink"/>
            <w:rFonts w:ascii="Arial" w:eastAsia="Times New Roman" w:hAnsi="Arial" w:cs="Arial"/>
            <w:sz w:val="24"/>
            <w:szCs w:val="24"/>
          </w:rPr>
          <w:t>its.strategicplanning@nc.gov</w:t>
        </w:r>
      </w:hyperlink>
      <w:r w:rsidRPr="00B743D6">
        <w:rPr>
          <w:rFonts w:ascii="Arial" w:eastAsia="Times New Roman" w:hAnsi="Arial" w:cs="Arial"/>
          <w:color w:val="000000"/>
          <w:sz w:val="24"/>
          <w:szCs w:val="24"/>
        </w:rPr>
        <w:t>.</w:t>
      </w:r>
    </w:p>
    <w:p w:rsidR="008E358C" w:rsidRDefault="00746502" w:rsidP="00B46182">
      <w:pPr>
        <w:shd w:val="clear" w:color="auto" w:fill="FFFFFF"/>
        <w:spacing w:before="100" w:beforeAutospacing="1" w:after="100" w:afterAutospacing="1" w:line="240" w:lineRule="auto"/>
        <w:ind w:left="180"/>
        <w:outlineLvl w:val="1"/>
        <w:rPr>
          <w:rFonts w:ascii="Arial" w:eastAsia="Times New Roman" w:hAnsi="Arial" w:cs="Arial"/>
          <w:color w:val="092940"/>
          <w:sz w:val="36"/>
          <w:szCs w:val="36"/>
        </w:rPr>
      </w:pPr>
      <w:r>
        <w:rPr>
          <w:rFonts w:ascii="Arial" w:eastAsia="Times New Roman" w:hAnsi="Arial" w:cs="Arial"/>
          <w:color w:val="092940"/>
          <w:sz w:val="36"/>
          <w:szCs w:val="36"/>
        </w:rPr>
        <w:t xml:space="preserve">  </w:t>
      </w:r>
      <w:r w:rsidR="00B46182">
        <w:rPr>
          <w:rFonts w:ascii="Arial" w:eastAsia="Times New Roman" w:hAnsi="Arial" w:cs="Arial"/>
          <w:color w:val="092940"/>
          <w:sz w:val="36"/>
          <w:szCs w:val="36"/>
        </w:rPr>
        <w:t xml:space="preserve">  </w:t>
      </w:r>
    </w:p>
    <w:p w:rsidR="005F3160" w:rsidRDefault="005F3160" w:rsidP="00B46182">
      <w:pPr>
        <w:shd w:val="clear" w:color="auto" w:fill="FFFFFF"/>
        <w:spacing w:before="100" w:beforeAutospacing="1" w:after="100" w:afterAutospacing="1" w:line="240" w:lineRule="auto"/>
        <w:ind w:left="180"/>
        <w:outlineLvl w:val="1"/>
        <w:rPr>
          <w:rFonts w:ascii="Arial" w:eastAsia="Times New Roman" w:hAnsi="Arial" w:cs="Arial"/>
          <w:color w:val="092940"/>
          <w:sz w:val="36"/>
          <w:szCs w:val="36"/>
        </w:rPr>
      </w:pPr>
      <w:r>
        <w:rPr>
          <w:rFonts w:ascii="Arial" w:eastAsia="Times New Roman" w:hAnsi="Arial" w:cs="Arial"/>
          <w:color w:val="092940"/>
          <w:sz w:val="36"/>
          <w:szCs w:val="36"/>
        </w:rPr>
        <w:t xml:space="preserve">Strategic Planning </w:t>
      </w:r>
      <w:r w:rsidR="00DC79B5">
        <w:rPr>
          <w:rFonts w:ascii="Arial" w:eastAsia="Times New Roman" w:hAnsi="Arial" w:cs="Arial"/>
          <w:color w:val="092940"/>
          <w:sz w:val="36"/>
          <w:szCs w:val="36"/>
        </w:rPr>
        <w:t>Resources:</w:t>
      </w:r>
      <w:r w:rsidR="000E3F0D">
        <w:rPr>
          <w:rFonts w:ascii="Arial" w:eastAsia="Times New Roman" w:hAnsi="Arial" w:cs="Arial"/>
          <w:color w:val="092940"/>
          <w:sz w:val="36"/>
          <w:szCs w:val="36"/>
        </w:rPr>
        <w:t xml:space="preserve"> </w:t>
      </w:r>
    </w:p>
    <w:p w:rsidR="004C2CD7" w:rsidRPr="00A8510F" w:rsidRDefault="00BD5747" w:rsidP="004C2CD7">
      <w:pPr>
        <w:pStyle w:val="ListParagraph"/>
        <w:numPr>
          <w:ilvl w:val="0"/>
          <w:numId w:val="19"/>
        </w:numPr>
        <w:spacing w:before="100" w:beforeAutospacing="1" w:after="100" w:afterAutospacing="1"/>
        <w:outlineLvl w:val="1"/>
        <w:rPr>
          <w:rFonts w:eastAsia="Times New Roman" w:cs="Arial"/>
          <w:color w:val="092940"/>
        </w:rPr>
      </w:pPr>
      <w:hyperlink r:id="rId11" w:history="1">
        <w:r w:rsidR="004C2CD7" w:rsidRPr="00A8510F">
          <w:rPr>
            <w:rStyle w:val="Hyperlink"/>
            <w:rFonts w:eastAsia="Times New Roman" w:cs="Arial"/>
          </w:rPr>
          <w:t>2015-2017 NC</w:t>
        </w:r>
        <w:r w:rsidR="00F161F9">
          <w:rPr>
            <w:rStyle w:val="Hyperlink"/>
            <w:rFonts w:eastAsia="Times New Roman" w:cs="Arial"/>
          </w:rPr>
          <w:t xml:space="preserve"> Statewide</w:t>
        </w:r>
        <w:r w:rsidR="004C2CD7" w:rsidRPr="00A8510F">
          <w:rPr>
            <w:rStyle w:val="Hyperlink"/>
            <w:rFonts w:eastAsia="Times New Roman" w:cs="Arial"/>
          </w:rPr>
          <w:t xml:space="preserve"> IT Plan</w:t>
        </w:r>
      </w:hyperlink>
    </w:p>
    <w:p w:rsidR="004C2CD7" w:rsidRPr="00A8510F" w:rsidRDefault="00BD5747" w:rsidP="004C2CD7">
      <w:pPr>
        <w:pStyle w:val="ListParagraph"/>
        <w:numPr>
          <w:ilvl w:val="0"/>
          <w:numId w:val="19"/>
        </w:numPr>
        <w:spacing w:before="100" w:beforeAutospacing="1" w:after="100" w:afterAutospacing="1"/>
        <w:outlineLvl w:val="1"/>
        <w:rPr>
          <w:rFonts w:eastAsia="Times New Roman" w:cs="Arial"/>
          <w:color w:val="092940"/>
        </w:rPr>
      </w:pPr>
      <w:hyperlink r:id="rId12" w:history="1">
        <w:r w:rsidR="004C2CD7" w:rsidRPr="00A8510F">
          <w:rPr>
            <w:rStyle w:val="Hyperlink"/>
            <w:rFonts w:eastAsia="Times New Roman" w:cs="Arial"/>
          </w:rPr>
          <w:t>2014 NC IT Restructuring Plan</w:t>
        </w:r>
      </w:hyperlink>
    </w:p>
    <w:p w:rsidR="004C2CD7" w:rsidRDefault="004C2CD7" w:rsidP="004C2CD7">
      <w:pPr>
        <w:pStyle w:val="ListParagraph"/>
        <w:numPr>
          <w:ilvl w:val="0"/>
          <w:numId w:val="17"/>
        </w:numPr>
        <w:spacing w:before="100" w:beforeAutospacing="1" w:after="100" w:afterAutospacing="1"/>
        <w:outlineLvl w:val="1"/>
        <w:rPr>
          <w:rFonts w:eastAsia="Times New Roman" w:cs="Arial"/>
          <w:color w:val="092940"/>
        </w:rPr>
      </w:pPr>
      <w:r>
        <w:rPr>
          <w:rFonts w:eastAsia="Times New Roman" w:cs="Arial"/>
          <w:color w:val="092940"/>
        </w:rPr>
        <w:t>Agencies IT Strategic Plans</w:t>
      </w:r>
    </w:p>
    <w:p w:rsidR="004C2CD7" w:rsidRDefault="004C2CD7" w:rsidP="004C2CD7">
      <w:pPr>
        <w:pStyle w:val="ListParagraph"/>
        <w:numPr>
          <w:ilvl w:val="0"/>
          <w:numId w:val="17"/>
        </w:numPr>
        <w:spacing w:before="100" w:beforeAutospacing="1" w:after="100" w:afterAutospacing="1"/>
        <w:outlineLvl w:val="1"/>
        <w:rPr>
          <w:rFonts w:eastAsia="Times New Roman" w:cs="Arial"/>
          <w:color w:val="092940"/>
        </w:rPr>
      </w:pPr>
      <w:r>
        <w:rPr>
          <w:rFonts w:eastAsia="Times New Roman" w:cs="Arial"/>
          <w:color w:val="092940"/>
        </w:rPr>
        <w:t xml:space="preserve">FAQ </w:t>
      </w:r>
      <w:r w:rsidR="00592F3A">
        <w:rPr>
          <w:rFonts w:eastAsia="Times New Roman" w:cs="Arial"/>
          <w:color w:val="092940"/>
        </w:rPr>
        <w:t>Strategic P</w:t>
      </w:r>
      <w:r>
        <w:rPr>
          <w:rFonts w:eastAsia="Times New Roman" w:cs="Arial"/>
          <w:color w:val="092940"/>
        </w:rPr>
        <w:t>lanning</w:t>
      </w:r>
    </w:p>
    <w:p w:rsidR="004C2CD7" w:rsidRDefault="004C2CD7" w:rsidP="004C2CD7">
      <w:pPr>
        <w:pStyle w:val="ListParagraph"/>
        <w:numPr>
          <w:ilvl w:val="0"/>
          <w:numId w:val="17"/>
        </w:numPr>
        <w:spacing w:before="100" w:beforeAutospacing="1" w:after="100" w:afterAutospacing="1"/>
        <w:outlineLvl w:val="1"/>
        <w:rPr>
          <w:rFonts w:eastAsia="Times New Roman" w:cs="Arial"/>
          <w:color w:val="092940"/>
        </w:rPr>
      </w:pPr>
      <w:r w:rsidRPr="00A8510F">
        <w:rPr>
          <w:rFonts w:eastAsia="Times New Roman" w:cs="Arial"/>
          <w:color w:val="092940"/>
        </w:rPr>
        <w:t xml:space="preserve">Strategic Planning Glossary </w:t>
      </w:r>
    </w:p>
    <w:p w:rsidR="004C2CD7" w:rsidRDefault="004C2CD7" w:rsidP="004C2CD7">
      <w:pPr>
        <w:pStyle w:val="ListParagraph"/>
        <w:numPr>
          <w:ilvl w:val="0"/>
          <w:numId w:val="17"/>
        </w:numPr>
        <w:spacing w:before="100" w:beforeAutospacing="1" w:after="100" w:afterAutospacing="1"/>
        <w:outlineLvl w:val="1"/>
        <w:rPr>
          <w:rFonts w:eastAsia="Times New Roman" w:cs="Arial"/>
          <w:color w:val="092940"/>
        </w:rPr>
      </w:pPr>
      <w:r w:rsidRPr="008B4914">
        <w:rPr>
          <w:rFonts w:eastAsia="Times New Roman" w:cs="Arial"/>
          <w:color w:val="092940"/>
        </w:rPr>
        <w:t>S</w:t>
      </w:r>
      <w:r>
        <w:rPr>
          <w:rFonts w:eastAsia="Times New Roman" w:cs="Arial"/>
          <w:color w:val="092940"/>
        </w:rPr>
        <w:t>trategic Plan</w:t>
      </w:r>
      <w:r w:rsidRPr="008B4914">
        <w:rPr>
          <w:rFonts w:eastAsia="Times New Roman" w:cs="Arial"/>
          <w:color w:val="092940"/>
        </w:rPr>
        <w:t xml:space="preserve"> Template</w:t>
      </w:r>
    </w:p>
    <w:p w:rsidR="004C2CD7" w:rsidRPr="008B4914" w:rsidRDefault="004C2CD7" w:rsidP="004C2CD7">
      <w:pPr>
        <w:pStyle w:val="ListParagraph"/>
        <w:numPr>
          <w:ilvl w:val="0"/>
          <w:numId w:val="17"/>
        </w:numPr>
        <w:spacing w:before="100" w:beforeAutospacing="1" w:after="100" w:afterAutospacing="1"/>
        <w:outlineLvl w:val="1"/>
        <w:rPr>
          <w:rFonts w:eastAsia="Times New Roman" w:cs="Arial"/>
          <w:color w:val="092940"/>
        </w:rPr>
      </w:pPr>
      <w:r>
        <w:rPr>
          <w:rFonts w:eastAsia="Times New Roman" w:cs="Arial"/>
          <w:color w:val="092940"/>
        </w:rPr>
        <w:t>List of Action/Strategic Verbs</w:t>
      </w:r>
    </w:p>
    <w:p w:rsidR="00513000" w:rsidRPr="00EB0F14" w:rsidRDefault="004C2CD7" w:rsidP="004B5984">
      <w:pPr>
        <w:pStyle w:val="ListParagraph"/>
        <w:numPr>
          <w:ilvl w:val="0"/>
          <w:numId w:val="17"/>
        </w:numPr>
        <w:spacing w:before="100" w:beforeAutospacing="1" w:after="100" w:afterAutospacing="1" w:line="240" w:lineRule="auto"/>
        <w:outlineLvl w:val="1"/>
        <w:rPr>
          <w:rFonts w:ascii="Arial" w:eastAsia="Times New Roman" w:hAnsi="Arial" w:cs="Arial"/>
          <w:color w:val="000000"/>
          <w:sz w:val="24"/>
          <w:szCs w:val="24"/>
        </w:rPr>
      </w:pPr>
      <w:r w:rsidRPr="00EB0F14">
        <w:rPr>
          <w:rFonts w:eastAsia="Times New Roman" w:cs="Arial"/>
          <w:color w:val="092940"/>
        </w:rPr>
        <w:t>SWOT Analysis</w:t>
      </w:r>
    </w:p>
    <w:sectPr w:rsidR="00513000" w:rsidRPr="00EB0F14" w:rsidSect="008E358C">
      <w:pgSz w:w="15840" w:h="24480"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5A5"/>
    <w:multiLevelType w:val="multilevel"/>
    <w:tmpl w:val="1BCE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0B03"/>
    <w:multiLevelType w:val="hybridMultilevel"/>
    <w:tmpl w:val="A7281A62"/>
    <w:lvl w:ilvl="0" w:tplc="BD68ECD0">
      <w:start w:val="3"/>
      <w:numFmt w:val="bullet"/>
      <w:lvlText w:val="-"/>
      <w:lvlJc w:val="left"/>
      <w:pPr>
        <w:ind w:left="720" w:hanging="360"/>
      </w:pPr>
      <w:rPr>
        <w:rFonts w:ascii="Arial" w:eastAsiaTheme="minorHAnsi" w:hAnsi="Arial" w:cs="Arial" w:hint="default"/>
        <w:color w:val="44444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B0897"/>
    <w:multiLevelType w:val="multilevel"/>
    <w:tmpl w:val="772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F4454"/>
    <w:multiLevelType w:val="hybridMultilevel"/>
    <w:tmpl w:val="29864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74237E"/>
    <w:multiLevelType w:val="hybridMultilevel"/>
    <w:tmpl w:val="B5D4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6262F8"/>
    <w:multiLevelType w:val="hybridMultilevel"/>
    <w:tmpl w:val="1F9C0A86"/>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15:restartNumberingAfterBreak="0">
    <w:nsid w:val="1B2468E5"/>
    <w:multiLevelType w:val="hybridMultilevel"/>
    <w:tmpl w:val="E5D8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E220E"/>
    <w:multiLevelType w:val="hybridMultilevel"/>
    <w:tmpl w:val="6CAC74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9B23C6"/>
    <w:multiLevelType w:val="hybridMultilevel"/>
    <w:tmpl w:val="1472B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B64F8F"/>
    <w:multiLevelType w:val="hybridMultilevel"/>
    <w:tmpl w:val="B6881688"/>
    <w:lvl w:ilvl="0" w:tplc="AD0E74FE">
      <w:start w:val="1"/>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C92FB5"/>
    <w:multiLevelType w:val="multilevel"/>
    <w:tmpl w:val="DCE8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7465E"/>
    <w:multiLevelType w:val="hybridMultilevel"/>
    <w:tmpl w:val="9E18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0044B"/>
    <w:multiLevelType w:val="hybridMultilevel"/>
    <w:tmpl w:val="8BFE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E6E42"/>
    <w:multiLevelType w:val="hybridMultilevel"/>
    <w:tmpl w:val="344A86EA"/>
    <w:lvl w:ilvl="0" w:tplc="BB100E26">
      <w:start w:val="3"/>
      <w:numFmt w:val="bullet"/>
      <w:lvlText w:val="-"/>
      <w:lvlJc w:val="left"/>
      <w:pPr>
        <w:ind w:left="720" w:hanging="360"/>
      </w:pPr>
      <w:rPr>
        <w:rFonts w:ascii="Arial" w:eastAsiaTheme="minorHAnsi" w:hAnsi="Arial" w:cs="Arial" w:hint="default"/>
        <w:color w:val="44444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14A84"/>
    <w:multiLevelType w:val="hybridMultilevel"/>
    <w:tmpl w:val="D46810A8"/>
    <w:lvl w:ilvl="0" w:tplc="AD0E74FE">
      <w:start w:val="1"/>
      <w:numFmt w:val="bullet"/>
      <w:lvlText w:val="-"/>
      <w:lvlJc w:val="left"/>
      <w:pPr>
        <w:ind w:left="720" w:hanging="360"/>
      </w:pPr>
      <w:rPr>
        <w:rFonts w:ascii="Helvetica" w:eastAsia="Times New Roman"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2101B"/>
    <w:multiLevelType w:val="hybridMultilevel"/>
    <w:tmpl w:val="51FC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F532C"/>
    <w:multiLevelType w:val="hybridMultilevel"/>
    <w:tmpl w:val="42AE88AE"/>
    <w:lvl w:ilvl="0" w:tplc="FB5A4F50">
      <w:start w:val="3"/>
      <w:numFmt w:val="bullet"/>
      <w:lvlText w:val="-"/>
      <w:lvlJc w:val="left"/>
      <w:pPr>
        <w:ind w:left="720" w:hanging="360"/>
      </w:pPr>
      <w:rPr>
        <w:rFonts w:ascii="Arial" w:eastAsiaTheme="minorHAnsi" w:hAnsi="Arial" w:cs="Arial" w:hint="default"/>
        <w:color w:val="44444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F247A"/>
    <w:multiLevelType w:val="hybridMultilevel"/>
    <w:tmpl w:val="30882412"/>
    <w:lvl w:ilvl="0" w:tplc="04090003">
      <w:start w:val="1"/>
      <w:numFmt w:val="bullet"/>
      <w:lvlText w:val="o"/>
      <w:lvlJc w:val="left"/>
      <w:pPr>
        <w:ind w:left="72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7328"/>
    <w:multiLevelType w:val="multilevel"/>
    <w:tmpl w:val="21A0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E77FE"/>
    <w:multiLevelType w:val="hybridMultilevel"/>
    <w:tmpl w:val="4F026DD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75ED5095"/>
    <w:multiLevelType w:val="hybridMultilevel"/>
    <w:tmpl w:val="47061FD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7811773C"/>
    <w:multiLevelType w:val="hybridMultilevel"/>
    <w:tmpl w:val="A9D62C2A"/>
    <w:lvl w:ilvl="0" w:tplc="C694ABA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0958EC"/>
    <w:multiLevelType w:val="hybridMultilevel"/>
    <w:tmpl w:val="4A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B0EC9"/>
    <w:multiLevelType w:val="hybridMultilevel"/>
    <w:tmpl w:val="CD00F7CE"/>
    <w:lvl w:ilvl="0" w:tplc="B2EED758">
      <w:start w:val="3"/>
      <w:numFmt w:val="bullet"/>
      <w:lvlText w:val="-"/>
      <w:lvlJc w:val="left"/>
      <w:pPr>
        <w:ind w:left="720" w:hanging="360"/>
      </w:pPr>
      <w:rPr>
        <w:rFonts w:ascii="Arial" w:eastAsiaTheme="minorHAnsi" w:hAnsi="Arial" w:cs="Arial" w:hint="default"/>
        <w:color w:val="44444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5"/>
  </w:num>
  <w:num w:numId="4">
    <w:abstractNumId w:val="9"/>
  </w:num>
  <w:num w:numId="5">
    <w:abstractNumId w:val="14"/>
  </w:num>
  <w:num w:numId="6">
    <w:abstractNumId w:val="7"/>
  </w:num>
  <w:num w:numId="7">
    <w:abstractNumId w:val="12"/>
  </w:num>
  <w:num w:numId="8">
    <w:abstractNumId w:val="0"/>
  </w:num>
  <w:num w:numId="9">
    <w:abstractNumId w:val="2"/>
  </w:num>
  <w:num w:numId="10">
    <w:abstractNumId w:val="21"/>
  </w:num>
  <w:num w:numId="11">
    <w:abstractNumId w:val="10"/>
  </w:num>
  <w:num w:numId="12">
    <w:abstractNumId w:val="11"/>
  </w:num>
  <w:num w:numId="13">
    <w:abstractNumId w:val="23"/>
  </w:num>
  <w:num w:numId="14">
    <w:abstractNumId w:val="13"/>
  </w:num>
  <w:num w:numId="15">
    <w:abstractNumId w:val="16"/>
  </w:num>
  <w:num w:numId="16">
    <w:abstractNumId w:val="1"/>
  </w:num>
  <w:num w:numId="17">
    <w:abstractNumId w:val="3"/>
  </w:num>
  <w:num w:numId="18">
    <w:abstractNumId w:val="17"/>
  </w:num>
  <w:num w:numId="19">
    <w:abstractNumId w:val="8"/>
  </w:num>
  <w:num w:numId="20">
    <w:abstractNumId w:val="4"/>
  </w:num>
  <w:num w:numId="21">
    <w:abstractNumId w:val="19"/>
  </w:num>
  <w:num w:numId="22">
    <w:abstractNumId w:val="20"/>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C1"/>
    <w:rsid w:val="000367E8"/>
    <w:rsid w:val="00037638"/>
    <w:rsid w:val="00070A7B"/>
    <w:rsid w:val="000A2563"/>
    <w:rsid w:val="000E3F0D"/>
    <w:rsid w:val="00112A26"/>
    <w:rsid w:val="00131F37"/>
    <w:rsid w:val="001326B4"/>
    <w:rsid w:val="00166D8B"/>
    <w:rsid w:val="001A4006"/>
    <w:rsid w:val="001A5431"/>
    <w:rsid w:val="001B0613"/>
    <w:rsid w:val="001C7071"/>
    <w:rsid w:val="00201C35"/>
    <w:rsid w:val="00246A76"/>
    <w:rsid w:val="00251C38"/>
    <w:rsid w:val="00274634"/>
    <w:rsid w:val="00285A83"/>
    <w:rsid w:val="00291B13"/>
    <w:rsid w:val="002F4958"/>
    <w:rsid w:val="00351419"/>
    <w:rsid w:val="00353C74"/>
    <w:rsid w:val="003D0A3F"/>
    <w:rsid w:val="003E73AD"/>
    <w:rsid w:val="003F244B"/>
    <w:rsid w:val="00403259"/>
    <w:rsid w:val="00425979"/>
    <w:rsid w:val="00434FC7"/>
    <w:rsid w:val="004C2CD7"/>
    <w:rsid w:val="004D29BB"/>
    <w:rsid w:val="004E6523"/>
    <w:rsid w:val="004F5BB0"/>
    <w:rsid w:val="00513000"/>
    <w:rsid w:val="0051485C"/>
    <w:rsid w:val="0058067E"/>
    <w:rsid w:val="00592F3A"/>
    <w:rsid w:val="005F3160"/>
    <w:rsid w:val="00607267"/>
    <w:rsid w:val="00611A77"/>
    <w:rsid w:val="0066796E"/>
    <w:rsid w:val="00667F8A"/>
    <w:rsid w:val="006E4B5B"/>
    <w:rsid w:val="00703FBE"/>
    <w:rsid w:val="0071654B"/>
    <w:rsid w:val="00723C97"/>
    <w:rsid w:val="00744530"/>
    <w:rsid w:val="00746502"/>
    <w:rsid w:val="00781DFA"/>
    <w:rsid w:val="007A52BE"/>
    <w:rsid w:val="00830AA4"/>
    <w:rsid w:val="008722C4"/>
    <w:rsid w:val="008B4914"/>
    <w:rsid w:val="008B58D9"/>
    <w:rsid w:val="008E358C"/>
    <w:rsid w:val="00907DAF"/>
    <w:rsid w:val="00910838"/>
    <w:rsid w:val="009328A4"/>
    <w:rsid w:val="00993E75"/>
    <w:rsid w:val="009A472D"/>
    <w:rsid w:val="009A64B9"/>
    <w:rsid w:val="009B15B1"/>
    <w:rsid w:val="00A00EE7"/>
    <w:rsid w:val="00A01A5F"/>
    <w:rsid w:val="00A35A1D"/>
    <w:rsid w:val="00A73406"/>
    <w:rsid w:val="00A75892"/>
    <w:rsid w:val="00A8510F"/>
    <w:rsid w:val="00AB066B"/>
    <w:rsid w:val="00B135E3"/>
    <w:rsid w:val="00B161F0"/>
    <w:rsid w:val="00B215C1"/>
    <w:rsid w:val="00B41555"/>
    <w:rsid w:val="00B46182"/>
    <w:rsid w:val="00B470A9"/>
    <w:rsid w:val="00B716A0"/>
    <w:rsid w:val="00B743D6"/>
    <w:rsid w:val="00B954C1"/>
    <w:rsid w:val="00BC46E9"/>
    <w:rsid w:val="00C673C4"/>
    <w:rsid w:val="00C72A5B"/>
    <w:rsid w:val="00C94E16"/>
    <w:rsid w:val="00CD658F"/>
    <w:rsid w:val="00CF4006"/>
    <w:rsid w:val="00D059FA"/>
    <w:rsid w:val="00D23535"/>
    <w:rsid w:val="00D600E7"/>
    <w:rsid w:val="00DA66F3"/>
    <w:rsid w:val="00DC79B5"/>
    <w:rsid w:val="00DD5E89"/>
    <w:rsid w:val="00DE7C88"/>
    <w:rsid w:val="00E211E1"/>
    <w:rsid w:val="00E2181D"/>
    <w:rsid w:val="00E370D2"/>
    <w:rsid w:val="00E657BD"/>
    <w:rsid w:val="00E8015F"/>
    <w:rsid w:val="00EA0A57"/>
    <w:rsid w:val="00EB0F14"/>
    <w:rsid w:val="00ED2481"/>
    <w:rsid w:val="00EF4320"/>
    <w:rsid w:val="00F041EE"/>
    <w:rsid w:val="00F161F9"/>
    <w:rsid w:val="00F20EE4"/>
    <w:rsid w:val="00F31EDB"/>
    <w:rsid w:val="00F847A6"/>
    <w:rsid w:val="00FC6407"/>
    <w:rsid w:val="00FD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43220-9F6B-4E14-B22A-1528489A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A52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52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7E8"/>
    <w:pPr>
      <w:ind w:left="720"/>
      <w:contextualSpacing/>
    </w:pPr>
  </w:style>
  <w:style w:type="character" w:customStyle="1" w:styleId="apple-converted-space">
    <w:name w:val="apple-converted-space"/>
    <w:basedOn w:val="DefaultParagraphFont"/>
    <w:rsid w:val="00A35A1D"/>
  </w:style>
  <w:style w:type="character" w:styleId="Emphasis">
    <w:name w:val="Emphasis"/>
    <w:basedOn w:val="DefaultParagraphFont"/>
    <w:uiPriority w:val="20"/>
    <w:qFormat/>
    <w:rsid w:val="00A35A1D"/>
    <w:rPr>
      <w:i/>
      <w:iCs/>
    </w:rPr>
  </w:style>
  <w:style w:type="character" w:styleId="Hyperlink">
    <w:name w:val="Hyperlink"/>
    <w:basedOn w:val="DefaultParagraphFont"/>
    <w:uiPriority w:val="99"/>
    <w:unhideWhenUsed/>
    <w:rsid w:val="00A35A1D"/>
    <w:rPr>
      <w:color w:val="0000FF"/>
      <w:u w:val="single"/>
    </w:rPr>
  </w:style>
  <w:style w:type="character" w:customStyle="1" w:styleId="Heading2Char">
    <w:name w:val="Heading 2 Char"/>
    <w:basedOn w:val="DefaultParagraphFont"/>
    <w:link w:val="Heading2"/>
    <w:uiPriority w:val="9"/>
    <w:rsid w:val="007A52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52BE"/>
    <w:rPr>
      <w:rFonts w:ascii="Times New Roman" w:eastAsia="Times New Roman" w:hAnsi="Times New Roman" w:cs="Times New Roman"/>
      <w:b/>
      <w:bCs/>
      <w:sz w:val="27"/>
      <w:szCs w:val="27"/>
    </w:rPr>
  </w:style>
  <w:style w:type="paragraph" w:styleId="NormalWeb">
    <w:name w:val="Normal (Web)"/>
    <w:basedOn w:val="Normal"/>
    <w:uiPriority w:val="99"/>
    <w:unhideWhenUsed/>
    <w:rsid w:val="007A52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A52BE"/>
    <w:rPr>
      <w:color w:val="954F72" w:themeColor="followedHyperlink"/>
      <w:u w:val="single"/>
    </w:rPr>
  </w:style>
  <w:style w:type="paragraph" w:styleId="BalloonText">
    <w:name w:val="Balloon Text"/>
    <w:basedOn w:val="Normal"/>
    <w:link w:val="BalloonTextChar"/>
    <w:uiPriority w:val="99"/>
    <w:semiHidden/>
    <w:unhideWhenUsed/>
    <w:rsid w:val="00667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6E"/>
    <w:rPr>
      <w:rFonts w:ascii="Segoe UI" w:hAnsi="Segoe UI" w:cs="Segoe UI"/>
      <w:sz w:val="18"/>
      <w:szCs w:val="18"/>
    </w:rPr>
  </w:style>
  <w:style w:type="character" w:styleId="CommentReference">
    <w:name w:val="annotation reference"/>
    <w:basedOn w:val="DefaultParagraphFont"/>
    <w:uiPriority w:val="99"/>
    <w:semiHidden/>
    <w:unhideWhenUsed/>
    <w:rsid w:val="00070A7B"/>
    <w:rPr>
      <w:sz w:val="16"/>
      <w:szCs w:val="16"/>
    </w:rPr>
  </w:style>
  <w:style w:type="paragraph" w:styleId="CommentText">
    <w:name w:val="annotation text"/>
    <w:basedOn w:val="Normal"/>
    <w:link w:val="CommentTextChar"/>
    <w:uiPriority w:val="99"/>
    <w:semiHidden/>
    <w:unhideWhenUsed/>
    <w:rsid w:val="00070A7B"/>
    <w:pPr>
      <w:spacing w:line="240" w:lineRule="auto"/>
    </w:pPr>
    <w:rPr>
      <w:sz w:val="20"/>
      <w:szCs w:val="20"/>
    </w:rPr>
  </w:style>
  <w:style w:type="character" w:customStyle="1" w:styleId="CommentTextChar">
    <w:name w:val="Comment Text Char"/>
    <w:basedOn w:val="DefaultParagraphFont"/>
    <w:link w:val="CommentText"/>
    <w:uiPriority w:val="99"/>
    <w:semiHidden/>
    <w:rsid w:val="00070A7B"/>
    <w:rPr>
      <w:sz w:val="20"/>
      <w:szCs w:val="20"/>
    </w:rPr>
  </w:style>
  <w:style w:type="table" w:styleId="TableGrid">
    <w:name w:val="Table Grid"/>
    <w:basedOn w:val="TableNormal"/>
    <w:uiPriority w:val="39"/>
    <w:rsid w:val="0087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87531">
      <w:bodyDiv w:val="1"/>
      <w:marLeft w:val="0"/>
      <w:marRight w:val="0"/>
      <w:marTop w:val="0"/>
      <w:marBottom w:val="0"/>
      <w:divBdr>
        <w:top w:val="none" w:sz="0" w:space="0" w:color="auto"/>
        <w:left w:val="none" w:sz="0" w:space="0" w:color="auto"/>
        <w:bottom w:val="none" w:sz="0" w:space="0" w:color="auto"/>
        <w:right w:val="none" w:sz="0" w:space="0" w:color="auto"/>
      </w:divBdr>
      <w:divsChild>
        <w:div w:id="843131241">
          <w:marLeft w:val="0"/>
          <w:marRight w:val="0"/>
          <w:marTop w:val="0"/>
          <w:marBottom w:val="0"/>
          <w:divBdr>
            <w:top w:val="none" w:sz="0" w:space="0" w:color="auto"/>
            <w:left w:val="none" w:sz="0" w:space="0" w:color="auto"/>
            <w:bottom w:val="none" w:sz="0" w:space="0" w:color="auto"/>
            <w:right w:val="none" w:sz="0" w:space="0" w:color="auto"/>
          </w:divBdr>
          <w:divsChild>
            <w:div w:id="12722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4225">
      <w:bodyDiv w:val="1"/>
      <w:marLeft w:val="0"/>
      <w:marRight w:val="0"/>
      <w:marTop w:val="0"/>
      <w:marBottom w:val="0"/>
      <w:divBdr>
        <w:top w:val="none" w:sz="0" w:space="0" w:color="auto"/>
        <w:left w:val="none" w:sz="0" w:space="0" w:color="auto"/>
        <w:bottom w:val="none" w:sz="0" w:space="0" w:color="auto"/>
        <w:right w:val="none" w:sz="0" w:space="0" w:color="auto"/>
      </w:divBdr>
    </w:div>
    <w:div w:id="1745101721">
      <w:bodyDiv w:val="1"/>
      <w:marLeft w:val="0"/>
      <w:marRight w:val="0"/>
      <w:marTop w:val="0"/>
      <w:marBottom w:val="0"/>
      <w:divBdr>
        <w:top w:val="none" w:sz="0" w:space="0" w:color="auto"/>
        <w:left w:val="none" w:sz="0" w:space="0" w:color="auto"/>
        <w:bottom w:val="none" w:sz="0" w:space="0" w:color="auto"/>
        <w:right w:val="none" w:sz="0" w:space="0" w:color="auto"/>
      </w:divBdr>
    </w:div>
    <w:div w:id="2117406157">
      <w:bodyDiv w:val="1"/>
      <w:marLeft w:val="0"/>
      <w:marRight w:val="0"/>
      <w:marTop w:val="0"/>
      <w:marBottom w:val="0"/>
      <w:divBdr>
        <w:top w:val="none" w:sz="0" w:space="0" w:color="auto"/>
        <w:left w:val="none" w:sz="0" w:space="0" w:color="auto"/>
        <w:bottom w:val="none" w:sz="0" w:space="0" w:color="auto"/>
        <w:right w:val="none" w:sz="0" w:space="0" w:color="auto"/>
      </w:divBdr>
      <w:divsChild>
        <w:div w:id="1636257974">
          <w:marLeft w:val="0"/>
          <w:marRight w:val="0"/>
          <w:marTop w:val="360"/>
          <w:marBottom w:val="360"/>
          <w:divBdr>
            <w:top w:val="none" w:sz="0" w:space="0" w:color="auto"/>
            <w:left w:val="none" w:sz="0" w:space="0" w:color="auto"/>
            <w:bottom w:val="none" w:sz="0" w:space="0" w:color="auto"/>
            <w:right w:val="none" w:sz="0" w:space="0" w:color="auto"/>
          </w:divBdr>
          <w:divsChild>
            <w:div w:id="1425614179">
              <w:marLeft w:val="0"/>
              <w:marRight w:val="0"/>
              <w:marTop w:val="0"/>
              <w:marBottom w:val="0"/>
              <w:divBdr>
                <w:top w:val="none" w:sz="0" w:space="0" w:color="auto"/>
                <w:left w:val="single" w:sz="6" w:space="9" w:color="DDDDDD"/>
                <w:bottom w:val="single" w:sz="6" w:space="9" w:color="DDDDDD"/>
                <w:right w:val="single" w:sz="6" w:space="9" w:color="DDDDDD"/>
              </w:divBdr>
            </w:div>
          </w:divsChild>
        </w:div>
      </w:divsChild>
    </w:div>
    <w:div w:id="21448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t.s3.amazonaws.com/s3fs-public/documents/files/State-IT-Plan-2015-1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t.nc.gov/document/statewide-it-restructuring-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nc.gov/document/statewide-it-restructuring-plan" TargetMode="External"/><Relationship Id="rId11" Type="http://schemas.openxmlformats.org/officeDocument/2006/relationships/hyperlink" Target="https://ncit.s3.amazonaws.com/s3fs-public/documents/files/State-IT-Plan-2015-17.pdf" TargetMode="External"/><Relationship Id="rId5" Type="http://schemas.openxmlformats.org/officeDocument/2006/relationships/hyperlink" Target="https://ncit.s3.amazonaws.com/s3fs-public/documents/files/State-IT-Plan-2015-17.pdf" TargetMode="External"/><Relationship Id="rId10" Type="http://schemas.openxmlformats.org/officeDocument/2006/relationships/hyperlink" Target="mailto:its.strategicplanning@nc.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Talanker, Yelena S</dc:creator>
  <cp:keywords/>
  <dc:description/>
  <cp:lastModifiedBy>Talanker, Yelena S</cp:lastModifiedBy>
  <cp:revision>7</cp:revision>
  <cp:lastPrinted>2015-11-16T20:16:00Z</cp:lastPrinted>
  <dcterms:created xsi:type="dcterms:W3CDTF">2015-12-22T18:24:00Z</dcterms:created>
  <dcterms:modified xsi:type="dcterms:W3CDTF">2016-02-15T18:22:00Z</dcterms:modified>
</cp:coreProperties>
</file>