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
        <w:tblW w:w="0" w:type="auto"/>
        <w:tblLook w:val="04A0" w:firstRow="1" w:lastRow="0" w:firstColumn="1" w:lastColumn="0" w:noHBand="0" w:noVBand="1"/>
      </w:tblPr>
      <w:tblGrid>
        <w:gridCol w:w="2605"/>
        <w:gridCol w:w="2069"/>
        <w:gridCol w:w="2881"/>
        <w:gridCol w:w="979"/>
      </w:tblGrid>
      <w:tr w:rsidR="00A4270A" w14:paraId="72E128B3" w14:textId="77777777" w:rsidTr="00A15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819659F" w14:textId="77777777" w:rsidR="00A4270A" w:rsidRPr="00E006F8" w:rsidRDefault="00E006F8" w:rsidP="00E006F8">
            <w:pPr>
              <w:jc w:val="center"/>
              <w:rPr>
                <w:b w:val="0"/>
                <w:sz w:val="24"/>
              </w:rPr>
            </w:pPr>
            <w:bookmarkStart w:id="0" w:name="_GoBack"/>
            <w:bookmarkEnd w:id="0"/>
            <w:r>
              <w:rPr>
                <w:b w:val="0"/>
                <w:sz w:val="24"/>
              </w:rPr>
              <w:t>Entity</w:t>
            </w:r>
            <w:r w:rsidRPr="00E006F8">
              <w:rPr>
                <w:b w:val="0"/>
                <w:sz w:val="24"/>
              </w:rPr>
              <w:t xml:space="preserve"> Represented</w:t>
            </w:r>
          </w:p>
        </w:tc>
        <w:tc>
          <w:tcPr>
            <w:tcW w:w="2069" w:type="dxa"/>
          </w:tcPr>
          <w:p w14:paraId="315C6BF0" w14:textId="77777777" w:rsidR="00A4270A" w:rsidRPr="00E006F8" w:rsidRDefault="00E006F8" w:rsidP="00E006F8">
            <w:pPr>
              <w:jc w:val="center"/>
              <w:cnfStyle w:val="100000000000" w:firstRow="1" w:lastRow="0" w:firstColumn="0" w:lastColumn="0" w:oddVBand="0" w:evenVBand="0" w:oddHBand="0" w:evenHBand="0" w:firstRowFirstColumn="0" w:firstRowLastColumn="0" w:lastRowFirstColumn="0" w:lastRowLastColumn="0"/>
              <w:rPr>
                <w:b w:val="0"/>
                <w:sz w:val="24"/>
              </w:rPr>
            </w:pPr>
            <w:r>
              <w:rPr>
                <w:b w:val="0"/>
                <w:sz w:val="24"/>
              </w:rPr>
              <w:t>Representative</w:t>
            </w:r>
          </w:p>
        </w:tc>
        <w:tc>
          <w:tcPr>
            <w:tcW w:w="2881" w:type="dxa"/>
          </w:tcPr>
          <w:p w14:paraId="41A5B499" w14:textId="77777777" w:rsidR="00A4270A" w:rsidRPr="00E006F8" w:rsidRDefault="00E006F8" w:rsidP="00E006F8">
            <w:pPr>
              <w:jc w:val="center"/>
              <w:cnfStyle w:val="100000000000" w:firstRow="1" w:lastRow="0" w:firstColumn="0" w:lastColumn="0" w:oddVBand="0" w:evenVBand="0" w:oddHBand="0" w:evenHBand="0" w:firstRowFirstColumn="0" w:firstRowLastColumn="0" w:lastRowFirstColumn="0" w:lastRowLastColumn="0"/>
              <w:rPr>
                <w:b w:val="0"/>
                <w:sz w:val="24"/>
              </w:rPr>
            </w:pPr>
            <w:r w:rsidRPr="00E006F8">
              <w:rPr>
                <w:b w:val="0"/>
                <w:sz w:val="24"/>
              </w:rPr>
              <w:t>Company</w:t>
            </w:r>
          </w:p>
        </w:tc>
        <w:tc>
          <w:tcPr>
            <w:tcW w:w="979" w:type="dxa"/>
          </w:tcPr>
          <w:p w14:paraId="0D0E2654" w14:textId="77777777" w:rsidR="00A4270A" w:rsidRPr="00E006F8" w:rsidRDefault="00E006F8" w:rsidP="00E006F8">
            <w:pPr>
              <w:jc w:val="center"/>
              <w:cnfStyle w:val="100000000000" w:firstRow="1" w:lastRow="0" w:firstColumn="0" w:lastColumn="0" w:oddVBand="0" w:evenVBand="0" w:oddHBand="0" w:evenHBand="0" w:firstRowFirstColumn="0" w:firstRowLastColumn="0" w:lastRowFirstColumn="0" w:lastRowLastColumn="0"/>
              <w:rPr>
                <w:b w:val="0"/>
                <w:sz w:val="24"/>
              </w:rPr>
            </w:pPr>
            <w:r>
              <w:rPr>
                <w:b w:val="0"/>
                <w:sz w:val="24"/>
              </w:rPr>
              <w:t xml:space="preserve">Present (P)/Call in (C) </w:t>
            </w:r>
          </w:p>
        </w:tc>
      </w:tr>
      <w:tr w:rsidR="00E006F8" w:rsidRPr="00E006F8" w14:paraId="66624B91"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2E3401B" w14:textId="77777777" w:rsidR="00E006F8" w:rsidRPr="00E006F8" w:rsidRDefault="00E006F8" w:rsidP="00E006F8">
            <w:r w:rsidRPr="00E006F8">
              <w:t>MCAC</w:t>
            </w:r>
          </w:p>
        </w:tc>
        <w:tc>
          <w:tcPr>
            <w:tcW w:w="2069" w:type="dxa"/>
          </w:tcPr>
          <w:p w14:paraId="231F2700" w14:textId="77777777" w:rsidR="00E006F8" w:rsidRPr="00E006F8" w:rsidRDefault="00E006F8" w:rsidP="00E006F8">
            <w:pPr>
              <w:cnfStyle w:val="000000100000" w:firstRow="0" w:lastRow="0" w:firstColumn="0" w:lastColumn="0" w:oddVBand="0" w:evenVBand="0" w:oddHBand="1" w:evenHBand="0" w:firstRowFirstColumn="0" w:firstRowLastColumn="0" w:lastRowFirstColumn="0" w:lastRowLastColumn="0"/>
            </w:pPr>
            <w:r w:rsidRPr="00E006F8">
              <w:t xml:space="preserve">Kim Schwartz </w:t>
            </w:r>
          </w:p>
        </w:tc>
        <w:tc>
          <w:tcPr>
            <w:tcW w:w="2881" w:type="dxa"/>
          </w:tcPr>
          <w:p w14:paraId="7D27E0A5" w14:textId="77777777" w:rsidR="00E006F8" w:rsidRPr="00E006F8" w:rsidRDefault="00E006F8" w:rsidP="00E006F8">
            <w:pPr>
              <w:cnfStyle w:val="000000100000" w:firstRow="0" w:lastRow="0" w:firstColumn="0" w:lastColumn="0" w:oddVBand="0" w:evenVBand="0" w:oddHBand="1" w:evenHBand="0" w:firstRowFirstColumn="0" w:firstRowLastColumn="0" w:lastRowFirstColumn="0" w:lastRowLastColumn="0"/>
            </w:pPr>
            <w:r w:rsidRPr="00E006F8">
              <w:t>Roanoke Chowan</w:t>
            </w:r>
            <w:r>
              <w:t xml:space="preserve"> Community Health Ctr</w:t>
            </w:r>
          </w:p>
        </w:tc>
        <w:tc>
          <w:tcPr>
            <w:tcW w:w="979" w:type="dxa"/>
            <w:vAlign w:val="center"/>
          </w:tcPr>
          <w:p w14:paraId="7DE21C3D" w14:textId="77777777" w:rsidR="00E006F8" w:rsidRPr="00E006F8" w:rsidRDefault="008319D8" w:rsidP="005271B7">
            <w:pPr>
              <w:jc w:val="center"/>
              <w:cnfStyle w:val="000000100000" w:firstRow="0" w:lastRow="0" w:firstColumn="0" w:lastColumn="0" w:oddVBand="0" w:evenVBand="0" w:oddHBand="1" w:evenHBand="0" w:firstRowFirstColumn="0" w:firstRowLastColumn="0" w:lastRowFirstColumn="0" w:lastRowLastColumn="0"/>
            </w:pPr>
            <w:r>
              <w:t>P</w:t>
            </w:r>
          </w:p>
        </w:tc>
      </w:tr>
      <w:tr w:rsidR="00E006F8" w:rsidRPr="00E006F8" w14:paraId="02AADB77"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63F9D9CF" w14:textId="77777777" w:rsidR="00E006F8" w:rsidRPr="00E006F8" w:rsidRDefault="00E006F8" w:rsidP="00E006F8">
            <w:r>
              <w:t>MCAC</w:t>
            </w:r>
          </w:p>
        </w:tc>
        <w:tc>
          <w:tcPr>
            <w:tcW w:w="2069" w:type="dxa"/>
          </w:tcPr>
          <w:p w14:paraId="0325B5C4" w14:textId="77777777" w:rsidR="00E006F8" w:rsidRPr="00E006F8" w:rsidRDefault="008319D8" w:rsidP="00E006F8">
            <w:pPr>
              <w:cnfStyle w:val="000000000000" w:firstRow="0" w:lastRow="0" w:firstColumn="0" w:lastColumn="0" w:oddVBand="0" w:evenVBand="0" w:oddHBand="0" w:evenHBand="0" w:firstRowFirstColumn="0" w:firstRowLastColumn="0" w:lastRowFirstColumn="0" w:lastRowLastColumn="0"/>
            </w:pPr>
            <w:r>
              <w:t>TBD</w:t>
            </w:r>
          </w:p>
        </w:tc>
        <w:tc>
          <w:tcPr>
            <w:tcW w:w="2881" w:type="dxa"/>
          </w:tcPr>
          <w:p w14:paraId="58BAD254" w14:textId="77777777" w:rsidR="00E006F8" w:rsidRPr="00E006F8" w:rsidRDefault="00E006F8" w:rsidP="00E006F8">
            <w:pPr>
              <w:cnfStyle w:val="000000000000" w:firstRow="0" w:lastRow="0" w:firstColumn="0" w:lastColumn="0" w:oddVBand="0" w:evenVBand="0" w:oddHBand="0" w:evenHBand="0" w:firstRowFirstColumn="0" w:firstRowLastColumn="0" w:lastRowFirstColumn="0" w:lastRowLastColumn="0"/>
            </w:pPr>
          </w:p>
        </w:tc>
        <w:tc>
          <w:tcPr>
            <w:tcW w:w="979" w:type="dxa"/>
            <w:vAlign w:val="center"/>
          </w:tcPr>
          <w:p w14:paraId="1223CE37" w14:textId="77777777" w:rsidR="00E006F8" w:rsidRDefault="00E006F8" w:rsidP="005271B7">
            <w:pPr>
              <w:jc w:val="center"/>
              <w:cnfStyle w:val="000000000000" w:firstRow="0" w:lastRow="0" w:firstColumn="0" w:lastColumn="0" w:oddVBand="0" w:evenVBand="0" w:oddHBand="0" w:evenHBand="0" w:firstRowFirstColumn="0" w:firstRowLastColumn="0" w:lastRowFirstColumn="0" w:lastRowLastColumn="0"/>
            </w:pPr>
          </w:p>
        </w:tc>
      </w:tr>
      <w:tr w:rsidR="00E006F8" w:rsidRPr="00E006F8" w14:paraId="35D5B6AA"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FB222A5" w14:textId="77777777" w:rsidR="00E006F8" w:rsidRDefault="00E006F8" w:rsidP="00E006F8">
            <w:r>
              <w:t xml:space="preserve">MCAC </w:t>
            </w:r>
          </w:p>
        </w:tc>
        <w:tc>
          <w:tcPr>
            <w:tcW w:w="2069" w:type="dxa"/>
          </w:tcPr>
          <w:p w14:paraId="1FE7F98C" w14:textId="77777777" w:rsidR="00E006F8" w:rsidRDefault="00E006F8" w:rsidP="00E006F8">
            <w:pPr>
              <w:cnfStyle w:val="000000100000" w:firstRow="0" w:lastRow="0" w:firstColumn="0" w:lastColumn="0" w:oddVBand="0" w:evenVBand="0" w:oddHBand="1" w:evenHBand="0" w:firstRowFirstColumn="0" w:firstRowLastColumn="0" w:lastRowFirstColumn="0" w:lastRowLastColumn="0"/>
            </w:pPr>
            <w:r>
              <w:t>Chris DeRienzo</w:t>
            </w:r>
          </w:p>
        </w:tc>
        <w:tc>
          <w:tcPr>
            <w:tcW w:w="2881" w:type="dxa"/>
          </w:tcPr>
          <w:p w14:paraId="215D461B" w14:textId="77777777" w:rsidR="00E006F8" w:rsidRPr="00E006F8" w:rsidRDefault="00E006F8" w:rsidP="00E006F8">
            <w:pPr>
              <w:cnfStyle w:val="000000100000" w:firstRow="0" w:lastRow="0" w:firstColumn="0" w:lastColumn="0" w:oddVBand="0" w:evenVBand="0" w:oddHBand="1" w:evenHBand="0" w:firstRowFirstColumn="0" w:firstRowLastColumn="0" w:lastRowFirstColumn="0" w:lastRowLastColumn="0"/>
            </w:pPr>
            <w:r>
              <w:t>Mission Health</w:t>
            </w:r>
          </w:p>
        </w:tc>
        <w:tc>
          <w:tcPr>
            <w:tcW w:w="979" w:type="dxa"/>
            <w:vAlign w:val="center"/>
          </w:tcPr>
          <w:p w14:paraId="12572FE9" w14:textId="77777777" w:rsidR="00E006F8" w:rsidRDefault="005271B7"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E006F8" w:rsidRPr="00E006F8" w14:paraId="51EAC985"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62CD7A5D" w14:textId="77777777" w:rsidR="00E006F8" w:rsidRDefault="00E006F8" w:rsidP="00E006F8">
            <w:r>
              <w:t>Board-Certified Physician (Internal medicine/family Practice)</w:t>
            </w:r>
          </w:p>
        </w:tc>
        <w:tc>
          <w:tcPr>
            <w:tcW w:w="2069" w:type="dxa"/>
          </w:tcPr>
          <w:p w14:paraId="7FDC1D1F" w14:textId="77777777" w:rsidR="00E006F8" w:rsidRDefault="00E006F8" w:rsidP="00E006F8">
            <w:pPr>
              <w:cnfStyle w:val="000000000000" w:firstRow="0" w:lastRow="0" w:firstColumn="0" w:lastColumn="0" w:oddVBand="0" w:evenVBand="0" w:oddHBand="0" w:evenHBand="0" w:firstRowFirstColumn="0" w:firstRowLastColumn="0" w:lastRowFirstColumn="0" w:lastRowLastColumn="0"/>
            </w:pPr>
            <w:r>
              <w:t xml:space="preserve">Dr. Robert L. Rich Jr. </w:t>
            </w:r>
          </w:p>
        </w:tc>
        <w:tc>
          <w:tcPr>
            <w:tcW w:w="2881" w:type="dxa"/>
          </w:tcPr>
          <w:p w14:paraId="3A561836" w14:textId="77777777" w:rsidR="00E006F8" w:rsidRPr="00E006F8" w:rsidRDefault="00E006F8" w:rsidP="00E006F8">
            <w:pPr>
              <w:cnfStyle w:val="000000000000" w:firstRow="0" w:lastRow="0" w:firstColumn="0" w:lastColumn="0" w:oddVBand="0" w:evenVBand="0" w:oddHBand="0" w:evenHBand="0" w:firstRowFirstColumn="0" w:firstRowLastColumn="0" w:lastRowFirstColumn="0" w:lastRowLastColumn="0"/>
            </w:pPr>
            <w:r>
              <w:t>Bladen Family Medicine</w:t>
            </w:r>
          </w:p>
        </w:tc>
        <w:tc>
          <w:tcPr>
            <w:tcW w:w="979" w:type="dxa"/>
            <w:vAlign w:val="center"/>
          </w:tcPr>
          <w:p w14:paraId="13EBA377" w14:textId="77777777" w:rsidR="00E006F8" w:rsidRDefault="005271B7"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E006F8" w:rsidRPr="00E006F8" w14:paraId="66D5782F"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741E37C" w14:textId="77777777" w:rsidR="00E006F8" w:rsidRDefault="00342C07" w:rsidP="00E006F8">
            <w:r>
              <w:t>Board-Certified Physician (Pediatrics)</w:t>
            </w:r>
          </w:p>
        </w:tc>
        <w:tc>
          <w:tcPr>
            <w:tcW w:w="2069" w:type="dxa"/>
          </w:tcPr>
          <w:p w14:paraId="75C0E2A9" w14:textId="77777777" w:rsidR="00E006F8" w:rsidRDefault="00185830" w:rsidP="00E006F8">
            <w:pPr>
              <w:cnfStyle w:val="000000100000" w:firstRow="0" w:lastRow="0" w:firstColumn="0" w:lastColumn="0" w:oddVBand="0" w:evenVBand="0" w:oddHBand="1" w:evenHBand="0" w:firstRowFirstColumn="0" w:firstRowLastColumn="0" w:lastRowFirstColumn="0" w:lastRowLastColumn="0"/>
            </w:pPr>
            <w:r>
              <w:t>Dr. Amy Russell</w:t>
            </w:r>
          </w:p>
        </w:tc>
        <w:tc>
          <w:tcPr>
            <w:tcW w:w="2881" w:type="dxa"/>
          </w:tcPr>
          <w:p w14:paraId="03C46CB4" w14:textId="77777777" w:rsidR="00E006F8" w:rsidRDefault="00342C07" w:rsidP="00E006F8">
            <w:pPr>
              <w:cnfStyle w:val="000000100000" w:firstRow="0" w:lastRow="0" w:firstColumn="0" w:lastColumn="0" w:oddVBand="0" w:evenVBand="0" w:oddHBand="1" w:evenHBand="0" w:firstRowFirstColumn="0" w:firstRowLastColumn="0" w:lastRowFirstColumn="0" w:lastRowLastColumn="0"/>
            </w:pPr>
            <w:r>
              <w:t>Mission Health Partners</w:t>
            </w:r>
          </w:p>
        </w:tc>
        <w:tc>
          <w:tcPr>
            <w:tcW w:w="979" w:type="dxa"/>
            <w:vAlign w:val="center"/>
          </w:tcPr>
          <w:p w14:paraId="218AD9E2" w14:textId="77777777" w:rsidR="00E006F8" w:rsidRDefault="008319D8"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342C07" w:rsidRPr="00E006F8" w14:paraId="0AB8070A"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26708F0C" w14:textId="77777777" w:rsidR="00342C07" w:rsidRDefault="00342C07" w:rsidP="00E006F8">
            <w:r>
              <w:t xml:space="preserve">Board-Certified Physician (Pediatrics) </w:t>
            </w:r>
          </w:p>
        </w:tc>
        <w:tc>
          <w:tcPr>
            <w:tcW w:w="2069" w:type="dxa"/>
          </w:tcPr>
          <w:p w14:paraId="472C8F62" w14:textId="77777777" w:rsidR="00342C07" w:rsidRDefault="00A3107E" w:rsidP="00E006F8">
            <w:pPr>
              <w:cnfStyle w:val="000000000000" w:firstRow="0" w:lastRow="0" w:firstColumn="0" w:lastColumn="0" w:oddVBand="0" w:evenVBand="0" w:oddHBand="0" w:evenHBand="0" w:firstRowFirstColumn="0" w:firstRowLastColumn="0" w:lastRowFirstColumn="0" w:lastRowLastColumn="0"/>
            </w:pPr>
            <w:r>
              <w:t xml:space="preserve">Dr. </w:t>
            </w:r>
            <w:r w:rsidR="00342C07">
              <w:t>Jason D. Higginson</w:t>
            </w:r>
          </w:p>
        </w:tc>
        <w:tc>
          <w:tcPr>
            <w:tcW w:w="2881" w:type="dxa"/>
          </w:tcPr>
          <w:p w14:paraId="13857C25" w14:textId="77777777" w:rsidR="00342C07" w:rsidRDefault="00342C07" w:rsidP="00E006F8">
            <w:pPr>
              <w:cnfStyle w:val="000000000000" w:firstRow="0" w:lastRow="0" w:firstColumn="0" w:lastColumn="0" w:oddVBand="0" w:evenVBand="0" w:oddHBand="0" w:evenHBand="0" w:firstRowFirstColumn="0" w:firstRowLastColumn="0" w:lastRowFirstColumn="0" w:lastRowLastColumn="0"/>
            </w:pPr>
            <w:r>
              <w:t>Maynard Children’s Hospital</w:t>
            </w:r>
          </w:p>
        </w:tc>
        <w:tc>
          <w:tcPr>
            <w:tcW w:w="979" w:type="dxa"/>
            <w:vAlign w:val="center"/>
          </w:tcPr>
          <w:p w14:paraId="02F84D3E" w14:textId="77777777" w:rsidR="00342C07" w:rsidRDefault="008319D8"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342C07" w:rsidRPr="00E006F8" w14:paraId="454BCA7F"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0F2B0FF" w14:textId="77777777" w:rsidR="00342C07" w:rsidRDefault="00342C07" w:rsidP="00E006F8">
            <w:r>
              <w:t>Board-Certified Physician (Obstetrics &amp; Gynecology)</w:t>
            </w:r>
          </w:p>
        </w:tc>
        <w:tc>
          <w:tcPr>
            <w:tcW w:w="2069" w:type="dxa"/>
          </w:tcPr>
          <w:p w14:paraId="097D1779" w14:textId="77777777" w:rsidR="00342C07" w:rsidRDefault="00342C07" w:rsidP="00E006F8">
            <w:pPr>
              <w:cnfStyle w:val="000000100000" w:firstRow="0" w:lastRow="0" w:firstColumn="0" w:lastColumn="0" w:oddVBand="0" w:evenVBand="0" w:oddHBand="1" w:evenHBand="0" w:firstRowFirstColumn="0" w:firstRowLastColumn="0" w:lastRowFirstColumn="0" w:lastRowLastColumn="0"/>
            </w:pPr>
            <w:r>
              <w:t>Dr. Kate Menard</w:t>
            </w:r>
          </w:p>
        </w:tc>
        <w:tc>
          <w:tcPr>
            <w:tcW w:w="2881" w:type="dxa"/>
          </w:tcPr>
          <w:p w14:paraId="1EFA3648" w14:textId="77777777" w:rsidR="00342C07" w:rsidRDefault="00342C07" w:rsidP="00E006F8">
            <w:pPr>
              <w:cnfStyle w:val="000000100000" w:firstRow="0" w:lastRow="0" w:firstColumn="0" w:lastColumn="0" w:oddVBand="0" w:evenVBand="0" w:oddHBand="1" w:evenHBand="0" w:firstRowFirstColumn="0" w:firstRowLastColumn="0" w:lastRowFirstColumn="0" w:lastRowLastColumn="0"/>
            </w:pPr>
            <w:r>
              <w:t>UNC Health Care</w:t>
            </w:r>
          </w:p>
        </w:tc>
        <w:tc>
          <w:tcPr>
            <w:tcW w:w="979" w:type="dxa"/>
            <w:vAlign w:val="center"/>
          </w:tcPr>
          <w:p w14:paraId="000119EA" w14:textId="77777777" w:rsidR="00342C07" w:rsidRDefault="00B95549" w:rsidP="005271B7">
            <w:pPr>
              <w:jc w:val="center"/>
              <w:cnfStyle w:val="000000100000" w:firstRow="0" w:lastRow="0" w:firstColumn="0" w:lastColumn="0" w:oddVBand="0" w:evenVBand="0" w:oddHBand="1" w:evenHBand="0" w:firstRowFirstColumn="0" w:firstRowLastColumn="0" w:lastRowFirstColumn="0" w:lastRowLastColumn="0"/>
            </w:pPr>
            <w:r>
              <w:t>P</w:t>
            </w:r>
          </w:p>
        </w:tc>
      </w:tr>
      <w:tr w:rsidR="00342C07" w:rsidRPr="00E006F8" w14:paraId="58D50D06"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07A45597" w14:textId="77777777" w:rsidR="00342C07" w:rsidRDefault="00876127" w:rsidP="00E006F8">
            <w:r>
              <w:t>Behavioral Health Psychiatrist</w:t>
            </w:r>
          </w:p>
        </w:tc>
        <w:tc>
          <w:tcPr>
            <w:tcW w:w="2069" w:type="dxa"/>
          </w:tcPr>
          <w:p w14:paraId="46742EF6" w14:textId="77777777" w:rsidR="00342C07" w:rsidRDefault="00876127" w:rsidP="00E006F8">
            <w:pPr>
              <w:cnfStyle w:val="000000000000" w:firstRow="0" w:lastRow="0" w:firstColumn="0" w:lastColumn="0" w:oddVBand="0" w:evenVBand="0" w:oddHBand="0" w:evenHBand="0" w:firstRowFirstColumn="0" w:firstRowLastColumn="0" w:lastRowFirstColumn="0" w:lastRowLastColumn="0"/>
            </w:pPr>
            <w:r>
              <w:t>Dr. Charles “Ken” Dunham</w:t>
            </w:r>
          </w:p>
        </w:tc>
        <w:tc>
          <w:tcPr>
            <w:tcW w:w="2881" w:type="dxa"/>
          </w:tcPr>
          <w:p w14:paraId="723A7A8A" w14:textId="77777777" w:rsidR="00342C07" w:rsidRDefault="00876127" w:rsidP="00E006F8">
            <w:pPr>
              <w:cnfStyle w:val="000000000000" w:firstRow="0" w:lastRow="0" w:firstColumn="0" w:lastColumn="0" w:oddVBand="0" w:evenVBand="0" w:oddHBand="0" w:evenHBand="0" w:firstRowFirstColumn="0" w:firstRowLastColumn="0" w:lastRowFirstColumn="0" w:lastRowLastColumn="0"/>
            </w:pPr>
            <w:r>
              <w:t>Novant Health</w:t>
            </w:r>
          </w:p>
        </w:tc>
        <w:tc>
          <w:tcPr>
            <w:tcW w:w="979" w:type="dxa"/>
            <w:vAlign w:val="center"/>
          </w:tcPr>
          <w:p w14:paraId="487C04E8" w14:textId="77777777" w:rsidR="00342C07" w:rsidRDefault="00B95549"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876127" w:rsidRPr="00E006F8" w14:paraId="0AFCA13D"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06189BB" w14:textId="77777777" w:rsidR="00876127" w:rsidRDefault="00876127" w:rsidP="00E006F8">
            <w:r>
              <w:t>Beneficiary</w:t>
            </w:r>
          </w:p>
        </w:tc>
        <w:tc>
          <w:tcPr>
            <w:tcW w:w="2069" w:type="dxa"/>
          </w:tcPr>
          <w:p w14:paraId="38ED89A6"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r>
              <w:t>Aaron Ari Anderson</w:t>
            </w:r>
          </w:p>
        </w:tc>
        <w:tc>
          <w:tcPr>
            <w:tcW w:w="2881" w:type="dxa"/>
          </w:tcPr>
          <w:p w14:paraId="0BC6806C"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p>
        </w:tc>
        <w:tc>
          <w:tcPr>
            <w:tcW w:w="979" w:type="dxa"/>
            <w:vAlign w:val="center"/>
          </w:tcPr>
          <w:p w14:paraId="59396C4D" w14:textId="77777777" w:rsidR="00876127" w:rsidRDefault="005271B7" w:rsidP="005271B7">
            <w:pPr>
              <w:jc w:val="center"/>
              <w:cnfStyle w:val="000000100000" w:firstRow="0" w:lastRow="0" w:firstColumn="0" w:lastColumn="0" w:oddVBand="0" w:evenVBand="0" w:oddHBand="1" w:evenHBand="0" w:firstRowFirstColumn="0" w:firstRowLastColumn="0" w:lastRowFirstColumn="0" w:lastRowLastColumn="0"/>
            </w:pPr>
            <w:r>
              <w:t>C</w:t>
            </w:r>
          </w:p>
        </w:tc>
      </w:tr>
      <w:tr w:rsidR="007D4011" w:rsidRPr="00E006F8" w14:paraId="5D927FA9"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18C25DC8" w14:textId="77777777" w:rsidR="007D4011" w:rsidRDefault="007D4011" w:rsidP="00E006F8">
            <w:r>
              <w:t>Health Plan Association</w:t>
            </w:r>
          </w:p>
        </w:tc>
        <w:tc>
          <w:tcPr>
            <w:tcW w:w="2069" w:type="dxa"/>
          </w:tcPr>
          <w:p w14:paraId="7394731B" w14:textId="77777777" w:rsidR="007D4011" w:rsidRDefault="007D4011" w:rsidP="00E006F8">
            <w:pPr>
              <w:cnfStyle w:val="000000000000" w:firstRow="0" w:lastRow="0" w:firstColumn="0" w:lastColumn="0" w:oddVBand="0" w:evenVBand="0" w:oddHBand="0" w:evenHBand="0" w:firstRowFirstColumn="0" w:firstRowLastColumn="0" w:lastRowFirstColumn="0" w:lastRowLastColumn="0"/>
            </w:pPr>
            <w:r>
              <w:t>Ken Lewis</w:t>
            </w:r>
            <w:r w:rsidR="005271B7">
              <w:t xml:space="preserve"> (Taylor Griffin)</w:t>
            </w:r>
          </w:p>
        </w:tc>
        <w:tc>
          <w:tcPr>
            <w:tcW w:w="2881" w:type="dxa"/>
          </w:tcPr>
          <w:p w14:paraId="2110CE84" w14:textId="77777777" w:rsidR="007D4011" w:rsidRDefault="007D4011" w:rsidP="00E006F8">
            <w:pPr>
              <w:cnfStyle w:val="000000000000" w:firstRow="0" w:lastRow="0" w:firstColumn="0" w:lastColumn="0" w:oddVBand="0" w:evenVBand="0" w:oddHBand="0" w:evenHBand="0" w:firstRowFirstColumn="0" w:firstRowLastColumn="0" w:lastRowFirstColumn="0" w:lastRowLastColumn="0"/>
            </w:pPr>
            <w:r>
              <w:t>NCHP</w:t>
            </w:r>
          </w:p>
        </w:tc>
        <w:tc>
          <w:tcPr>
            <w:tcW w:w="979" w:type="dxa"/>
            <w:vAlign w:val="center"/>
          </w:tcPr>
          <w:p w14:paraId="1CCF7399" w14:textId="77777777" w:rsidR="007D4011" w:rsidRDefault="008319D8"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7D4011" w:rsidRPr="00E006F8" w14:paraId="2157A26C"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58385062" w14:textId="77777777" w:rsidR="007D4011" w:rsidRDefault="007D4011" w:rsidP="00E006F8">
            <w:r>
              <w:t>AHEC/Quality</w:t>
            </w:r>
          </w:p>
        </w:tc>
        <w:tc>
          <w:tcPr>
            <w:tcW w:w="2069" w:type="dxa"/>
          </w:tcPr>
          <w:p w14:paraId="03709F37"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Chris Weathington</w:t>
            </w:r>
          </w:p>
        </w:tc>
        <w:tc>
          <w:tcPr>
            <w:tcW w:w="2881" w:type="dxa"/>
          </w:tcPr>
          <w:p w14:paraId="1298ABC5"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NC AHEC</w:t>
            </w:r>
          </w:p>
        </w:tc>
        <w:tc>
          <w:tcPr>
            <w:tcW w:w="979" w:type="dxa"/>
            <w:vAlign w:val="center"/>
          </w:tcPr>
          <w:p w14:paraId="06024D2E" w14:textId="77777777" w:rsidR="007D4011" w:rsidRDefault="005271B7"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876127" w:rsidRPr="00E006F8" w14:paraId="74927AA9"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39FED25D" w14:textId="77777777" w:rsidR="00876127" w:rsidRDefault="00876127" w:rsidP="00E006F8">
            <w:r>
              <w:t xml:space="preserve">Hospital </w:t>
            </w:r>
          </w:p>
        </w:tc>
        <w:tc>
          <w:tcPr>
            <w:tcW w:w="2069" w:type="dxa"/>
          </w:tcPr>
          <w:p w14:paraId="7FD91E69"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r>
              <w:t>Dr. Robert A. Eberle</w:t>
            </w:r>
          </w:p>
        </w:tc>
        <w:tc>
          <w:tcPr>
            <w:tcW w:w="2881" w:type="dxa"/>
          </w:tcPr>
          <w:p w14:paraId="4770A02C"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r>
              <w:t>Novant</w:t>
            </w:r>
          </w:p>
        </w:tc>
        <w:tc>
          <w:tcPr>
            <w:tcW w:w="979" w:type="dxa"/>
            <w:vAlign w:val="center"/>
          </w:tcPr>
          <w:p w14:paraId="46BDA5E7" w14:textId="77777777" w:rsidR="00876127" w:rsidRDefault="00B95549"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876127" w:rsidRPr="00E006F8" w14:paraId="5E762F73"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3278AD3E" w14:textId="77777777" w:rsidR="00876127" w:rsidRDefault="00876127" w:rsidP="00E006F8">
            <w:r>
              <w:t xml:space="preserve">Hospital </w:t>
            </w:r>
          </w:p>
        </w:tc>
        <w:tc>
          <w:tcPr>
            <w:tcW w:w="2069" w:type="dxa"/>
          </w:tcPr>
          <w:p w14:paraId="5A9AE323"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r>
              <w:t>Dr. Samuel Cykert</w:t>
            </w:r>
          </w:p>
        </w:tc>
        <w:tc>
          <w:tcPr>
            <w:tcW w:w="2881" w:type="dxa"/>
          </w:tcPr>
          <w:p w14:paraId="030897BA"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r>
              <w:t>UNC School of Medicine</w:t>
            </w:r>
          </w:p>
        </w:tc>
        <w:tc>
          <w:tcPr>
            <w:tcW w:w="979" w:type="dxa"/>
            <w:vAlign w:val="center"/>
          </w:tcPr>
          <w:p w14:paraId="7BB15E28" w14:textId="77777777" w:rsidR="00876127" w:rsidRDefault="005271B7"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876127" w:rsidRPr="00E006F8" w14:paraId="32236432"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7707368D" w14:textId="77777777" w:rsidR="00876127" w:rsidRDefault="00876127" w:rsidP="00E006F8">
            <w:r>
              <w:t xml:space="preserve">Pharmacy </w:t>
            </w:r>
          </w:p>
        </w:tc>
        <w:tc>
          <w:tcPr>
            <w:tcW w:w="2069" w:type="dxa"/>
          </w:tcPr>
          <w:p w14:paraId="6AC4AF03"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r>
              <w:t>Dr. Andy Bowman</w:t>
            </w:r>
          </w:p>
        </w:tc>
        <w:tc>
          <w:tcPr>
            <w:tcW w:w="2881" w:type="dxa"/>
          </w:tcPr>
          <w:p w14:paraId="167B0698" w14:textId="77777777" w:rsidR="00876127" w:rsidRDefault="00876127" w:rsidP="00E006F8">
            <w:pPr>
              <w:cnfStyle w:val="000000000000" w:firstRow="0" w:lastRow="0" w:firstColumn="0" w:lastColumn="0" w:oddVBand="0" w:evenVBand="0" w:oddHBand="0" w:evenHBand="0" w:firstRowFirstColumn="0" w:firstRowLastColumn="0" w:lastRowFirstColumn="0" w:lastRowLastColumn="0"/>
            </w:pPr>
            <w:r>
              <w:t>NC Board of Pharmacy</w:t>
            </w:r>
          </w:p>
        </w:tc>
        <w:tc>
          <w:tcPr>
            <w:tcW w:w="979" w:type="dxa"/>
            <w:vAlign w:val="center"/>
          </w:tcPr>
          <w:p w14:paraId="08B8BC7B" w14:textId="77777777" w:rsidR="00876127" w:rsidRDefault="00B95549"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876127" w:rsidRPr="00E006F8" w14:paraId="78CC4A67"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12C79DC5" w14:textId="77777777" w:rsidR="00876127" w:rsidRDefault="00876127" w:rsidP="00E006F8">
            <w:r>
              <w:t>Provider Association</w:t>
            </w:r>
          </w:p>
        </w:tc>
        <w:tc>
          <w:tcPr>
            <w:tcW w:w="2069" w:type="dxa"/>
          </w:tcPr>
          <w:p w14:paraId="0EFC4C9C"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p>
        </w:tc>
        <w:tc>
          <w:tcPr>
            <w:tcW w:w="2881" w:type="dxa"/>
          </w:tcPr>
          <w:p w14:paraId="0013BF70" w14:textId="77777777" w:rsidR="00876127" w:rsidRDefault="00876127" w:rsidP="00E006F8">
            <w:pPr>
              <w:cnfStyle w:val="000000100000" w:firstRow="0" w:lastRow="0" w:firstColumn="0" w:lastColumn="0" w:oddVBand="0" w:evenVBand="0" w:oddHBand="1" w:evenHBand="0" w:firstRowFirstColumn="0" w:firstRowLastColumn="0" w:lastRowFirstColumn="0" w:lastRowLastColumn="0"/>
            </w:pPr>
          </w:p>
        </w:tc>
        <w:tc>
          <w:tcPr>
            <w:tcW w:w="979" w:type="dxa"/>
            <w:vAlign w:val="center"/>
          </w:tcPr>
          <w:p w14:paraId="10A3D919" w14:textId="77777777" w:rsidR="00876127" w:rsidRDefault="00876127" w:rsidP="005271B7">
            <w:pPr>
              <w:jc w:val="center"/>
              <w:cnfStyle w:val="000000100000" w:firstRow="0" w:lastRow="0" w:firstColumn="0" w:lastColumn="0" w:oddVBand="0" w:evenVBand="0" w:oddHBand="1" w:evenHBand="0" w:firstRowFirstColumn="0" w:firstRowLastColumn="0" w:lastRowFirstColumn="0" w:lastRowLastColumn="0"/>
            </w:pPr>
          </w:p>
        </w:tc>
      </w:tr>
      <w:tr w:rsidR="00A3107E" w:rsidRPr="00E006F8" w14:paraId="42E1B610"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504F535D" w14:textId="77777777" w:rsidR="00A3107E" w:rsidRDefault="00A3107E" w:rsidP="00E006F8">
            <w:r>
              <w:t>Provider Association-Hospital</w:t>
            </w:r>
          </w:p>
        </w:tc>
        <w:tc>
          <w:tcPr>
            <w:tcW w:w="2069" w:type="dxa"/>
          </w:tcPr>
          <w:p w14:paraId="0E3DE77C" w14:textId="77777777" w:rsidR="00A3107E" w:rsidRDefault="00A3107E" w:rsidP="00E006F8">
            <w:pPr>
              <w:cnfStyle w:val="000000000000" w:firstRow="0" w:lastRow="0" w:firstColumn="0" w:lastColumn="0" w:oddVBand="0" w:evenVBand="0" w:oddHBand="0" w:evenHBand="0" w:firstRowFirstColumn="0" w:firstRowLastColumn="0" w:lastRowFirstColumn="0" w:lastRowLastColumn="0"/>
            </w:pPr>
            <w:r>
              <w:t>Dr. Karen Southard</w:t>
            </w:r>
          </w:p>
        </w:tc>
        <w:tc>
          <w:tcPr>
            <w:tcW w:w="2881" w:type="dxa"/>
          </w:tcPr>
          <w:p w14:paraId="77E64B92" w14:textId="77777777" w:rsidR="00A3107E" w:rsidRDefault="00A3107E" w:rsidP="00E006F8">
            <w:pPr>
              <w:cnfStyle w:val="000000000000" w:firstRow="0" w:lastRow="0" w:firstColumn="0" w:lastColumn="0" w:oddVBand="0" w:evenVBand="0" w:oddHBand="0" w:evenHBand="0" w:firstRowFirstColumn="0" w:firstRowLastColumn="0" w:lastRowFirstColumn="0" w:lastRowLastColumn="0"/>
            </w:pPr>
            <w:r>
              <w:t>NC Healthcare Association</w:t>
            </w:r>
          </w:p>
        </w:tc>
        <w:tc>
          <w:tcPr>
            <w:tcW w:w="979" w:type="dxa"/>
            <w:vAlign w:val="center"/>
          </w:tcPr>
          <w:p w14:paraId="58EE23D6" w14:textId="77777777" w:rsidR="00A3107E" w:rsidRDefault="005271B7"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A3107E" w:rsidRPr="00E006F8" w14:paraId="59C6D89F"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8125E2D" w14:textId="77777777" w:rsidR="00A3107E" w:rsidRDefault="00A3107E" w:rsidP="00E006F8">
            <w:r>
              <w:t>Local Health Departments</w:t>
            </w:r>
          </w:p>
        </w:tc>
        <w:tc>
          <w:tcPr>
            <w:tcW w:w="2069" w:type="dxa"/>
          </w:tcPr>
          <w:p w14:paraId="23B3C070" w14:textId="77777777" w:rsidR="00A3107E" w:rsidRDefault="00A3107E" w:rsidP="00E006F8">
            <w:pPr>
              <w:cnfStyle w:val="000000100000" w:firstRow="0" w:lastRow="0" w:firstColumn="0" w:lastColumn="0" w:oddVBand="0" w:evenVBand="0" w:oddHBand="1" w:evenHBand="0" w:firstRowFirstColumn="0" w:firstRowLastColumn="0" w:lastRowFirstColumn="0" w:lastRowLastColumn="0"/>
            </w:pPr>
            <w:r>
              <w:t>Dr. Marianna TePaske Daly</w:t>
            </w:r>
          </w:p>
        </w:tc>
        <w:tc>
          <w:tcPr>
            <w:tcW w:w="2881" w:type="dxa"/>
          </w:tcPr>
          <w:p w14:paraId="41EA453B" w14:textId="77777777" w:rsidR="00A3107E" w:rsidRDefault="00A3107E" w:rsidP="00E006F8">
            <w:pPr>
              <w:cnfStyle w:val="000000100000" w:firstRow="0" w:lastRow="0" w:firstColumn="0" w:lastColumn="0" w:oddVBand="0" w:evenVBand="0" w:oddHBand="1" w:evenHBand="0" w:firstRowFirstColumn="0" w:firstRowLastColumn="0" w:lastRowFirstColumn="0" w:lastRowLastColumn="0"/>
            </w:pPr>
            <w:r>
              <w:t>Madison County Health Department</w:t>
            </w:r>
          </w:p>
        </w:tc>
        <w:tc>
          <w:tcPr>
            <w:tcW w:w="979" w:type="dxa"/>
            <w:vAlign w:val="center"/>
          </w:tcPr>
          <w:p w14:paraId="536EB948" w14:textId="77777777" w:rsidR="00A3107E" w:rsidRDefault="00B95549"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A3107E" w:rsidRPr="00E006F8" w14:paraId="5420CE8C"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3C7120F5" w14:textId="77777777" w:rsidR="00A3107E" w:rsidRDefault="005271B7" w:rsidP="00E006F8">
            <w:r>
              <w:t xml:space="preserve">Hospital </w:t>
            </w:r>
          </w:p>
        </w:tc>
        <w:tc>
          <w:tcPr>
            <w:tcW w:w="2069" w:type="dxa"/>
          </w:tcPr>
          <w:p w14:paraId="5B0A1EA2" w14:textId="77777777" w:rsidR="00A3107E" w:rsidRDefault="00185830" w:rsidP="00E006F8">
            <w:pPr>
              <w:cnfStyle w:val="000000000000" w:firstRow="0" w:lastRow="0" w:firstColumn="0" w:lastColumn="0" w:oddVBand="0" w:evenVBand="0" w:oddHBand="0" w:evenHBand="0" w:firstRowFirstColumn="0" w:firstRowLastColumn="0" w:lastRowFirstColumn="0" w:lastRowLastColumn="0"/>
            </w:pPr>
            <w:r>
              <w:t>Dr. Thomas Warcup</w:t>
            </w:r>
          </w:p>
        </w:tc>
        <w:tc>
          <w:tcPr>
            <w:tcW w:w="2881" w:type="dxa"/>
          </w:tcPr>
          <w:p w14:paraId="2E461F91" w14:textId="77777777" w:rsidR="00A3107E" w:rsidRDefault="00185830" w:rsidP="00E006F8">
            <w:pPr>
              <w:cnfStyle w:val="000000000000" w:firstRow="0" w:lastRow="0" w:firstColumn="0" w:lastColumn="0" w:oddVBand="0" w:evenVBand="0" w:oddHBand="0" w:evenHBand="0" w:firstRowFirstColumn="0" w:firstRowLastColumn="0" w:lastRowFirstColumn="0" w:lastRowLastColumn="0"/>
            </w:pPr>
            <w:r>
              <w:t>UNC Alliance Health</w:t>
            </w:r>
          </w:p>
        </w:tc>
        <w:tc>
          <w:tcPr>
            <w:tcW w:w="979" w:type="dxa"/>
            <w:vAlign w:val="center"/>
          </w:tcPr>
          <w:p w14:paraId="5335DB09" w14:textId="77777777" w:rsidR="00A3107E" w:rsidRDefault="005271B7" w:rsidP="005271B7">
            <w:pPr>
              <w:jc w:val="center"/>
              <w:cnfStyle w:val="000000000000" w:firstRow="0" w:lastRow="0" w:firstColumn="0" w:lastColumn="0" w:oddVBand="0" w:evenVBand="0" w:oddHBand="0" w:evenHBand="0" w:firstRowFirstColumn="0" w:firstRowLastColumn="0" w:lastRowFirstColumn="0" w:lastRowLastColumn="0"/>
            </w:pPr>
            <w:r>
              <w:t>C</w:t>
            </w:r>
          </w:p>
        </w:tc>
      </w:tr>
      <w:tr w:rsidR="00A3107E" w:rsidRPr="00E006F8" w14:paraId="4B995B24"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09A0A861" w14:textId="77777777" w:rsidR="00A3107E" w:rsidRDefault="00A3107E" w:rsidP="00E006F8">
            <w:r>
              <w:t>Academic/University</w:t>
            </w:r>
          </w:p>
        </w:tc>
        <w:tc>
          <w:tcPr>
            <w:tcW w:w="2069" w:type="dxa"/>
          </w:tcPr>
          <w:p w14:paraId="73684AB5" w14:textId="77777777" w:rsidR="00A3107E" w:rsidRDefault="00A3107E" w:rsidP="00E006F8">
            <w:pPr>
              <w:cnfStyle w:val="000000100000" w:firstRow="0" w:lastRow="0" w:firstColumn="0" w:lastColumn="0" w:oddVBand="0" w:evenVBand="0" w:oddHBand="1" w:evenHBand="0" w:firstRowFirstColumn="0" w:firstRowLastColumn="0" w:lastRowFirstColumn="0" w:lastRowLastColumn="0"/>
            </w:pPr>
            <w:r>
              <w:t>Dr. Darren A. DeWalt</w:t>
            </w:r>
          </w:p>
        </w:tc>
        <w:tc>
          <w:tcPr>
            <w:tcW w:w="2881" w:type="dxa"/>
          </w:tcPr>
          <w:p w14:paraId="0306E7CF" w14:textId="77777777" w:rsidR="00A3107E" w:rsidRDefault="00A3107E" w:rsidP="00E006F8">
            <w:pPr>
              <w:cnfStyle w:val="000000100000" w:firstRow="0" w:lastRow="0" w:firstColumn="0" w:lastColumn="0" w:oddVBand="0" w:evenVBand="0" w:oddHBand="1" w:evenHBand="0" w:firstRowFirstColumn="0" w:firstRowLastColumn="0" w:lastRowFirstColumn="0" w:lastRowLastColumn="0"/>
            </w:pPr>
            <w:r>
              <w:t>UNC Population Health</w:t>
            </w:r>
          </w:p>
        </w:tc>
        <w:tc>
          <w:tcPr>
            <w:tcW w:w="979" w:type="dxa"/>
            <w:vAlign w:val="center"/>
          </w:tcPr>
          <w:p w14:paraId="3AF7B2F6" w14:textId="77777777" w:rsidR="00A3107E" w:rsidRDefault="008319D8" w:rsidP="005271B7">
            <w:pPr>
              <w:jc w:val="center"/>
              <w:cnfStyle w:val="000000100000" w:firstRow="0" w:lastRow="0" w:firstColumn="0" w:lastColumn="0" w:oddVBand="0" w:evenVBand="0" w:oddHBand="1" w:evenHBand="0" w:firstRowFirstColumn="0" w:firstRowLastColumn="0" w:lastRowFirstColumn="0" w:lastRowLastColumn="0"/>
            </w:pPr>
            <w:r>
              <w:t>C</w:t>
            </w:r>
          </w:p>
        </w:tc>
      </w:tr>
      <w:tr w:rsidR="007D4011" w:rsidRPr="00E006F8" w14:paraId="0F4AFA02"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554A4167" w14:textId="77777777" w:rsidR="007D4011" w:rsidRDefault="007D4011" w:rsidP="00E006F8">
            <w:r>
              <w:t>Academic/University</w:t>
            </w:r>
          </w:p>
        </w:tc>
        <w:tc>
          <w:tcPr>
            <w:tcW w:w="2069" w:type="dxa"/>
          </w:tcPr>
          <w:p w14:paraId="1CBBF7A5" w14:textId="77777777" w:rsidR="007D4011" w:rsidRDefault="007D4011" w:rsidP="00E006F8">
            <w:pPr>
              <w:cnfStyle w:val="000000000000" w:firstRow="0" w:lastRow="0" w:firstColumn="0" w:lastColumn="0" w:oddVBand="0" w:evenVBand="0" w:oddHBand="0" w:evenHBand="0" w:firstRowFirstColumn="0" w:firstRowLastColumn="0" w:lastRowFirstColumn="0" w:lastRowLastColumn="0"/>
            </w:pPr>
            <w:r>
              <w:t>Dr. Jason Foltz</w:t>
            </w:r>
          </w:p>
        </w:tc>
        <w:tc>
          <w:tcPr>
            <w:tcW w:w="2881" w:type="dxa"/>
          </w:tcPr>
          <w:p w14:paraId="721825A4" w14:textId="77777777" w:rsidR="007D4011" w:rsidRDefault="007D4011" w:rsidP="00E006F8">
            <w:pPr>
              <w:cnfStyle w:val="000000000000" w:firstRow="0" w:lastRow="0" w:firstColumn="0" w:lastColumn="0" w:oddVBand="0" w:evenVBand="0" w:oddHBand="0" w:evenHBand="0" w:firstRowFirstColumn="0" w:firstRowLastColumn="0" w:lastRowFirstColumn="0" w:lastRowLastColumn="0"/>
            </w:pPr>
            <w:r>
              <w:t>ECU Physicians</w:t>
            </w:r>
          </w:p>
        </w:tc>
        <w:tc>
          <w:tcPr>
            <w:tcW w:w="979" w:type="dxa"/>
            <w:vAlign w:val="center"/>
          </w:tcPr>
          <w:p w14:paraId="23690754" w14:textId="77777777" w:rsidR="007D4011" w:rsidRDefault="00B95549"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7D4011" w:rsidRPr="00E006F8" w14:paraId="7206C802"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4A65E60F" w14:textId="77777777" w:rsidR="007D4011" w:rsidRDefault="007D4011" w:rsidP="00E006F8">
            <w:r>
              <w:t>Crisis/Emergency</w:t>
            </w:r>
          </w:p>
        </w:tc>
        <w:tc>
          <w:tcPr>
            <w:tcW w:w="2069" w:type="dxa"/>
          </w:tcPr>
          <w:p w14:paraId="4237A44B"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Dr. David Kammer</w:t>
            </w:r>
          </w:p>
        </w:tc>
        <w:tc>
          <w:tcPr>
            <w:tcW w:w="2881" w:type="dxa"/>
          </w:tcPr>
          <w:p w14:paraId="6BA698BA" w14:textId="77777777" w:rsidR="007D4011" w:rsidRDefault="007D4011" w:rsidP="00E006F8">
            <w:pPr>
              <w:cnfStyle w:val="000000100000" w:firstRow="0" w:lastRow="0" w:firstColumn="0" w:lastColumn="0" w:oddVBand="0" w:evenVBand="0" w:oddHBand="1" w:evenHBand="0" w:firstRowFirstColumn="0" w:firstRowLastColumn="0" w:lastRowFirstColumn="0" w:lastRowLastColumn="0"/>
            </w:pPr>
            <w:r>
              <w:t>Wake Emergency</w:t>
            </w:r>
          </w:p>
        </w:tc>
        <w:tc>
          <w:tcPr>
            <w:tcW w:w="979" w:type="dxa"/>
            <w:vAlign w:val="center"/>
          </w:tcPr>
          <w:p w14:paraId="713DFC59" w14:textId="77777777" w:rsidR="007D4011" w:rsidRDefault="005271B7" w:rsidP="005271B7">
            <w:pPr>
              <w:jc w:val="center"/>
              <w:cnfStyle w:val="000000100000" w:firstRow="0" w:lastRow="0" w:firstColumn="0" w:lastColumn="0" w:oddVBand="0" w:evenVBand="0" w:oddHBand="1" w:evenHBand="0" w:firstRowFirstColumn="0" w:firstRowLastColumn="0" w:lastRowFirstColumn="0" w:lastRowLastColumn="0"/>
            </w:pPr>
            <w:r>
              <w:t>X</w:t>
            </w:r>
          </w:p>
        </w:tc>
      </w:tr>
      <w:tr w:rsidR="007D4011" w:rsidRPr="00E006F8" w14:paraId="2ABAEC9B" w14:textId="77777777" w:rsidTr="005271B7">
        <w:tc>
          <w:tcPr>
            <w:cnfStyle w:val="001000000000" w:firstRow="0" w:lastRow="0" w:firstColumn="1" w:lastColumn="0" w:oddVBand="0" w:evenVBand="0" w:oddHBand="0" w:evenHBand="0" w:firstRowFirstColumn="0" w:firstRowLastColumn="0" w:lastRowFirstColumn="0" w:lastRowLastColumn="0"/>
            <w:tcW w:w="2605" w:type="dxa"/>
          </w:tcPr>
          <w:p w14:paraId="0933E14D" w14:textId="77777777" w:rsidR="007D4011" w:rsidRDefault="007D4011" w:rsidP="007D4011">
            <w:r>
              <w:t>Primary MD</w:t>
            </w:r>
          </w:p>
        </w:tc>
        <w:tc>
          <w:tcPr>
            <w:tcW w:w="2069" w:type="dxa"/>
          </w:tcPr>
          <w:p w14:paraId="26570218" w14:textId="77777777" w:rsidR="007D4011" w:rsidRDefault="009341BE" w:rsidP="007D4011">
            <w:pPr>
              <w:cnfStyle w:val="000000000000" w:firstRow="0" w:lastRow="0" w:firstColumn="0" w:lastColumn="0" w:oddVBand="0" w:evenVBand="0" w:oddHBand="0" w:evenHBand="0" w:firstRowFirstColumn="0" w:firstRowLastColumn="0" w:lastRowFirstColumn="0" w:lastRowLastColumn="0"/>
            </w:pPr>
            <w:r>
              <w:t>Tamieka Howell</w:t>
            </w:r>
          </w:p>
        </w:tc>
        <w:tc>
          <w:tcPr>
            <w:tcW w:w="2881" w:type="dxa"/>
          </w:tcPr>
          <w:p w14:paraId="72F81241" w14:textId="77777777" w:rsidR="007D4011" w:rsidRDefault="009341BE" w:rsidP="007D4011">
            <w:pPr>
              <w:cnfStyle w:val="000000000000" w:firstRow="0" w:lastRow="0" w:firstColumn="0" w:lastColumn="0" w:oddVBand="0" w:evenVBand="0" w:oddHBand="0" w:evenHBand="0" w:firstRowFirstColumn="0" w:firstRowLastColumn="0" w:lastRowFirstColumn="0" w:lastRowLastColumn="0"/>
            </w:pPr>
            <w:r>
              <w:t>Novant Health- Ironwood Family Medicine</w:t>
            </w:r>
          </w:p>
        </w:tc>
        <w:tc>
          <w:tcPr>
            <w:tcW w:w="979" w:type="dxa"/>
            <w:vAlign w:val="center"/>
          </w:tcPr>
          <w:p w14:paraId="31E14904" w14:textId="77777777" w:rsidR="007D4011" w:rsidRDefault="00B95549" w:rsidP="005271B7">
            <w:pPr>
              <w:jc w:val="center"/>
              <w:cnfStyle w:val="000000000000" w:firstRow="0" w:lastRow="0" w:firstColumn="0" w:lastColumn="0" w:oddVBand="0" w:evenVBand="0" w:oddHBand="0" w:evenHBand="0" w:firstRowFirstColumn="0" w:firstRowLastColumn="0" w:lastRowFirstColumn="0" w:lastRowLastColumn="0"/>
            </w:pPr>
            <w:r>
              <w:t>X</w:t>
            </w:r>
          </w:p>
        </w:tc>
      </w:tr>
      <w:tr w:rsidR="007D4011" w:rsidRPr="00E006F8" w14:paraId="6A742108" w14:textId="77777777" w:rsidTr="00527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6013BB17" w14:textId="77777777" w:rsidR="007D4011" w:rsidRDefault="007D4011" w:rsidP="007D4011">
            <w:r>
              <w:t>LME-MCO</w:t>
            </w:r>
          </w:p>
        </w:tc>
        <w:tc>
          <w:tcPr>
            <w:tcW w:w="2069" w:type="dxa"/>
          </w:tcPr>
          <w:p w14:paraId="6FFD57D1" w14:textId="77777777" w:rsidR="007D4011" w:rsidRDefault="009341BE" w:rsidP="007D4011">
            <w:pPr>
              <w:cnfStyle w:val="000000100000" w:firstRow="0" w:lastRow="0" w:firstColumn="0" w:lastColumn="0" w:oddVBand="0" w:evenVBand="0" w:oddHBand="1" w:evenHBand="0" w:firstRowFirstColumn="0" w:firstRowLastColumn="0" w:lastRowFirstColumn="0" w:lastRowLastColumn="0"/>
            </w:pPr>
            <w:r>
              <w:t>Elizabeth “Bess” Stanton</w:t>
            </w:r>
          </w:p>
        </w:tc>
        <w:tc>
          <w:tcPr>
            <w:tcW w:w="2881" w:type="dxa"/>
          </w:tcPr>
          <w:p w14:paraId="651ECD6E" w14:textId="77777777" w:rsidR="007D4011" w:rsidRDefault="009341BE" w:rsidP="007D4011">
            <w:pPr>
              <w:cnfStyle w:val="000000100000" w:firstRow="0" w:lastRow="0" w:firstColumn="0" w:lastColumn="0" w:oddVBand="0" w:evenVBand="0" w:oddHBand="1" w:evenHBand="0" w:firstRowFirstColumn="0" w:firstRowLastColumn="0" w:lastRowFirstColumn="0" w:lastRowLastColumn="0"/>
            </w:pPr>
            <w:r>
              <w:t>Partners Behavioral Health</w:t>
            </w:r>
          </w:p>
        </w:tc>
        <w:tc>
          <w:tcPr>
            <w:tcW w:w="979" w:type="dxa"/>
            <w:vAlign w:val="center"/>
          </w:tcPr>
          <w:p w14:paraId="69BBF35D" w14:textId="77777777" w:rsidR="007D4011" w:rsidRDefault="00B95549" w:rsidP="005271B7">
            <w:pPr>
              <w:jc w:val="center"/>
              <w:cnfStyle w:val="000000100000" w:firstRow="0" w:lastRow="0" w:firstColumn="0" w:lastColumn="0" w:oddVBand="0" w:evenVBand="0" w:oddHBand="1" w:evenHBand="0" w:firstRowFirstColumn="0" w:firstRowLastColumn="0" w:lastRowFirstColumn="0" w:lastRowLastColumn="0"/>
            </w:pPr>
            <w:r>
              <w:t>P</w:t>
            </w:r>
          </w:p>
        </w:tc>
      </w:tr>
    </w:tbl>
    <w:p w14:paraId="04241F7A" w14:textId="77777777" w:rsidR="00A604F1" w:rsidRDefault="00A604F1" w:rsidP="00E006F8"/>
    <w:p w14:paraId="78D8508D" w14:textId="77777777" w:rsidR="005F27CA" w:rsidRDefault="00405F8C" w:rsidP="005F27CA">
      <w:pPr>
        <w:spacing w:after="0"/>
      </w:pPr>
      <w:r>
        <w:t>Others in Attendance:</w:t>
      </w:r>
      <w:r w:rsidR="005271B7">
        <w:t>)</w:t>
      </w:r>
      <w:r w:rsidR="00B95549">
        <w:t xml:space="preserve"> Kelly Crosbie (P), </w:t>
      </w:r>
      <w:r w:rsidR="005F27CA">
        <w:t>Sam Thompson</w:t>
      </w:r>
      <w:r w:rsidR="005271B7">
        <w:t xml:space="preserve"> (P)</w:t>
      </w:r>
      <w:r w:rsidR="005F27CA">
        <w:t>, Sharlene Mallette</w:t>
      </w:r>
      <w:r w:rsidR="005271B7">
        <w:t xml:space="preserve"> (P)</w:t>
      </w:r>
      <w:r w:rsidR="005F27CA">
        <w:t>, Beth McDermot</w:t>
      </w:r>
      <w:r w:rsidR="00BB19D8">
        <w:t>t</w:t>
      </w:r>
      <w:r w:rsidR="005271B7">
        <w:t xml:space="preserve"> (P), </w:t>
      </w:r>
      <w:r w:rsidR="00B95549">
        <w:t xml:space="preserve">Genie Komives (C) </w:t>
      </w:r>
    </w:p>
    <w:p w14:paraId="1D972B22" w14:textId="77777777" w:rsidR="00405F8C" w:rsidRDefault="00405F8C" w:rsidP="005F27CA">
      <w:pPr>
        <w:spacing w:after="0"/>
      </w:pPr>
    </w:p>
    <w:p w14:paraId="4B5E7F35" w14:textId="77777777" w:rsidR="00405F8C" w:rsidRDefault="00405F8C" w:rsidP="005F27CA">
      <w:pPr>
        <w:spacing w:after="0"/>
      </w:pPr>
    </w:p>
    <w:p w14:paraId="0342F584" w14:textId="77777777" w:rsidR="00405F8C" w:rsidRDefault="00405F8C" w:rsidP="00E006F8"/>
    <w:p w14:paraId="3AD17397" w14:textId="77777777" w:rsidR="00405F8C" w:rsidRDefault="00405F8C" w:rsidP="00E006F8"/>
    <w:p w14:paraId="104C28E6" w14:textId="77777777" w:rsidR="001457ED" w:rsidRDefault="00405F8C" w:rsidP="001457ED">
      <w:pPr>
        <w:spacing w:after="0"/>
      </w:pPr>
      <w:r>
        <w:t>Agenda Items discussed:</w:t>
      </w:r>
      <w:r w:rsidR="001457ED">
        <w:t xml:space="preserve"> </w:t>
      </w:r>
    </w:p>
    <w:p w14:paraId="54C9BD25" w14:textId="77777777" w:rsidR="00B95549" w:rsidRDefault="00B95549" w:rsidP="001457ED">
      <w:pPr>
        <w:spacing w:after="0"/>
      </w:pPr>
    </w:p>
    <w:p w14:paraId="5A6A1A1E" w14:textId="77777777" w:rsidR="000063E0" w:rsidRDefault="000063E0" w:rsidP="000063E0">
      <w:pPr>
        <w:pStyle w:val="ListParagraph"/>
        <w:numPr>
          <w:ilvl w:val="0"/>
          <w:numId w:val="2"/>
        </w:numPr>
        <w:spacing w:after="0"/>
      </w:pPr>
      <w:r>
        <w:t xml:space="preserve">Kim Schwartz opened the meeting with roll call and welcomed everyone.  Introductions were done in the room.  </w:t>
      </w:r>
    </w:p>
    <w:p w14:paraId="3378DD65" w14:textId="77777777" w:rsidR="000063E0" w:rsidRDefault="000063E0" w:rsidP="000063E0">
      <w:pPr>
        <w:pStyle w:val="ListParagraph"/>
        <w:numPr>
          <w:ilvl w:val="0"/>
          <w:numId w:val="2"/>
        </w:numPr>
        <w:spacing w:after="0"/>
      </w:pPr>
      <w:r>
        <w:t>Beth McDermott gave the following updates:</w:t>
      </w:r>
    </w:p>
    <w:p w14:paraId="3ED24621" w14:textId="77777777" w:rsidR="001457ED" w:rsidRDefault="007F5AF1" w:rsidP="001457ED">
      <w:pPr>
        <w:pStyle w:val="ListParagraph"/>
        <w:numPr>
          <w:ilvl w:val="1"/>
          <w:numId w:val="2"/>
        </w:numPr>
        <w:spacing w:after="0"/>
      </w:pPr>
      <w:r>
        <w:t xml:space="preserve">Linda Burhans retired, co-chair position vacant.  Beth McDermott and Jaimica Wilkins are working with Debra Farrington to secure a recommendation for co-chair.  That recommendation will be brought to the committee for a vote. Beth will also begin reaching out to those members with expiring terms to confirm renewal of term.  </w:t>
      </w:r>
    </w:p>
    <w:p w14:paraId="23D9430C" w14:textId="77777777" w:rsidR="007F5AF1" w:rsidRDefault="007F5AF1" w:rsidP="001457ED">
      <w:pPr>
        <w:pStyle w:val="ListParagraph"/>
        <w:numPr>
          <w:ilvl w:val="1"/>
          <w:numId w:val="2"/>
        </w:numPr>
        <w:spacing w:after="0"/>
      </w:pPr>
      <w:r>
        <w:t xml:space="preserve">The EQRO committee is still in procurement and slowly progressing with the recent suspension.  There will still be an award although in suspension.  There is no finalized award date, there are still a few actions that need to be taken in the evaluation process before a recommendation can be made.  It will then go to leadership and then CMS for approval. </w:t>
      </w:r>
    </w:p>
    <w:p w14:paraId="60EDDBC7" w14:textId="77777777" w:rsidR="007F5AF1" w:rsidRDefault="007F5AF1" w:rsidP="001457ED">
      <w:pPr>
        <w:pStyle w:val="ListParagraph"/>
        <w:numPr>
          <w:ilvl w:val="1"/>
          <w:numId w:val="2"/>
        </w:numPr>
        <w:spacing w:after="0"/>
      </w:pPr>
      <w:r>
        <w:t xml:space="preserve">DHB and NCQA continue to work together through the suspension on accreditation that will be required for both Standard and Tailored Plans. NCQA is also working with the Prepaid Health Plans (PHPs) </w:t>
      </w:r>
      <w:r w:rsidR="00702B15">
        <w:t xml:space="preserve">on several topics and on training our staff (DHB) to be better informed regarding accreditation once Medicaid Managed Care launches.  Accreditation will still be required for standard plans by contract year 3, the dates will coincide with the new contract years that reflect our launch date (not yet determined). </w:t>
      </w:r>
    </w:p>
    <w:p w14:paraId="201558E1" w14:textId="77777777" w:rsidR="00702B15" w:rsidRDefault="00702B15" w:rsidP="00702B15">
      <w:pPr>
        <w:pStyle w:val="ListParagraph"/>
        <w:spacing w:after="0"/>
      </w:pPr>
    </w:p>
    <w:p w14:paraId="6DFF85AE" w14:textId="77777777" w:rsidR="00702B15" w:rsidRDefault="00702B15" w:rsidP="00702B15">
      <w:pPr>
        <w:pStyle w:val="ListParagraph"/>
        <w:numPr>
          <w:ilvl w:val="0"/>
          <w:numId w:val="2"/>
        </w:numPr>
        <w:spacing w:after="0"/>
      </w:pPr>
      <w:r>
        <w:t>Kelly Crosbie gave an update on the suspension of Medicaid Managed Care</w:t>
      </w:r>
      <w:r w:rsidR="005F39C9">
        <w:t xml:space="preserve">.  </w:t>
      </w:r>
      <w:r w:rsidR="00F82271">
        <w:t xml:space="preserve">She advised that the suspension is due to the budget for Medicaid Transformation not being approved by the General Assembly during their sessions last year and in January.  The Department is currently working from last years budget, no new funding for Transformation is available to support the move from Fee for Service to Managed Care. </w:t>
      </w:r>
      <w:r w:rsidR="00A1383C">
        <w:t xml:space="preserve"> DHB and the PHPs </w:t>
      </w:r>
      <w:r w:rsidR="005D7E8D">
        <w:t xml:space="preserve">are continuing to partner to reprioritize projects during suspension. Behavioral Health is under managed care (LME-MCOs). Kelly highlighted the objectives from the Quality Framework that are relevant to BH/I-DD Tailored Plans. She summarized the Medicaid Quality measures, the Levers for Performance and how Withhold measures will be used in the future to hold the PHPs financially accountable.  Kelly also gave an overview of QAPIs and PIPs, programs and projects aimed at improving quality and performance throughout the year. </w:t>
      </w:r>
      <w:r w:rsidR="001B601E">
        <w:t xml:space="preserve">The annual Quality Report is currently with the Secretary awaiting feedback, it will be presented at the July </w:t>
      </w:r>
      <w:r w:rsidR="00736DC5">
        <w:t>MCAC Quality Subcommittee meeting.  It has 3 years of data pertaining to the state’s performance</w:t>
      </w:r>
      <w:r w:rsidR="004A46C6">
        <w:t xml:space="preserve">.  </w:t>
      </w:r>
      <w:r w:rsidR="007C3B20">
        <w:t>She introduced Sam Thompson to the committee, he presented on the Tailored Plan</w:t>
      </w:r>
      <w:r w:rsidR="00FE1F53">
        <w:t xml:space="preserve"> (TP)</w:t>
      </w:r>
      <w:r w:rsidR="007C3B20">
        <w:t xml:space="preserve"> measures. </w:t>
      </w:r>
    </w:p>
    <w:p w14:paraId="7EB84B29" w14:textId="77777777" w:rsidR="00525D92" w:rsidRDefault="00525D92" w:rsidP="00525D92">
      <w:pPr>
        <w:pStyle w:val="ListParagraph"/>
        <w:spacing w:after="0"/>
      </w:pPr>
    </w:p>
    <w:p w14:paraId="7F2853E9" w14:textId="77777777" w:rsidR="007C3B20" w:rsidRDefault="00EF62B6" w:rsidP="007C3B20">
      <w:pPr>
        <w:pStyle w:val="ListParagraph"/>
        <w:numPr>
          <w:ilvl w:val="0"/>
          <w:numId w:val="2"/>
        </w:numPr>
        <w:spacing w:after="0"/>
      </w:pPr>
      <w:r>
        <w:t xml:space="preserve">Kim Schwartz asked </w:t>
      </w:r>
      <w:r w:rsidR="00525D92">
        <w:t xml:space="preserve">about having someone from the Immunization Registry present at a future meeting to discuss barriers and how they are addressed. Sam and Beth to coordinate contacts and request a presenter for the next meeting. </w:t>
      </w:r>
    </w:p>
    <w:p w14:paraId="492800C3" w14:textId="77777777" w:rsidR="005F27CA" w:rsidRDefault="005F27CA" w:rsidP="001457ED">
      <w:pPr>
        <w:spacing w:after="0"/>
      </w:pPr>
    </w:p>
    <w:p w14:paraId="1EB22111" w14:textId="77777777" w:rsidR="00405F8C" w:rsidRDefault="00405F8C" w:rsidP="001457ED">
      <w:pPr>
        <w:spacing w:after="0"/>
      </w:pPr>
    </w:p>
    <w:p w14:paraId="32AB560E" w14:textId="77777777" w:rsidR="00405F8C" w:rsidRDefault="00FE1F53" w:rsidP="00525D92">
      <w:pPr>
        <w:pStyle w:val="ListParagraph"/>
        <w:numPr>
          <w:ilvl w:val="0"/>
          <w:numId w:val="2"/>
        </w:numPr>
      </w:pPr>
      <w:r>
        <w:lastRenderedPageBreak/>
        <w:t xml:space="preserve">Sam Thompson presented on the TP measure set, which consists of the SP measures plus MH and BH measures.  Many of the measures in the set are Waiver related or Federal Accountability measures. He highlighted measures that are mandated to be publicly reported. </w:t>
      </w:r>
    </w:p>
    <w:p w14:paraId="7211187F" w14:textId="77777777" w:rsidR="00405F8C" w:rsidRDefault="00405F8C" w:rsidP="00E006F8"/>
    <w:sectPr w:rsidR="00405F8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2884A" w14:textId="77777777" w:rsidR="004C18D8" w:rsidRDefault="004C18D8" w:rsidP="004C18D8">
      <w:pPr>
        <w:spacing w:after="0" w:line="240" w:lineRule="auto"/>
      </w:pPr>
      <w:r>
        <w:separator/>
      </w:r>
    </w:p>
  </w:endnote>
  <w:endnote w:type="continuationSeparator" w:id="0">
    <w:p w14:paraId="5DF353A0" w14:textId="77777777" w:rsidR="004C18D8" w:rsidRDefault="004C18D8" w:rsidP="004C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AA048" w14:textId="77777777" w:rsidR="004C18D8" w:rsidRDefault="004C18D8" w:rsidP="004C18D8">
      <w:pPr>
        <w:spacing w:after="0" w:line="240" w:lineRule="auto"/>
      </w:pPr>
      <w:r>
        <w:separator/>
      </w:r>
    </w:p>
  </w:footnote>
  <w:footnote w:type="continuationSeparator" w:id="0">
    <w:p w14:paraId="2843D156" w14:textId="77777777" w:rsidR="004C18D8" w:rsidRDefault="004C18D8" w:rsidP="004C1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49311" w14:textId="77777777" w:rsidR="004C18D8" w:rsidRDefault="004C18D8">
    <w:pPr>
      <w:pStyle w:val="Header"/>
    </w:pPr>
    <w:r>
      <w:t>DHHS-DHB</w:t>
    </w:r>
    <w:r>
      <w:ptab w:relativeTo="margin" w:alignment="center" w:leader="none"/>
    </w:r>
    <w:r>
      <w:t>MCAC Quality Subcommittee</w:t>
    </w:r>
    <w:r>
      <w:ptab w:relativeTo="margin" w:alignment="right" w:leader="none"/>
    </w:r>
    <w:r>
      <w:t>July 18,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C0166D"/>
    <w:multiLevelType w:val="hybridMultilevel"/>
    <w:tmpl w:val="2ACE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A3230"/>
    <w:multiLevelType w:val="hybridMultilevel"/>
    <w:tmpl w:val="0010D102"/>
    <w:lvl w:ilvl="0" w:tplc="2396B8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84"/>
    <w:rsid w:val="000063E0"/>
    <w:rsid w:val="000C34F1"/>
    <w:rsid w:val="00112B16"/>
    <w:rsid w:val="001457ED"/>
    <w:rsid w:val="001569D7"/>
    <w:rsid w:val="00185830"/>
    <w:rsid w:val="001B601E"/>
    <w:rsid w:val="001D1DA3"/>
    <w:rsid w:val="00234384"/>
    <w:rsid w:val="00342C07"/>
    <w:rsid w:val="00405F8C"/>
    <w:rsid w:val="00424056"/>
    <w:rsid w:val="004A46C6"/>
    <w:rsid w:val="004C18D8"/>
    <w:rsid w:val="00525D92"/>
    <w:rsid w:val="005271B7"/>
    <w:rsid w:val="005907F7"/>
    <w:rsid w:val="005D7E8D"/>
    <w:rsid w:val="005E702F"/>
    <w:rsid w:val="005F27CA"/>
    <w:rsid w:val="005F39C9"/>
    <w:rsid w:val="00702B15"/>
    <w:rsid w:val="00736DC5"/>
    <w:rsid w:val="007C3B20"/>
    <w:rsid w:val="007D4011"/>
    <w:rsid w:val="007D78D7"/>
    <w:rsid w:val="007F5AF1"/>
    <w:rsid w:val="008319D8"/>
    <w:rsid w:val="00857A8C"/>
    <w:rsid w:val="00876127"/>
    <w:rsid w:val="009341BE"/>
    <w:rsid w:val="009B68C2"/>
    <w:rsid w:val="00A1383C"/>
    <w:rsid w:val="00A15284"/>
    <w:rsid w:val="00A21EB8"/>
    <w:rsid w:val="00A3107E"/>
    <w:rsid w:val="00A4270A"/>
    <w:rsid w:val="00A604F1"/>
    <w:rsid w:val="00AF421E"/>
    <w:rsid w:val="00B24B9A"/>
    <w:rsid w:val="00B7341A"/>
    <w:rsid w:val="00B95549"/>
    <w:rsid w:val="00BB19D8"/>
    <w:rsid w:val="00DB46B8"/>
    <w:rsid w:val="00DC6035"/>
    <w:rsid w:val="00E006F8"/>
    <w:rsid w:val="00E0161B"/>
    <w:rsid w:val="00E0629F"/>
    <w:rsid w:val="00E108BE"/>
    <w:rsid w:val="00E33339"/>
    <w:rsid w:val="00EF62B6"/>
    <w:rsid w:val="00F57619"/>
    <w:rsid w:val="00F82271"/>
    <w:rsid w:val="00FE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CF25"/>
  <w15:chartTrackingRefBased/>
  <w15:docId w15:val="{4B4CFBD7-6543-491C-8DFF-4E35FDD0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4240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240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1457ED"/>
    <w:pPr>
      <w:ind w:left="720"/>
      <w:contextualSpacing/>
    </w:pPr>
  </w:style>
  <w:style w:type="table" w:styleId="GridTable4-Accent6">
    <w:name w:val="Grid Table 4 Accent 6"/>
    <w:basedOn w:val="TableNormal"/>
    <w:uiPriority w:val="49"/>
    <w:rsid w:val="00A1528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A152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4C1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8D8"/>
  </w:style>
  <w:style w:type="paragraph" w:styleId="Footer">
    <w:name w:val="footer"/>
    <w:basedOn w:val="Normal"/>
    <w:link w:val="FooterChar"/>
    <w:uiPriority w:val="99"/>
    <w:unhideWhenUsed/>
    <w:rsid w:val="004C1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D6BAF-490D-4BF4-A278-9110CB7D6A60}">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F1B619F-46D6-464F-94AB-A903F7E03F9B}">
  <ds:schemaRefs>
    <ds:schemaRef ds:uri="http://schemas.microsoft.com/sharepoint/v3/contenttype/forms"/>
  </ds:schemaRefs>
</ds:datastoreItem>
</file>

<file path=customXml/itemProps3.xml><?xml version="1.0" encoding="utf-8"?>
<ds:datastoreItem xmlns:ds="http://schemas.openxmlformats.org/officeDocument/2006/customXml" ds:itemID="{95CE4886-91BF-48D7-9F29-62DA3C1BA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Beth L</dc:creator>
  <cp:keywords/>
  <dc:description/>
  <cp:lastModifiedBy>Mann, Karen A</cp:lastModifiedBy>
  <cp:revision>2</cp:revision>
  <dcterms:created xsi:type="dcterms:W3CDTF">2021-03-22T14:51:00Z</dcterms:created>
  <dcterms:modified xsi:type="dcterms:W3CDTF">2021-03-22T14:51:00Z</dcterms:modified>
</cp:coreProperties>
</file>