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0" w:type="auto"/>
        <w:tblLook w:val="04A0" w:firstRow="1" w:lastRow="0" w:firstColumn="1" w:lastColumn="0" w:noHBand="0" w:noVBand="1"/>
      </w:tblPr>
      <w:tblGrid>
        <w:gridCol w:w="2605"/>
        <w:gridCol w:w="2069"/>
        <w:gridCol w:w="2881"/>
        <w:gridCol w:w="979"/>
      </w:tblGrid>
      <w:tr w:rsidR="00A4270A" w14:paraId="7E623D44" w14:textId="77777777" w:rsidTr="00A15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9AA678A" w14:textId="77777777" w:rsidR="00A4270A" w:rsidRPr="00E006F8" w:rsidRDefault="00E006F8" w:rsidP="00E006F8">
            <w:pPr>
              <w:jc w:val="center"/>
              <w:rPr>
                <w:b w:val="0"/>
                <w:sz w:val="24"/>
              </w:rPr>
            </w:pPr>
            <w:bookmarkStart w:id="0" w:name="_GoBack"/>
            <w:bookmarkEnd w:id="0"/>
            <w:r>
              <w:rPr>
                <w:b w:val="0"/>
                <w:sz w:val="24"/>
              </w:rPr>
              <w:t>Entity</w:t>
            </w:r>
            <w:r w:rsidRPr="00E006F8">
              <w:rPr>
                <w:b w:val="0"/>
                <w:sz w:val="24"/>
              </w:rPr>
              <w:t xml:space="preserve"> Represented</w:t>
            </w:r>
          </w:p>
        </w:tc>
        <w:tc>
          <w:tcPr>
            <w:tcW w:w="2069" w:type="dxa"/>
          </w:tcPr>
          <w:p w14:paraId="19531EF5"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Pr>
                <w:b w:val="0"/>
                <w:sz w:val="24"/>
              </w:rPr>
              <w:t>Representative</w:t>
            </w:r>
          </w:p>
        </w:tc>
        <w:tc>
          <w:tcPr>
            <w:tcW w:w="2881" w:type="dxa"/>
          </w:tcPr>
          <w:p w14:paraId="24D7605E"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sidRPr="00E006F8">
              <w:rPr>
                <w:b w:val="0"/>
                <w:sz w:val="24"/>
              </w:rPr>
              <w:t>Company</w:t>
            </w:r>
          </w:p>
        </w:tc>
        <w:tc>
          <w:tcPr>
            <w:tcW w:w="979" w:type="dxa"/>
          </w:tcPr>
          <w:p w14:paraId="7598B4EF"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Pr>
                <w:b w:val="0"/>
                <w:sz w:val="24"/>
              </w:rPr>
              <w:t xml:space="preserve">Present (P)/Call in (C) </w:t>
            </w:r>
          </w:p>
        </w:tc>
      </w:tr>
      <w:tr w:rsidR="00E006F8" w:rsidRPr="00E006F8" w14:paraId="74D817C3"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9D55111" w14:textId="77777777" w:rsidR="00E006F8" w:rsidRPr="00E006F8" w:rsidRDefault="00E006F8" w:rsidP="00E006F8">
            <w:r w:rsidRPr="00E006F8">
              <w:t>MCAC</w:t>
            </w:r>
          </w:p>
        </w:tc>
        <w:tc>
          <w:tcPr>
            <w:tcW w:w="2069" w:type="dxa"/>
          </w:tcPr>
          <w:p w14:paraId="2793BA4A"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rsidRPr="00E006F8">
              <w:t xml:space="preserve">Kim Schwartz </w:t>
            </w:r>
          </w:p>
        </w:tc>
        <w:tc>
          <w:tcPr>
            <w:tcW w:w="2881" w:type="dxa"/>
          </w:tcPr>
          <w:p w14:paraId="695E7CCD"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rsidRPr="00E006F8">
              <w:t>Roanoke Chowan</w:t>
            </w:r>
            <w:r>
              <w:t xml:space="preserve"> Community Health Ctr</w:t>
            </w:r>
          </w:p>
        </w:tc>
        <w:tc>
          <w:tcPr>
            <w:tcW w:w="979" w:type="dxa"/>
            <w:vAlign w:val="center"/>
          </w:tcPr>
          <w:p w14:paraId="68E6AF18" w14:textId="0FCCFF22" w:rsidR="00E006F8" w:rsidRPr="00E006F8" w:rsidRDefault="00E96990"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E006F8" w:rsidRPr="00E006F8" w14:paraId="7FFDF0DB"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21149132" w14:textId="77777777" w:rsidR="00E006F8" w:rsidRPr="00E006F8" w:rsidRDefault="00E006F8" w:rsidP="00E006F8">
            <w:r>
              <w:t>MCAC</w:t>
            </w:r>
          </w:p>
        </w:tc>
        <w:tc>
          <w:tcPr>
            <w:tcW w:w="2069" w:type="dxa"/>
          </w:tcPr>
          <w:p w14:paraId="2D1300A9" w14:textId="77777777" w:rsidR="00E006F8" w:rsidRPr="00E006F8" w:rsidRDefault="003C2E74" w:rsidP="00E006F8">
            <w:pPr>
              <w:cnfStyle w:val="000000000000" w:firstRow="0" w:lastRow="0" w:firstColumn="0" w:lastColumn="0" w:oddVBand="0" w:evenVBand="0" w:oddHBand="0" w:evenHBand="0" w:firstRowFirstColumn="0" w:firstRowLastColumn="0" w:lastRowFirstColumn="0" w:lastRowLastColumn="0"/>
            </w:pPr>
            <w:r>
              <w:t>Crystal Tillman</w:t>
            </w:r>
          </w:p>
        </w:tc>
        <w:tc>
          <w:tcPr>
            <w:tcW w:w="2881" w:type="dxa"/>
          </w:tcPr>
          <w:p w14:paraId="4D0D1089" w14:textId="77777777" w:rsidR="00E006F8" w:rsidRPr="00E006F8" w:rsidRDefault="00E006F8" w:rsidP="00E006F8">
            <w:pPr>
              <w:cnfStyle w:val="000000000000" w:firstRow="0" w:lastRow="0" w:firstColumn="0" w:lastColumn="0" w:oddVBand="0" w:evenVBand="0" w:oddHBand="0" w:evenHBand="0" w:firstRowFirstColumn="0" w:firstRowLastColumn="0" w:lastRowFirstColumn="0" w:lastRowLastColumn="0"/>
            </w:pPr>
          </w:p>
        </w:tc>
        <w:tc>
          <w:tcPr>
            <w:tcW w:w="979" w:type="dxa"/>
            <w:vAlign w:val="center"/>
          </w:tcPr>
          <w:p w14:paraId="09403A01" w14:textId="3C9734AF" w:rsidR="00E006F8"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E006F8" w:rsidRPr="00E006F8" w14:paraId="2DD301FC"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C0E001D" w14:textId="77777777" w:rsidR="00E006F8" w:rsidRDefault="00E006F8" w:rsidP="00E006F8">
            <w:r>
              <w:t xml:space="preserve">MCAC </w:t>
            </w:r>
          </w:p>
        </w:tc>
        <w:tc>
          <w:tcPr>
            <w:tcW w:w="2069" w:type="dxa"/>
          </w:tcPr>
          <w:p w14:paraId="50272A6E" w14:textId="77777777" w:rsidR="00E006F8" w:rsidRDefault="00E006F8" w:rsidP="00E006F8">
            <w:pPr>
              <w:cnfStyle w:val="000000100000" w:firstRow="0" w:lastRow="0" w:firstColumn="0" w:lastColumn="0" w:oddVBand="0" w:evenVBand="0" w:oddHBand="1" w:evenHBand="0" w:firstRowFirstColumn="0" w:firstRowLastColumn="0" w:lastRowFirstColumn="0" w:lastRowLastColumn="0"/>
            </w:pPr>
            <w:r>
              <w:t xml:space="preserve">Chris </w:t>
            </w:r>
            <w:proofErr w:type="spellStart"/>
            <w:r>
              <w:t>DeRienzo</w:t>
            </w:r>
            <w:proofErr w:type="spellEnd"/>
          </w:p>
        </w:tc>
        <w:tc>
          <w:tcPr>
            <w:tcW w:w="2881" w:type="dxa"/>
          </w:tcPr>
          <w:p w14:paraId="0993AC42"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t>Mission Health</w:t>
            </w:r>
          </w:p>
        </w:tc>
        <w:tc>
          <w:tcPr>
            <w:tcW w:w="979" w:type="dxa"/>
            <w:vAlign w:val="center"/>
          </w:tcPr>
          <w:p w14:paraId="014421D8" w14:textId="674B668E" w:rsidR="00E006F8" w:rsidRDefault="00E006F8" w:rsidP="005271B7">
            <w:pPr>
              <w:jc w:val="center"/>
              <w:cnfStyle w:val="000000100000" w:firstRow="0" w:lastRow="0" w:firstColumn="0" w:lastColumn="0" w:oddVBand="0" w:evenVBand="0" w:oddHBand="1" w:evenHBand="0" w:firstRowFirstColumn="0" w:firstRowLastColumn="0" w:lastRowFirstColumn="0" w:lastRowLastColumn="0"/>
            </w:pPr>
          </w:p>
        </w:tc>
      </w:tr>
      <w:tr w:rsidR="00E006F8" w:rsidRPr="00E006F8" w14:paraId="3061B329"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12FFE1F7" w14:textId="77777777" w:rsidR="00E006F8" w:rsidRDefault="00E006F8" w:rsidP="00E006F8">
            <w:r>
              <w:t>Board-Certified Physician (Internal medicine/family Practice)</w:t>
            </w:r>
          </w:p>
        </w:tc>
        <w:tc>
          <w:tcPr>
            <w:tcW w:w="2069" w:type="dxa"/>
          </w:tcPr>
          <w:p w14:paraId="7D8C6F4C" w14:textId="77777777" w:rsidR="00E006F8" w:rsidRDefault="00E006F8" w:rsidP="00E006F8">
            <w:pPr>
              <w:cnfStyle w:val="000000000000" w:firstRow="0" w:lastRow="0" w:firstColumn="0" w:lastColumn="0" w:oddVBand="0" w:evenVBand="0" w:oddHBand="0" w:evenHBand="0" w:firstRowFirstColumn="0" w:firstRowLastColumn="0" w:lastRowFirstColumn="0" w:lastRowLastColumn="0"/>
            </w:pPr>
            <w:r>
              <w:t xml:space="preserve">Dr. Robert L. Rich Jr. </w:t>
            </w:r>
          </w:p>
        </w:tc>
        <w:tc>
          <w:tcPr>
            <w:tcW w:w="2881" w:type="dxa"/>
          </w:tcPr>
          <w:p w14:paraId="0F969F66" w14:textId="77777777" w:rsidR="00E006F8" w:rsidRPr="00E006F8" w:rsidRDefault="00E006F8" w:rsidP="00E006F8">
            <w:pPr>
              <w:cnfStyle w:val="000000000000" w:firstRow="0" w:lastRow="0" w:firstColumn="0" w:lastColumn="0" w:oddVBand="0" w:evenVBand="0" w:oddHBand="0" w:evenHBand="0" w:firstRowFirstColumn="0" w:firstRowLastColumn="0" w:lastRowFirstColumn="0" w:lastRowLastColumn="0"/>
            </w:pPr>
            <w:r>
              <w:t>Bladen Family Medicine</w:t>
            </w:r>
          </w:p>
        </w:tc>
        <w:tc>
          <w:tcPr>
            <w:tcW w:w="979" w:type="dxa"/>
            <w:vAlign w:val="center"/>
          </w:tcPr>
          <w:p w14:paraId="206DD3C3" w14:textId="52AA4707" w:rsidR="00E006F8" w:rsidRDefault="00E006F8" w:rsidP="005271B7">
            <w:pPr>
              <w:jc w:val="center"/>
              <w:cnfStyle w:val="000000000000" w:firstRow="0" w:lastRow="0" w:firstColumn="0" w:lastColumn="0" w:oddVBand="0" w:evenVBand="0" w:oddHBand="0" w:evenHBand="0" w:firstRowFirstColumn="0" w:firstRowLastColumn="0" w:lastRowFirstColumn="0" w:lastRowLastColumn="0"/>
            </w:pPr>
          </w:p>
        </w:tc>
      </w:tr>
      <w:tr w:rsidR="00342C07" w:rsidRPr="00E006F8" w14:paraId="41EA1DD3"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5DAA6B2" w14:textId="77777777" w:rsidR="00342C07" w:rsidRDefault="00342C07" w:rsidP="00E006F8">
            <w:r>
              <w:t xml:space="preserve">Board-Certified Physician (Pediatrics) </w:t>
            </w:r>
          </w:p>
        </w:tc>
        <w:tc>
          <w:tcPr>
            <w:tcW w:w="2069" w:type="dxa"/>
          </w:tcPr>
          <w:p w14:paraId="3039A693" w14:textId="54E1D23B" w:rsidR="00342C07" w:rsidRDefault="00A3107E" w:rsidP="00E006F8">
            <w:pPr>
              <w:cnfStyle w:val="000000100000" w:firstRow="0" w:lastRow="0" w:firstColumn="0" w:lastColumn="0" w:oddVBand="0" w:evenVBand="0" w:oddHBand="1" w:evenHBand="0" w:firstRowFirstColumn="0" w:firstRowLastColumn="0" w:lastRowFirstColumn="0" w:lastRowLastColumn="0"/>
            </w:pPr>
            <w:r>
              <w:t xml:space="preserve">Dr. </w:t>
            </w:r>
            <w:r w:rsidR="00342C07">
              <w:t>Jason D. Higginson</w:t>
            </w:r>
          </w:p>
        </w:tc>
        <w:tc>
          <w:tcPr>
            <w:tcW w:w="2881" w:type="dxa"/>
          </w:tcPr>
          <w:p w14:paraId="2EB819D0" w14:textId="77777777" w:rsidR="00342C07" w:rsidRDefault="00342C07" w:rsidP="00E006F8">
            <w:pPr>
              <w:cnfStyle w:val="000000100000" w:firstRow="0" w:lastRow="0" w:firstColumn="0" w:lastColumn="0" w:oddVBand="0" w:evenVBand="0" w:oddHBand="1" w:evenHBand="0" w:firstRowFirstColumn="0" w:firstRowLastColumn="0" w:lastRowFirstColumn="0" w:lastRowLastColumn="0"/>
            </w:pPr>
            <w:r>
              <w:t>Maynard Children’s Hospital</w:t>
            </w:r>
          </w:p>
        </w:tc>
        <w:tc>
          <w:tcPr>
            <w:tcW w:w="979" w:type="dxa"/>
            <w:vAlign w:val="center"/>
          </w:tcPr>
          <w:p w14:paraId="67C3142E" w14:textId="24F595F7" w:rsidR="00342C07" w:rsidRDefault="00342C07" w:rsidP="005271B7">
            <w:pPr>
              <w:jc w:val="center"/>
              <w:cnfStyle w:val="000000100000" w:firstRow="0" w:lastRow="0" w:firstColumn="0" w:lastColumn="0" w:oddVBand="0" w:evenVBand="0" w:oddHBand="1" w:evenHBand="0" w:firstRowFirstColumn="0" w:firstRowLastColumn="0" w:lastRowFirstColumn="0" w:lastRowLastColumn="0"/>
            </w:pPr>
          </w:p>
        </w:tc>
      </w:tr>
      <w:tr w:rsidR="00342C07" w:rsidRPr="00E006F8" w14:paraId="371CFF7C"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4D86FDD2" w14:textId="77777777" w:rsidR="00342C07" w:rsidRDefault="00342C07" w:rsidP="00E006F8">
            <w:r>
              <w:t>Board-Certified Physician (Obstetrics &amp; Gynecology)</w:t>
            </w:r>
          </w:p>
        </w:tc>
        <w:tc>
          <w:tcPr>
            <w:tcW w:w="2069" w:type="dxa"/>
          </w:tcPr>
          <w:p w14:paraId="4EC436C8" w14:textId="77777777" w:rsidR="00342C07" w:rsidRDefault="00342C07" w:rsidP="00E006F8">
            <w:pPr>
              <w:cnfStyle w:val="000000000000" w:firstRow="0" w:lastRow="0" w:firstColumn="0" w:lastColumn="0" w:oddVBand="0" w:evenVBand="0" w:oddHBand="0" w:evenHBand="0" w:firstRowFirstColumn="0" w:firstRowLastColumn="0" w:lastRowFirstColumn="0" w:lastRowLastColumn="0"/>
            </w:pPr>
            <w:r>
              <w:t>Dr. Kate Menard</w:t>
            </w:r>
          </w:p>
        </w:tc>
        <w:tc>
          <w:tcPr>
            <w:tcW w:w="2881" w:type="dxa"/>
          </w:tcPr>
          <w:p w14:paraId="58767A29" w14:textId="77777777" w:rsidR="00342C07" w:rsidRDefault="00342C07" w:rsidP="00E006F8">
            <w:pPr>
              <w:cnfStyle w:val="000000000000" w:firstRow="0" w:lastRow="0" w:firstColumn="0" w:lastColumn="0" w:oddVBand="0" w:evenVBand="0" w:oddHBand="0" w:evenHBand="0" w:firstRowFirstColumn="0" w:firstRowLastColumn="0" w:lastRowFirstColumn="0" w:lastRowLastColumn="0"/>
            </w:pPr>
            <w:r>
              <w:t>UNC Health Care</w:t>
            </w:r>
          </w:p>
        </w:tc>
        <w:tc>
          <w:tcPr>
            <w:tcW w:w="979" w:type="dxa"/>
            <w:vAlign w:val="center"/>
          </w:tcPr>
          <w:p w14:paraId="54395920" w14:textId="7C86E3AB" w:rsidR="00342C07"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342C07" w:rsidRPr="00E006F8" w14:paraId="11C4BC0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E82103C" w14:textId="77777777" w:rsidR="00342C07" w:rsidRDefault="00876127" w:rsidP="00E006F8">
            <w:r>
              <w:t>Behavioral Health Psychiatrist</w:t>
            </w:r>
          </w:p>
        </w:tc>
        <w:tc>
          <w:tcPr>
            <w:tcW w:w="2069" w:type="dxa"/>
          </w:tcPr>
          <w:p w14:paraId="0EB5C5FC" w14:textId="77777777" w:rsidR="00342C07" w:rsidRDefault="00876127" w:rsidP="00E006F8">
            <w:pPr>
              <w:cnfStyle w:val="000000100000" w:firstRow="0" w:lastRow="0" w:firstColumn="0" w:lastColumn="0" w:oddVBand="0" w:evenVBand="0" w:oddHBand="1" w:evenHBand="0" w:firstRowFirstColumn="0" w:firstRowLastColumn="0" w:lastRowFirstColumn="0" w:lastRowLastColumn="0"/>
            </w:pPr>
            <w:r>
              <w:t>Dr. Charles “Ken” Dunham</w:t>
            </w:r>
          </w:p>
        </w:tc>
        <w:tc>
          <w:tcPr>
            <w:tcW w:w="2881" w:type="dxa"/>
          </w:tcPr>
          <w:p w14:paraId="6E791582" w14:textId="77777777" w:rsidR="00342C07" w:rsidRDefault="00876127" w:rsidP="00E006F8">
            <w:pPr>
              <w:cnfStyle w:val="000000100000" w:firstRow="0" w:lastRow="0" w:firstColumn="0" w:lastColumn="0" w:oddVBand="0" w:evenVBand="0" w:oddHBand="1" w:evenHBand="0" w:firstRowFirstColumn="0" w:firstRowLastColumn="0" w:lastRowFirstColumn="0" w:lastRowLastColumn="0"/>
            </w:pPr>
            <w:r>
              <w:t>Novant Health</w:t>
            </w:r>
          </w:p>
        </w:tc>
        <w:tc>
          <w:tcPr>
            <w:tcW w:w="979" w:type="dxa"/>
            <w:vAlign w:val="center"/>
          </w:tcPr>
          <w:p w14:paraId="363B0893" w14:textId="2A4B009A" w:rsidR="00342C07" w:rsidRDefault="00342C07" w:rsidP="005271B7">
            <w:pPr>
              <w:jc w:val="center"/>
              <w:cnfStyle w:val="000000100000" w:firstRow="0" w:lastRow="0" w:firstColumn="0" w:lastColumn="0" w:oddVBand="0" w:evenVBand="0" w:oddHBand="1" w:evenHBand="0" w:firstRowFirstColumn="0" w:firstRowLastColumn="0" w:lastRowFirstColumn="0" w:lastRowLastColumn="0"/>
            </w:pPr>
          </w:p>
        </w:tc>
      </w:tr>
      <w:tr w:rsidR="00876127" w:rsidRPr="00E006F8" w14:paraId="1429CBF3"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436F37F5" w14:textId="77777777" w:rsidR="00876127" w:rsidRDefault="00876127" w:rsidP="00E006F8">
            <w:r>
              <w:t>Beneficiary</w:t>
            </w:r>
          </w:p>
        </w:tc>
        <w:tc>
          <w:tcPr>
            <w:tcW w:w="2069" w:type="dxa"/>
          </w:tcPr>
          <w:p w14:paraId="1CC287CD"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Aaron Ari Anderson</w:t>
            </w:r>
          </w:p>
        </w:tc>
        <w:tc>
          <w:tcPr>
            <w:tcW w:w="2881" w:type="dxa"/>
          </w:tcPr>
          <w:p w14:paraId="6DE0761F"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p>
        </w:tc>
        <w:tc>
          <w:tcPr>
            <w:tcW w:w="979" w:type="dxa"/>
            <w:vAlign w:val="center"/>
          </w:tcPr>
          <w:p w14:paraId="57207B5F" w14:textId="466481DC" w:rsidR="00876127"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7D4011" w:rsidRPr="00E006F8" w14:paraId="1548C118"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2281D3FD" w14:textId="77777777" w:rsidR="007D4011" w:rsidRDefault="007D4011" w:rsidP="00E006F8">
            <w:r>
              <w:t>Health Plan Association</w:t>
            </w:r>
          </w:p>
        </w:tc>
        <w:tc>
          <w:tcPr>
            <w:tcW w:w="2069" w:type="dxa"/>
          </w:tcPr>
          <w:p w14:paraId="69AE58EA"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Ken Lewis</w:t>
            </w:r>
            <w:r w:rsidR="005271B7">
              <w:t xml:space="preserve"> (Taylor Griffin)</w:t>
            </w:r>
          </w:p>
        </w:tc>
        <w:tc>
          <w:tcPr>
            <w:tcW w:w="2881" w:type="dxa"/>
          </w:tcPr>
          <w:p w14:paraId="6095F833"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NCHP</w:t>
            </w:r>
          </w:p>
        </w:tc>
        <w:tc>
          <w:tcPr>
            <w:tcW w:w="979" w:type="dxa"/>
            <w:vAlign w:val="center"/>
          </w:tcPr>
          <w:p w14:paraId="745FABA5" w14:textId="5EA83C71" w:rsidR="007D4011" w:rsidRDefault="007D4011" w:rsidP="005271B7">
            <w:pPr>
              <w:jc w:val="center"/>
              <w:cnfStyle w:val="000000100000" w:firstRow="0" w:lastRow="0" w:firstColumn="0" w:lastColumn="0" w:oddVBand="0" w:evenVBand="0" w:oddHBand="1" w:evenHBand="0" w:firstRowFirstColumn="0" w:firstRowLastColumn="0" w:lastRowFirstColumn="0" w:lastRowLastColumn="0"/>
            </w:pPr>
          </w:p>
        </w:tc>
      </w:tr>
      <w:tr w:rsidR="007D4011" w:rsidRPr="00E006F8" w14:paraId="5271F207"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23247BC7" w14:textId="77777777" w:rsidR="007D4011" w:rsidRDefault="007D4011" w:rsidP="00E006F8">
            <w:r>
              <w:t>AHEC/Quality</w:t>
            </w:r>
          </w:p>
        </w:tc>
        <w:tc>
          <w:tcPr>
            <w:tcW w:w="2069" w:type="dxa"/>
          </w:tcPr>
          <w:p w14:paraId="49AD54C3" w14:textId="77BC2A21" w:rsidR="007D4011" w:rsidRDefault="00E96990" w:rsidP="00E006F8">
            <w:pPr>
              <w:cnfStyle w:val="000000000000" w:firstRow="0" w:lastRow="0" w:firstColumn="0" w:lastColumn="0" w:oddVBand="0" w:evenVBand="0" w:oddHBand="0" w:evenHBand="0" w:firstRowFirstColumn="0" w:firstRowLastColumn="0" w:lastRowFirstColumn="0" w:lastRowLastColumn="0"/>
            </w:pPr>
            <w:r>
              <w:t xml:space="preserve">Carol </w:t>
            </w:r>
            <w:r>
              <w:br/>
              <w:t>Stanley/Chris Weathington</w:t>
            </w:r>
          </w:p>
        </w:tc>
        <w:tc>
          <w:tcPr>
            <w:tcW w:w="2881" w:type="dxa"/>
          </w:tcPr>
          <w:p w14:paraId="1999A405" w14:textId="77777777" w:rsidR="007D4011" w:rsidRDefault="007D4011" w:rsidP="00E006F8">
            <w:pPr>
              <w:cnfStyle w:val="000000000000" w:firstRow="0" w:lastRow="0" w:firstColumn="0" w:lastColumn="0" w:oddVBand="0" w:evenVBand="0" w:oddHBand="0" w:evenHBand="0" w:firstRowFirstColumn="0" w:firstRowLastColumn="0" w:lastRowFirstColumn="0" w:lastRowLastColumn="0"/>
            </w:pPr>
            <w:r>
              <w:t>NC AHEC</w:t>
            </w:r>
          </w:p>
        </w:tc>
        <w:tc>
          <w:tcPr>
            <w:tcW w:w="979" w:type="dxa"/>
            <w:vAlign w:val="center"/>
          </w:tcPr>
          <w:p w14:paraId="36360BDD" w14:textId="6C800DA2" w:rsidR="007D4011"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876127" w:rsidRPr="00E006F8" w14:paraId="2D38C1C1"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85EE116" w14:textId="77777777" w:rsidR="00876127" w:rsidRDefault="00876127" w:rsidP="00E006F8">
            <w:r>
              <w:t xml:space="preserve">Hospital </w:t>
            </w:r>
          </w:p>
        </w:tc>
        <w:tc>
          <w:tcPr>
            <w:tcW w:w="2069" w:type="dxa"/>
          </w:tcPr>
          <w:p w14:paraId="6AEE146E"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Dr. Robert A. Eberle</w:t>
            </w:r>
          </w:p>
        </w:tc>
        <w:tc>
          <w:tcPr>
            <w:tcW w:w="2881" w:type="dxa"/>
          </w:tcPr>
          <w:p w14:paraId="4A92C183"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Novant</w:t>
            </w:r>
          </w:p>
        </w:tc>
        <w:tc>
          <w:tcPr>
            <w:tcW w:w="979" w:type="dxa"/>
            <w:vAlign w:val="center"/>
          </w:tcPr>
          <w:p w14:paraId="7B169AAC" w14:textId="2E527B20" w:rsidR="00876127" w:rsidRDefault="00876127" w:rsidP="005271B7">
            <w:pPr>
              <w:jc w:val="center"/>
              <w:cnfStyle w:val="000000100000" w:firstRow="0" w:lastRow="0" w:firstColumn="0" w:lastColumn="0" w:oddVBand="0" w:evenVBand="0" w:oddHBand="1" w:evenHBand="0" w:firstRowFirstColumn="0" w:firstRowLastColumn="0" w:lastRowFirstColumn="0" w:lastRowLastColumn="0"/>
            </w:pPr>
          </w:p>
        </w:tc>
      </w:tr>
      <w:tr w:rsidR="00876127" w:rsidRPr="00E006F8" w14:paraId="2F02A367"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756DD9F5" w14:textId="77777777" w:rsidR="00876127" w:rsidRDefault="00876127" w:rsidP="00E006F8">
            <w:r>
              <w:t xml:space="preserve">Hospital </w:t>
            </w:r>
          </w:p>
        </w:tc>
        <w:tc>
          <w:tcPr>
            <w:tcW w:w="2069" w:type="dxa"/>
          </w:tcPr>
          <w:p w14:paraId="124F8BD6"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 xml:space="preserve">Dr. Samuel </w:t>
            </w:r>
            <w:proofErr w:type="spellStart"/>
            <w:r>
              <w:t>Cykert</w:t>
            </w:r>
            <w:proofErr w:type="spellEnd"/>
          </w:p>
        </w:tc>
        <w:tc>
          <w:tcPr>
            <w:tcW w:w="2881" w:type="dxa"/>
          </w:tcPr>
          <w:p w14:paraId="10B43FBA"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UNC School of Medicine</w:t>
            </w:r>
          </w:p>
        </w:tc>
        <w:tc>
          <w:tcPr>
            <w:tcW w:w="979" w:type="dxa"/>
            <w:vAlign w:val="center"/>
          </w:tcPr>
          <w:p w14:paraId="6DFD71C6" w14:textId="5DD90723" w:rsidR="00876127"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876127" w:rsidRPr="00E006F8" w14:paraId="5CBB5DFB"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343849B" w14:textId="77777777" w:rsidR="00876127" w:rsidRDefault="00876127" w:rsidP="00E006F8">
            <w:r>
              <w:t xml:space="preserve">Pharmacy </w:t>
            </w:r>
          </w:p>
        </w:tc>
        <w:tc>
          <w:tcPr>
            <w:tcW w:w="2069" w:type="dxa"/>
          </w:tcPr>
          <w:p w14:paraId="2042EE26"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Dr. Andy Bowman</w:t>
            </w:r>
          </w:p>
        </w:tc>
        <w:tc>
          <w:tcPr>
            <w:tcW w:w="2881" w:type="dxa"/>
          </w:tcPr>
          <w:p w14:paraId="42B6F85A"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NC Board of Pharmacy</w:t>
            </w:r>
          </w:p>
        </w:tc>
        <w:tc>
          <w:tcPr>
            <w:tcW w:w="979" w:type="dxa"/>
            <w:vAlign w:val="center"/>
          </w:tcPr>
          <w:p w14:paraId="006278A7" w14:textId="1746AE87" w:rsidR="00876127" w:rsidRDefault="00876127" w:rsidP="005271B7">
            <w:pPr>
              <w:jc w:val="center"/>
              <w:cnfStyle w:val="000000100000" w:firstRow="0" w:lastRow="0" w:firstColumn="0" w:lastColumn="0" w:oddVBand="0" w:evenVBand="0" w:oddHBand="1" w:evenHBand="0" w:firstRowFirstColumn="0" w:firstRowLastColumn="0" w:lastRowFirstColumn="0" w:lastRowLastColumn="0"/>
            </w:pPr>
          </w:p>
        </w:tc>
      </w:tr>
      <w:tr w:rsidR="00A3107E" w:rsidRPr="00E006F8" w14:paraId="37689F72"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08F7B569" w14:textId="77777777" w:rsidR="00A3107E" w:rsidRDefault="00A3107E" w:rsidP="00E006F8">
            <w:r>
              <w:t>Provider Association-Hospital</w:t>
            </w:r>
          </w:p>
        </w:tc>
        <w:tc>
          <w:tcPr>
            <w:tcW w:w="2069" w:type="dxa"/>
          </w:tcPr>
          <w:p w14:paraId="21F739C4"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Dr. Karen Southard</w:t>
            </w:r>
          </w:p>
        </w:tc>
        <w:tc>
          <w:tcPr>
            <w:tcW w:w="2881" w:type="dxa"/>
          </w:tcPr>
          <w:p w14:paraId="246FC5A8"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NC Healthcare Association</w:t>
            </w:r>
          </w:p>
        </w:tc>
        <w:tc>
          <w:tcPr>
            <w:tcW w:w="979" w:type="dxa"/>
            <w:vAlign w:val="center"/>
          </w:tcPr>
          <w:p w14:paraId="6EFE935F" w14:textId="0DA2245F" w:rsidR="00A3107E" w:rsidRDefault="00A3107E" w:rsidP="005271B7">
            <w:pPr>
              <w:jc w:val="center"/>
              <w:cnfStyle w:val="000000000000" w:firstRow="0" w:lastRow="0" w:firstColumn="0" w:lastColumn="0" w:oddVBand="0" w:evenVBand="0" w:oddHBand="0" w:evenHBand="0" w:firstRowFirstColumn="0" w:firstRowLastColumn="0" w:lastRowFirstColumn="0" w:lastRowLastColumn="0"/>
            </w:pPr>
          </w:p>
        </w:tc>
      </w:tr>
      <w:tr w:rsidR="00A3107E" w:rsidRPr="00E006F8" w14:paraId="2D54B27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3B99CAD" w14:textId="77777777" w:rsidR="00A3107E" w:rsidRDefault="00A3107E" w:rsidP="00E006F8">
            <w:r>
              <w:t>Local Health Departments</w:t>
            </w:r>
          </w:p>
        </w:tc>
        <w:tc>
          <w:tcPr>
            <w:tcW w:w="2069" w:type="dxa"/>
          </w:tcPr>
          <w:p w14:paraId="42BC5E88" w14:textId="1A418ED3" w:rsidR="00A3107E" w:rsidRDefault="003C2E74" w:rsidP="00E006F8">
            <w:pPr>
              <w:cnfStyle w:val="000000100000" w:firstRow="0" w:lastRow="0" w:firstColumn="0" w:lastColumn="0" w:oddVBand="0" w:evenVBand="0" w:oddHBand="1" w:evenHBand="0" w:firstRowFirstColumn="0" w:firstRowLastColumn="0" w:lastRowFirstColumn="0" w:lastRowLastColumn="0"/>
            </w:pPr>
            <w:r>
              <w:t>Lisa Macon Harrison</w:t>
            </w:r>
          </w:p>
        </w:tc>
        <w:tc>
          <w:tcPr>
            <w:tcW w:w="2881" w:type="dxa"/>
          </w:tcPr>
          <w:p w14:paraId="4F835E66" w14:textId="77777777" w:rsidR="00A3107E" w:rsidRDefault="00A3107E" w:rsidP="00E006F8">
            <w:pPr>
              <w:cnfStyle w:val="000000100000" w:firstRow="0" w:lastRow="0" w:firstColumn="0" w:lastColumn="0" w:oddVBand="0" w:evenVBand="0" w:oddHBand="1" w:evenHBand="0" w:firstRowFirstColumn="0" w:firstRowLastColumn="0" w:lastRowFirstColumn="0" w:lastRowLastColumn="0"/>
            </w:pPr>
            <w:r>
              <w:t>Madison County Health Department</w:t>
            </w:r>
          </w:p>
        </w:tc>
        <w:tc>
          <w:tcPr>
            <w:tcW w:w="979" w:type="dxa"/>
            <w:vAlign w:val="center"/>
          </w:tcPr>
          <w:p w14:paraId="7DC94478" w14:textId="6D74E8C3" w:rsidR="00A3107E" w:rsidRDefault="00E96990"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A3107E" w:rsidRPr="00E006F8" w14:paraId="33725A48"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643B3BA2" w14:textId="77777777" w:rsidR="00A3107E" w:rsidRDefault="00A3107E" w:rsidP="00E006F8">
            <w:r>
              <w:t>Academic/University</w:t>
            </w:r>
          </w:p>
        </w:tc>
        <w:tc>
          <w:tcPr>
            <w:tcW w:w="2069" w:type="dxa"/>
          </w:tcPr>
          <w:p w14:paraId="4F6B9E87"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Dr. Darren A. DeWalt</w:t>
            </w:r>
          </w:p>
        </w:tc>
        <w:tc>
          <w:tcPr>
            <w:tcW w:w="2881" w:type="dxa"/>
          </w:tcPr>
          <w:p w14:paraId="6EAD715D"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UNC Population Health</w:t>
            </w:r>
          </w:p>
        </w:tc>
        <w:tc>
          <w:tcPr>
            <w:tcW w:w="979" w:type="dxa"/>
            <w:vAlign w:val="center"/>
          </w:tcPr>
          <w:p w14:paraId="0EE2F233" w14:textId="69F3B8D5" w:rsidR="00A3107E" w:rsidRDefault="00A3107E" w:rsidP="005271B7">
            <w:pPr>
              <w:jc w:val="center"/>
              <w:cnfStyle w:val="000000000000" w:firstRow="0" w:lastRow="0" w:firstColumn="0" w:lastColumn="0" w:oddVBand="0" w:evenVBand="0" w:oddHBand="0" w:evenHBand="0" w:firstRowFirstColumn="0" w:firstRowLastColumn="0" w:lastRowFirstColumn="0" w:lastRowLastColumn="0"/>
            </w:pPr>
          </w:p>
        </w:tc>
      </w:tr>
      <w:tr w:rsidR="007D4011" w:rsidRPr="00E006F8" w14:paraId="25B6799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4FE4822" w14:textId="77777777" w:rsidR="007D4011" w:rsidRDefault="007D4011" w:rsidP="00E006F8">
            <w:r>
              <w:t>Academic/University</w:t>
            </w:r>
          </w:p>
        </w:tc>
        <w:tc>
          <w:tcPr>
            <w:tcW w:w="2069" w:type="dxa"/>
          </w:tcPr>
          <w:p w14:paraId="6A22213B"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Dr. Jason Foltz</w:t>
            </w:r>
          </w:p>
        </w:tc>
        <w:tc>
          <w:tcPr>
            <w:tcW w:w="2881" w:type="dxa"/>
          </w:tcPr>
          <w:p w14:paraId="3A61CF51"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ECU Physicians</w:t>
            </w:r>
          </w:p>
        </w:tc>
        <w:tc>
          <w:tcPr>
            <w:tcW w:w="979" w:type="dxa"/>
            <w:vAlign w:val="center"/>
          </w:tcPr>
          <w:p w14:paraId="555B2C11" w14:textId="3B2C993E" w:rsidR="007D4011" w:rsidRDefault="00E96990"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7D4011" w:rsidRPr="00E006F8" w14:paraId="6FBED61B"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64647C63" w14:textId="77777777" w:rsidR="007D4011" w:rsidRDefault="007D4011" w:rsidP="00E006F8">
            <w:r>
              <w:t>Crisis/Emergency</w:t>
            </w:r>
          </w:p>
        </w:tc>
        <w:tc>
          <w:tcPr>
            <w:tcW w:w="2069" w:type="dxa"/>
          </w:tcPr>
          <w:p w14:paraId="7E04C192" w14:textId="1C22714C" w:rsidR="007D4011" w:rsidRDefault="00CB2D08" w:rsidP="00E006F8">
            <w:pPr>
              <w:cnfStyle w:val="000000000000" w:firstRow="0" w:lastRow="0" w:firstColumn="0" w:lastColumn="0" w:oddVBand="0" w:evenVBand="0" w:oddHBand="0" w:evenHBand="0" w:firstRowFirstColumn="0" w:firstRowLastColumn="0" w:lastRowFirstColumn="0" w:lastRowLastColumn="0"/>
            </w:pPr>
            <w:r>
              <w:t>Dr. Charles McCormick</w:t>
            </w:r>
          </w:p>
        </w:tc>
        <w:tc>
          <w:tcPr>
            <w:tcW w:w="2881" w:type="dxa"/>
          </w:tcPr>
          <w:p w14:paraId="1782F58D" w14:textId="0AF8C6B5" w:rsidR="007D4011" w:rsidRDefault="00CB2D08" w:rsidP="00E006F8">
            <w:pPr>
              <w:cnfStyle w:val="000000000000" w:firstRow="0" w:lastRow="0" w:firstColumn="0" w:lastColumn="0" w:oddVBand="0" w:evenVBand="0" w:oddHBand="0" w:evenHBand="0" w:firstRowFirstColumn="0" w:firstRowLastColumn="0" w:lastRowFirstColumn="0" w:lastRowLastColumn="0"/>
            </w:pPr>
            <w:r>
              <w:t>Rex Hospital</w:t>
            </w:r>
          </w:p>
        </w:tc>
        <w:tc>
          <w:tcPr>
            <w:tcW w:w="979" w:type="dxa"/>
            <w:vAlign w:val="center"/>
          </w:tcPr>
          <w:p w14:paraId="1612F146" w14:textId="7E8B258D" w:rsidR="007D4011"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7D4011" w:rsidRPr="00E006F8" w14:paraId="3C6ADFC5"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728B52F" w14:textId="77777777" w:rsidR="007D4011" w:rsidRDefault="007D4011" w:rsidP="007D4011">
            <w:r>
              <w:t>Primary MD</w:t>
            </w:r>
          </w:p>
        </w:tc>
        <w:tc>
          <w:tcPr>
            <w:tcW w:w="2069" w:type="dxa"/>
          </w:tcPr>
          <w:p w14:paraId="3FBB8ACA" w14:textId="35C26C15" w:rsidR="007D4011" w:rsidRDefault="003C2E74" w:rsidP="007D4011">
            <w:pPr>
              <w:cnfStyle w:val="000000100000" w:firstRow="0" w:lastRow="0" w:firstColumn="0" w:lastColumn="0" w:oddVBand="0" w:evenVBand="0" w:oddHBand="1" w:evenHBand="0" w:firstRowFirstColumn="0" w:firstRowLastColumn="0" w:lastRowFirstColumn="0" w:lastRowLastColumn="0"/>
            </w:pPr>
            <w:r>
              <w:t>Dr. Benjamin Simmons</w:t>
            </w:r>
          </w:p>
        </w:tc>
        <w:tc>
          <w:tcPr>
            <w:tcW w:w="2881" w:type="dxa"/>
          </w:tcPr>
          <w:p w14:paraId="18C84280" w14:textId="3C2D3723" w:rsidR="007D4011" w:rsidRDefault="00720E19" w:rsidP="007D4011">
            <w:pPr>
              <w:cnfStyle w:val="000000100000" w:firstRow="0" w:lastRow="0" w:firstColumn="0" w:lastColumn="0" w:oddVBand="0" w:evenVBand="0" w:oddHBand="1" w:evenHBand="0" w:firstRowFirstColumn="0" w:firstRowLastColumn="0" w:lastRowFirstColumn="0" w:lastRowLastColumn="0"/>
            </w:pPr>
            <w:r>
              <w:t>Atrium Health</w:t>
            </w:r>
          </w:p>
        </w:tc>
        <w:tc>
          <w:tcPr>
            <w:tcW w:w="979" w:type="dxa"/>
            <w:vAlign w:val="center"/>
          </w:tcPr>
          <w:p w14:paraId="55ABD72E" w14:textId="18D6ABD7" w:rsidR="007D4011" w:rsidRDefault="00E96990"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7D4011" w:rsidRPr="00E006F8" w14:paraId="680B79B8"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6B175D28" w14:textId="77777777" w:rsidR="007D4011" w:rsidRDefault="007D4011" w:rsidP="007D4011">
            <w:r>
              <w:t>LME-MCO</w:t>
            </w:r>
          </w:p>
        </w:tc>
        <w:tc>
          <w:tcPr>
            <w:tcW w:w="2069" w:type="dxa"/>
          </w:tcPr>
          <w:p w14:paraId="7A5DCA81" w14:textId="77777777" w:rsidR="007D4011" w:rsidRDefault="009341BE" w:rsidP="007D4011">
            <w:pPr>
              <w:cnfStyle w:val="000000000000" w:firstRow="0" w:lastRow="0" w:firstColumn="0" w:lastColumn="0" w:oddVBand="0" w:evenVBand="0" w:oddHBand="0" w:evenHBand="0" w:firstRowFirstColumn="0" w:firstRowLastColumn="0" w:lastRowFirstColumn="0" w:lastRowLastColumn="0"/>
            </w:pPr>
            <w:r>
              <w:t>Elizabeth “Bess” Stanton</w:t>
            </w:r>
          </w:p>
        </w:tc>
        <w:tc>
          <w:tcPr>
            <w:tcW w:w="2881" w:type="dxa"/>
          </w:tcPr>
          <w:p w14:paraId="7B2EA42E" w14:textId="77777777" w:rsidR="007D4011" w:rsidRDefault="009341BE" w:rsidP="007D4011">
            <w:pPr>
              <w:cnfStyle w:val="000000000000" w:firstRow="0" w:lastRow="0" w:firstColumn="0" w:lastColumn="0" w:oddVBand="0" w:evenVBand="0" w:oddHBand="0" w:evenHBand="0" w:firstRowFirstColumn="0" w:firstRowLastColumn="0" w:lastRowFirstColumn="0" w:lastRowLastColumn="0"/>
            </w:pPr>
            <w:r>
              <w:t>Partners Behavioral Health</w:t>
            </w:r>
          </w:p>
        </w:tc>
        <w:tc>
          <w:tcPr>
            <w:tcW w:w="979" w:type="dxa"/>
            <w:vAlign w:val="center"/>
          </w:tcPr>
          <w:p w14:paraId="475D7983" w14:textId="07980142" w:rsidR="007D4011" w:rsidRDefault="00E96990" w:rsidP="005271B7">
            <w:pPr>
              <w:jc w:val="center"/>
              <w:cnfStyle w:val="000000000000" w:firstRow="0" w:lastRow="0" w:firstColumn="0" w:lastColumn="0" w:oddVBand="0" w:evenVBand="0" w:oddHBand="0" w:evenHBand="0" w:firstRowFirstColumn="0" w:firstRowLastColumn="0" w:lastRowFirstColumn="0" w:lastRowLastColumn="0"/>
            </w:pPr>
            <w:r>
              <w:t>x</w:t>
            </w:r>
          </w:p>
        </w:tc>
      </w:tr>
    </w:tbl>
    <w:p w14:paraId="1B496D99" w14:textId="77777777" w:rsidR="00A604F1" w:rsidRDefault="00A604F1" w:rsidP="00E006F8"/>
    <w:p w14:paraId="39DD36E4" w14:textId="354C995E" w:rsidR="00405F8C" w:rsidRDefault="00AB7DEC" w:rsidP="005F27CA">
      <w:pPr>
        <w:spacing w:after="0"/>
      </w:pPr>
      <w:r>
        <w:t>Others in attendance: Dr. Shannon Dowler, Kelly Crosbie, Sam Thompson, Hope Newsome, Jennifer Combs, Lee Dobson, Monique Mackey, Taylor Griffin</w:t>
      </w:r>
    </w:p>
    <w:p w14:paraId="768FAC41" w14:textId="56A4733A" w:rsidR="00405F8C" w:rsidRDefault="00405F8C" w:rsidP="005F27CA">
      <w:pPr>
        <w:spacing w:after="0"/>
      </w:pPr>
    </w:p>
    <w:p w14:paraId="7DE56E3B" w14:textId="72FD2C0F" w:rsidR="00AB7DEC" w:rsidRDefault="00AB7DEC" w:rsidP="005F27CA">
      <w:pPr>
        <w:spacing w:after="0"/>
        <w:rPr>
          <w:b/>
          <w:bCs/>
          <w:u w:val="single"/>
        </w:rPr>
      </w:pPr>
      <w:r>
        <w:rPr>
          <w:b/>
          <w:bCs/>
          <w:u w:val="single"/>
        </w:rPr>
        <w:t>Roll Call</w:t>
      </w:r>
      <w:r w:rsidR="008F46AF">
        <w:rPr>
          <w:b/>
          <w:bCs/>
          <w:u w:val="single"/>
        </w:rPr>
        <w:t>/Introduction of Dr. Dowler</w:t>
      </w:r>
    </w:p>
    <w:p w14:paraId="00D03B3E" w14:textId="1AAE0CF3" w:rsidR="00405F8C" w:rsidRDefault="008F46AF" w:rsidP="00E006F8">
      <w:r>
        <w:t xml:space="preserve">Kim Schwartz welcomed everyone and called the meeting to order.  Beth McDermott went through the agenda and introduced Dr. Dowler to the committee.  </w:t>
      </w:r>
      <w:r w:rsidR="008C1B6A">
        <w:t xml:space="preserve">Dr. Dowler gave a brief introduction and provided a Medicaid Managed Care Launch update. </w:t>
      </w:r>
    </w:p>
    <w:p w14:paraId="00258B4C" w14:textId="1E63094C" w:rsidR="008F46AF" w:rsidRDefault="008F46AF" w:rsidP="00E006F8">
      <w:pPr>
        <w:rPr>
          <w:b/>
          <w:bCs/>
          <w:u w:val="single"/>
        </w:rPr>
      </w:pPr>
      <w:r>
        <w:rPr>
          <w:b/>
          <w:bCs/>
          <w:u w:val="single"/>
        </w:rPr>
        <w:lastRenderedPageBreak/>
        <w:t>Child and Adult SP measure sets</w:t>
      </w:r>
    </w:p>
    <w:p w14:paraId="5868715D" w14:textId="13FA481D" w:rsidR="008F46AF" w:rsidRDefault="008F46AF" w:rsidP="00E006F8">
      <w:r>
        <w:t xml:space="preserve">Sam Thompson presented a revised list of measures the PHPs will be required to report. </w:t>
      </w:r>
      <w:r w:rsidR="00153E26">
        <w:t xml:space="preserve"> He advised that DHB will continue to monitor measures that the PHPs are not required to report on.  </w:t>
      </w:r>
      <w:r w:rsidR="001C5EB3">
        <w:t xml:space="preserve">There are geographic disparities between counties in NC.  </w:t>
      </w:r>
      <w:r w:rsidR="00CA40DB">
        <w:t xml:space="preserve">The Latinx population performs better on the Well Child Care (WCC) measure than other populations. NC is slightly below the national average for immunizations. </w:t>
      </w:r>
      <w:r w:rsidR="00F236FC">
        <w:t xml:space="preserve">Dr. Samuel </w:t>
      </w:r>
      <w:proofErr w:type="spellStart"/>
      <w:r w:rsidR="00F236FC">
        <w:t>Cykert</w:t>
      </w:r>
      <w:proofErr w:type="spellEnd"/>
      <w:r w:rsidR="00F236FC">
        <w:t xml:space="preserve"> asked if breakdown of rates by race are available.  The Cervical Cancer Screening (CCS) rate for NC is below the national average as well. </w:t>
      </w:r>
      <w:r w:rsidR="000B243A">
        <w:t xml:space="preserve">There may be a few different reasons for that rate being low.  Dr. Shannon Dowler and Kelly Crosbie offered that it could be because of </w:t>
      </w:r>
      <w:r w:rsidR="000B0DBD">
        <w:t>that population going in and out of Medicaid throughout the year, it is hard to capture the information if the woman was on pri</w:t>
      </w:r>
      <w:r w:rsidR="00EF7D15">
        <w:t>v</w:t>
      </w:r>
      <w:r w:rsidR="000B0DBD">
        <w:t xml:space="preserve">ate insurance when she had the screening.  </w:t>
      </w:r>
      <w:r w:rsidR="009649DD">
        <w:t xml:space="preserve">Comprehensive Diabetes Care (CDC) will be measured but the plans will not be accountable for that measure.  </w:t>
      </w:r>
      <w:r w:rsidR="00CF69FA">
        <w:t>Dr. Menard made the recommendation to be consistent about reporting by race to ensure equity is illustrated better.  Prenatal and Postpartum (PPC 1 and PPC2)</w:t>
      </w:r>
      <w:r w:rsidR="00233937">
        <w:t xml:space="preserve">- Timeliness of Prenatal care is also below the national average.  </w:t>
      </w:r>
      <w:r w:rsidR="00A77BCF">
        <w:t xml:space="preserve">Kim Schwartz suggested monitoring rates by region for MCL. </w:t>
      </w:r>
      <w:r w:rsidR="008F588C">
        <w:t xml:space="preserve"> </w:t>
      </w:r>
    </w:p>
    <w:p w14:paraId="52E9B93E" w14:textId="375793CD" w:rsidR="008F588C" w:rsidRDefault="008F588C" w:rsidP="00E006F8">
      <w:pPr>
        <w:rPr>
          <w:b/>
          <w:bCs/>
          <w:u w:val="single"/>
        </w:rPr>
      </w:pPr>
      <w:r>
        <w:rPr>
          <w:b/>
          <w:bCs/>
          <w:u w:val="single"/>
        </w:rPr>
        <w:t>Telehealth:</w:t>
      </w:r>
    </w:p>
    <w:p w14:paraId="35CDEC33" w14:textId="40A511F5" w:rsidR="008F588C" w:rsidRDefault="008F588C" w:rsidP="00E006F8">
      <w:r>
        <w:t xml:space="preserve">Telehealth rates peaked in April, after the stay at home order went into effect.  In person visit claims have decreased since then, telehealth claims are a partial contributor to </w:t>
      </w:r>
      <w:r w:rsidR="00D37F6C">
        <w:t>that,</w:t>
      </w:r>
      <w:r>
        <w:t xml:space="preserve"> but it may also be due to apprehension of an office visit during the pandemic.  </w:t>
      </w:r>
    </w:p>
    <w:p w14:paraId="17AECB08" w14:textId="5EA1A91C" w:rsidR="00D37F6C" w:rsidRDefault="00D37F6C" w:rsidP="00E006F8">
      <w:r>
        <w:rPr>
          <w:b/>
          <w:bCs/>
          <w:u w:val="single"/>
        </w:rPr>
        <w:t>Keeping Kids Well</w:t>
      </w:r>
    </w:p>
    <w:p w14:paraId="7AE18D68" w14:textId="7291E39A" w:rsidR="00D37F6C" w:rsidRDefault="00D37F6C" w:rsidP="00E006F8">
      <w:r>
        <w:t>Jaimica Wilkins presented on the Keeping Kids Well campaign</w:t>
      </w:r>
      <w:r w:rsidR="00EF7D15">
        <w:t xml:space="preserve">, </w:t>
      </w:r>
      <w:r>
        <w:t>DHB has partnered with AHEC and CCNC</w:t>
      </w:r>
      <w:r w:rsidR="00CC48EC">
        <w:t xml:space="preserve"> to get Well Child Visit and Immunization rates back to pre COVID rates.  </w:t>
      </w:r>
      <w:r w:rsidR="0063161E">
        <w:t xml:space="preserve">This campaign began the first week of August and will run through October.  Practices with more than 500 care alerts were prioritized. </w:t>
      </w:r>
      <w:r w:rsidR="00CC48EC">
        <w:t xml:space="preserve">There has been a decrease in both rates due to COVID-19.  </w:t>
      </w:r>
      <w:r w:rsidR="0063161E">
        <w:t xml:space="preserve">Missed vaccines can lead to community outbreaks of preventable diseases during the pandemic and flu season. </w:t>
      </w:r>
      <w:r w:rsidR="00163737">
        <w:t xml:space="preserve">Rates shown were broken down by age, gender, race, and ethnicity.  </w:t>
      </w:r>
      <w:r w:rsidR="00926534">
        <w:t xml:space="preserve">There are approximately 9 interventions being utilized to help close these important gaps in care.  External partnerships are also in the works, initial discussions have taken place. </w:t>
      </w:r>
    </w:p>
    <w:p w14:paraId="61D5824E" w14:textId="3DED23DD" w:rsidR="00D3008B" w:rsidRDefault="002168D0" w:rsidP="00E006F8">
      <w:pPr>
        <w:rPr>
          <w:b/>
          <w:bCs/>
          <w:u w:val="single"/>
        </w:rPr>
      </w:pPr>
      <w:r>
        <w:rPr>
          <w:b/>
          <w:bCs/>
          <w:u w:val="single"/>
        </w:rPr>
        <w:t>New Members</w:t>
      </w:r>
    </w:p>
    <w:p w14:paraId="4D85BA5D" w14:textId="7CF21959" w:rsidR="002168D0" w:rsidRDefault="001B76F4" w:rsidP="00E006F8">
      <w:r>
        <w:t>Beth McDermott introduced the following new members for voting consideration: Crystal Tillman (Co-Chair), Lisa Macon Harrison, Dr. Charles McCormick and Dr. Benjamin Simmons.  All members accepted their positions on the committee.</w:t>
      </w:r>
    </w:p>
    <w:p w14:paraId="6EC35DBF" w14:textId="1F5830F2" w:rsidR="001B76F4" w:rsidRDefault="001B76F4" w:rsidP="00E006F8">
      <w:pPr>
        <w:rPr>
          <w:b/>
          <w:bCs/>
          <w:u w:val="single"/>
        </w:rPr>
      </w:pPr>
      <w:r>
        <w:rPr>
          <w:b/>
          <w:bCs/>
          <w:u w:val="single"/>
        </w:rPr>
        <w:t>Public Comment and Adjournment</w:t>
      </w:r>
    </w:p>
    <w:p w14:paraId="155A8331" w14:textId="76F25890" w:rsidR="001B76F4" w:rsidRPr="001B76F4" w:rsidRDefault="001B76F4" w:rsidP="00E006F8">
      <w:r>
        <w:t xml:space="preserve">Kim Schwartz welcomed the new members and asked for any public comment.  She then adjourned the meeting.  The meeting date in January is being finalized, as is the 2021 meeting schedule.  </w:t>
      </w:r>
    </w:p>
    <w:p w14:paraId="4F7D764A" w14:textId="77777777" w:rsidR="00405F8C" w:rsidRDefault="00405F8C" w:rsidP="00E006F8"/>
    <w:p w14:paraId="15E377C8" w14:textId="7B4DAE00" w:rsidR="001457ED" w:rsidRDefault="001457ED" w:rsidP="00AB7DEC">
      <w:pPr>
        <w:pStyle w:val="ListParagraph"/>
        <w:spacing w:after="0"/>
      </w:pPr>
    </w:p>
    <w:p w14:paraId="754030DA" w14:textId="77777777" w:rsidR="00BB19D8" w:rsidRPr="00BB19D8" w:rsidRDefault="00BB19D8" w:rsidP="00BB19D8">
      <w:pPr>
        <w:spacing w:after="0"/>
        <w:ind w:left="1440"/>
        <w:rPr>
          <w:b/>
        </w:rPr>
      </w:pPr>
      <w:r>
        <w:rPr>
          <w:b/>
        </w:rPr>
        <w:t xml:space="preserve">      </w:t>
      </w:r>
    </w:p>
    <w:p w14:paraId="3A9F0B83" w14:textId="77777777" w:rsidR="001457ED" w:rsidRDefault="001457ED" w:rsidP="001457ED">
      <w:pPr>
        <w:spacing w:after="0"/>
      </w:pPr>
    </w:p>
    <w:p w14:paraId="02898539" w14:textId="77777777" w:rsidR="005F27CA" w:rsidRDefault="005F27CA" w:rsidP="001457ED">
      <w:pPr>
        <w:spacing w:after="0"/>
      </w:pPr>
    </w:p>
    <w:p w14:paraId="70C88D02" w14:textId="77777777" w:rsidR="00405F8C" w:rsidRDefault="00405F8C" w:rsidP="001457ED">
      <w:pPr>
        <w:spacing w:after="0"/>
      </w:pPr>
    </w:p>
    <w:p w14:paraId="58D6737F" w14:textId="77777777" w:rsidR="00405F8C" w:rsidRDefault="00405F8C" w:rsidP="00E006F8"/>
    <w:p w14:paraId="3619C3F3" w14:textId="77777777" w:rsidR="00405F8C" w:rsidRDefault="00405F8C" w:rsidP="00E006F8"/>
    <w:sectPr w:rsidR="00405F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E06A" w14:textId="77777777" w:rsidR="004C18D8" w:rsidRDefault="004C18D8" w:rsidP="004C18D8">
      <w:pPr>
        <w:spacing w:after="0" w:line="240" w:lineRule="auto"/>
      </w:pPr>
      <w:r>
        <w:separator/>
      </w:r>
    </w:p>
  </w:endnote>
  <w:endnote w:type="continuationSeparator" w:id="0">
    <w:p w14:paraId="3EDDD486" w14:textId="77777777" w:rsidR="004C18D8" w:rsidRDefault="004C18D8" w:rsidP="004C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5B3CD" w14:textId="77777777" w:rsidR="004C18D8" w:rsidRDefault="004C18D8" w:rsidP="004C18D8">
      <w:pPr>
        <w:spacing w:after="0" w:line="240" w:lineRule="auto"/>
      </w:pPr>
      <w:r>
        <w:separator/>
      </w:r>
    </w:p>
  </w:footnote>
  <w:footnote w:type="continuationSeparator" w:id="0">
    <w:p w14:paraId="7CB2B5A2" w14:textId="77777777" w:rsidR="004C18D8" w:rsidRDefault="004C18D8" w:rsidP="004C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1088" w14:textId="77777777" w:rsidR="004C18D8" w:rsidRDefault="004C18D8">
    <w:pPr>
      <w:pStyle w:val="Header"/>
    </w:pPr>
    <w:r>
      <w:t>DHHS-DHB</w:t>
    </w:r>
    <w:r>
      <w:ptab w:relativeTo="margin" w:alignment="center" w:leader="none"/>
    </w:r>
    <w:r>
      <w:t>MCAC Quality Subcommittee</w:t>
    </w:r>
    <w:r>
      <w:ptab w:relativeTo="margin" w:alignment="right" w:leader="none"/>
    </w:r>
    <w:r>
      <w:t>July 18,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0166D"/>
    <w:multiLevelType w:val="hybridMultilevel"/>
    <w:tmpl w:val="2ACE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84"/>
    <w:rsid w:val="000B0DBD"/>
    <w:rsid w:val="000B243A"/>
    <w:rsid w:val="000C34F1"/>
    <w:rsid w:val="00112B16"/>
    <w:rsid w:val="001457ED"/>
    <w:rsid w:val="00153E26"/>
    <w:rsid w:val="001569D7"/>
    <w:rsid w:val="00163737"/>
    <w:rsid w:val="00185830"/>
    <w:rsid w:val="001B76F4"/>
    <w:rsid w:val="001C5EB3"/>
    <w:rsid w:val="001D1DA3"/>
    <w:rsid w:val="002168D0"/>
    <w:rsid w:val="00233937"/>
    <w:rsid w:val="00234384"/>
    <w:rsid w:val="00342C07"/>
    <w:rsid w:val="003C2E74"/>
    <w:rsid w:val="00405F8C"/>
    <w:rsid w:val="00424056"/>
    <w:rsid w:val="004833BE"/>
    <w:rsid w:val="004C18D8"/>
    <w:rsid w:val="005271B7"/>
    <w:rsid w:val="005E702F"/>
    <w:rsid w:val="005F27CA"/>
    <w:rsid w:val="0063161E"/>
    <w:rsid w:val="006B3DDD"/>
    <w:rsid w:val="00720E19"/>
    <w:rsid w:val="007D4011"/>
    <w:rsid w:val="00857A8C"/>
    <w:rsid w:val="00876127"/>
    <w:rsid w:val="008C1B6A"/>
    <w:rsid w:val="008F46AF"/>
    <w:rsid w:val="008F588C"/>
    <w:rsid w:val="00926534"/>
    <w:rsid w:val="009341BE"/>
    <w:rsid w:val="009649DD"/>
    <w:rsid w:val="009B68C2"/>
    <w:rsid w:val="00A15284"/>
    <w:rsid w:val="00A21EB8"/>
    <w:rsid w:val="00A3107E"/>
    <w:rsid w:val="00A4270A"/>
    <w:rsid w:val="00A604F1"/>
    <w:rsid w:val="00A77BCF"/>
    <w:rsid w:val="00AB7DEC"/>
    <w:rsid w:val="00AF421E"/>
    <w:rsid w:val="00B24B9A"/>
    <w:rsid w:val="00B7341A"/>
    <w:rsid w:val="00BB19D8"/>
    <w:rsid w:val="00CA40DB"/>
    <w:rsid w:val="00CB2D08"/>
    <w:rsid w:val="00CC48EC"/>
    <w:rsid w:val="00CF1EBD"/>
    <w:rsid w:val="00CF69FA"/>
    <w:rsid w:val="00D3008B"/>
    <w:rsid w:val="00D37F6C"/>
    <w:rsid w:val="00DC6035"/>
    <w:rsid w:val="00E006F8"/>
    <w:rsid w:val="00E0161B"/>
    <w:rsid w:val="00E0629F"/>
    <w:rsid w:val="00E108BE"/>
    <w:rsid w:val="00E96990"/>
    <w:rsid w:val="00EF7D15"/>
    <w:rsid w:val="00F07FBB"/>
    <w:rsid w:val="00F2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4404"/>
  <w15:chartTrackingRefBased/>
  <w15:docId w15:val="{4B4CFBD7-6543-491C-8DFF-4E35FDD0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240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240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457ED"/>
    <w:pPr>
      <w:ind w:left="720"/>
      <w:contextualSpacing/>
    </w:pPr>
  </w:style>
  <w:style w:type="table" w:styleId="GridTable4-Accent6">
    <w:name w:val="Grid Table 4 Accent 6"/>
    <w:basedOn w:val="TableNormal"/>
    <w:uiPriority w:val="49"/>
    <w:rsid w:val="00A152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A152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C1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8D8"/>
  </w:style>
  <w:style w:type="paragraph" w:styleId="Footer">
    <w:name w:val="footer"/>
    <w:basedOn w:val="Normal"/>
    <w:link w:val="FooterChar"/>
    <w:uiPriority w:val="99"/>
    <w:unhideWhenUsed/>
    <w:rsid w:val="004C1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8D8"/>
  </w:style>
  <w:style w:type="paragraph" w:styleId="BalloonText">
    <w:name w:val="Balloon Text"/>
    <w:basedOn w:val="Normal"/>
    <w:link w:val="BalloonTextChar"/>
    <w:uiPriority w:val="99"/>
    <w:semiHidden/>
    <w:unhideWhenUsed/>
    <w:rsid w:val="0063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CDC4F-68DD-47FC-8383-9486F04096B2}">
  <ds:schemaRef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E3068C7-ABF8-41EA-BADF-265FF8D5934C}">
  <ds:schemaRefs>
    <ds:schemaRef ds:uri="http://schemas.microsoft.com/sharepoint/v3/contenttype/forms"/>
  </ds:schemaRefs>
</ds:datastoreItem>
</file>

<file path=customXml/itemProps3.xml><?xml version="1.0" encoding="utf-8"?>
<ds:datastoreItem xmlns:ds="http://schemas.openxmlformats.org/officeDocument/2006/customXml" ds:itemID="{1D495B4C-DFBF-4CF2-A374-AE3F59871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Beth L</dc:creator>
  <cp:keywords/>
  <dc:description/>
  <cp:lastModifiedBy>Mann, Karen A</cp:lastModifiedBy>
  <cp:revision>2</cp:revision>
  <dcterms:created xsi:type="dcterms:W3CDTF">2021-03-22T14:52:00Z</dcterms:created>
  <dcterms:modified xsi:type="dcterms:W3CDTF">2021-03-22T14:52:00Z</dcterms:modified>
</cp:coreProperties>
</file>