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63056" w14:textId="77777777" w:rsidR="00CF5071" w:rsidRPr="00125819" w:rsidRDefault="00CF5071" w:rsidP="00CF5071">
      <w:pPr>
        <w:rPr>
          <w:rFonts w:ascii="Calibri" w:hAnsi="Calibri"/>
          <w:b/>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77777777"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lastRenderedPageBreak/>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2F64CBC6" w14:textId="77777777" w:rsidR="006E1AF2" w:rsidRDefault="006E1AF2" w:rsidP="00CD3D8F">
      <w:pPr>
        <w:rPr>
          <w:rFonts w:ascii="Calibri" w:hAnsi="Calibri"/>
          <w:b/>
          <w:sz w:val="22"/>
          <w:szCs w:val="22"/>
        </w:rPr>
      </w:pPr>
    </w:p>
    <w:p w14:paraId="48EA42D2" w14:textId="77777777" w:rsidR="00CD3D8F" w:rsidRDefault="00CD3D8F" w:rsidP="00CD3D8F">
      <w:pPr>
        <w:rPr>
          <w:rFonts w:ascii="Calibri" w:hAnsi="Calibri"/>
          <w:b/>
          <w:sz w:val="22"/>
          <w:szCs w:val="22"/>
        </w:rPr>
      </w:pPr>
    </w:p>
    <w:p w14:paraId="5E124E99" w14:textId="77777777" w:rsidR="00461928" w:rsidRDefault="00461928" w:rsidP="00CD3D8F">
      <w:pPr>
        <w:rPr>
          <w:rFonts w:ascii="Calibri" w:hAnsi="Calibri"/>
          <w:b/>
          <w:sz w:val="22"/>
          <w:szCs w:val="22"/>
        </w:rPr>
      </w:pPr>
    </w:p>
    <w:p w14:paraId="7F5E3B64" w14:textId="77777777" w:rsidR="00461928" w:rsidRDefault="00461928" w:rsidP="00CD3D8F">
      <w:pPr>
        <w:rPr>
          <w:rFonts w:ascii="Calibri" w:hAnsi="Calibri"/>
          <w:b/>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00675C61">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(InCK)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00675C61">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32227FA0" w14:textId="77777777" w:rsidR="00CF5071" w:rsidRDefault="00CF5071" w:rsidP="00CF5071">
      <w:pPr>
        <w:rPr>
          <w:rFonts w:ascii="Calibri" w:hAnsi="Calibri"/>
          <w:b/>
          <w:sz w:val="22"/>
          <w:szCs w:val="22"/>
        </w:rPr>
      </w:pPr>
      <w:r>
        <w:rPr>
          <w:rFonts w:ascii="Calibri" w:hAnsi="Calibri"/>
          <w:b/>
          <w:sz w:val="22"/>
          <w:szCs w:val="22"/>
        </w:rPr>
        <w:br/>
      </w:r>
    </w:p>
    <w:p w14:paraId="7086EF9E" w14:textId="77777777" w:rsidR="00CF5071" w:rsidRDefault="00CF5071" w:rsidP="00CF5071">
      <w:pPr>
        <w:ind w:left="720"/>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Pr>
          <w:rFonts w:ascii="Calibri" w:eastAsia="Calibri" w:hAnsi="Calibri" w:cs="Calibri"/>
          <w:i/>
          <w:sz w:val="22"/>
          <w:szCs w:val="22"/>
        </w:rPr>
        <w:br w:type="page"/>
      </w:r>
      <w:r w:rsidRPr="002337ED">
        <w:rPr>
          <w:rFonts w:ascii="Calibri" w:eastAsia="Calibri" w:hAnsi="Calibri" w:cs="Calibri"/>
          <w:i/>
          <w:sz w:val="22"/>
          <w:szCs w:val="22"/>
        </w:rPr>
        <w:lastRenderedPageBreak/>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A204A9" w:rsidP="00987117">
      <w:pPr>
        <w:numPr>
          <w:ilvl w:val="0"/>
          <w:numId w:val="1"/>
        </w:numPr>
        <w:rPr>
          <w:rFonts w:ascii="Calibri" w:hAnsi="Calibri" w:cs="Calibri"/>
          <w:sz w:val="22"/>
          <w:szCs w:val="22"/>
        </w:rPr>
      </w:pPr>
      <w:hyperlink r:id="rId13" w:history="1">
        <w:r w:rsidR="00987117" w:rsidRPr="00A7497C">
          <w:rPr>
            <w:rStyle w:val="Hyperlink"/>
            <w:rFonts w:ascii="Calibri" w:hAnsi="Calibri" w:cs="Calibri"/>
            <w:sz w:val="22"/>
            <w:szCs w:val="22"/>
          </w:rPr>
          <w:t>Data Strategy to Support the Advanced Medical Home Program in North Carolina</w:t>
        </w:r>
      </w:hyperlink>
      <w:r w:rsidR="00987117" w:rsidRPr="00A7497C">
        <w:rPr>
          <w:rFonts w:ascii="Calibri" w:hAnsi="Calibri" w:cs="Calibri"/>
          <w:sz w:val="22"/>
          <w:szCs w:val="22"/>
        </w:rPr>
        <w:t>,</w:t>
      </w:r>
      <w:r w:rsidR="00987117">
        <w:rPr>
          <w:rFonts w:ascii="Calibri" w:hAnsi="Calibri" w:cs="Calibri"/>
          <w:sz w:val="22"/>
          <w:szCs w:val="22"/>
        </w:rPr>
        <w:t xml:space="preserve"> </w:t>
      </w:r>
      <w:r w:rsidR="00987117"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A204A9" w:rsidP="00987117">
      <w:pPr>
        <w:numPr>
          <w:ilvl w:val="0"/>
          <w:numId w:val="1"/>
        </w:numPr>
        <w:rPr>
          <w:rFonts w:ascii="Calibri" w:hAnsi="Calibri" w:cs="Calibri"/>
          <w:sz w:val="22"/>
          <w:szCs w:val="22"/>
        </w:rPr>
      </w:pPr>
      <w:hyperlink r:id="rId14" w:history="1">
        <w:r w:rsidR="00987117" w:rsidRPr="00A7497C">
          <w:rPr>
            <w:rStyle w:val="Hyperlink"/>
            <w:rFonts w:ascii="Calibri" w:hAnsi="Calibri" w:cs="Calibri"/>
            <w:sz w:val="22"/>
            <w:szCs w:val="22"/>
          </w:rPr>
          <w:t>Clinically Integrated Networks and Other Partners Support of Advanced Medical Homes Care Management Data Needs</w:t>
        </w:r>
      </w:hyperlink>
      <w:r w:rsidR="00987117" w:rsidRPr="00A7497C">
        <w:rPr>
          <w:rFonts w:ascii="Calibri" w:hAnsi="Calibri" w:cs="Calibri"/>
          <w:sz w:val="22"/>
          <w:szCs w:val="22"/>
        </w:rPr>
        <w:t xml:space="preserve">, </w:t>
      </w:r>
      <w:r w:rsidR="00987117" w:rsidRPr="00582B45">
        <w:rPr>
          <w:rFonts w:ascii="Calibri" w:hAnsi="Calibri" w:cs="Calibri"/>
          <w:sz w:val="22"/>
          <w:szCs w:val="22"/>
        </w:rPr>
        <w:t>provides updated information on specific data formats, timing, transmission</w:t>
      </w:r>
      <w:r w:rsidR="00987117">
        <w:rPr>
          <w:rFonts w:ascii="Calibri" w:hAnsi="Calibri" w:cs="Calibri"/>
          <w:sz w:val="22"/>
          <w:szCs w:val="22"/>
        </w:rPr>
        <w:t xml:space="preserve"> </w:t>
      </w:r>
      <w:r w:rsidR="00987117" w:rsidRPr="00582B45">
        <w:rPr>
          <w:rFonts w:ascii="Calibri" w:hAnsi="Calibri" w:cs="Calibri"/>
          <w:sz w:val="22"/>
          <w:szCs w:val="22"/>
        </w:rPr>
        <w:t>methods, and testing approaches in the following areas: beneficiary assignment, transmission of</w:t>
      </w:r>
      <w:r w:rsidR="00987117">
        <w:rPr>
          <w:rFonts w:ascii="Calibri" w:hAnsi="Calibri" w:cs="Calibri"/>
          <w:sz w:val="22"/>
          <w:szCs w:val="22"/>
        </w:rPr>
        <w:t xml:space="preserve"> </w:t>
      </w:r>
      <w:r w:rsidR="00987117" w:rsidRPr="00582B45">
        <w:rPr>
          <w:rFonts w:ascii="Calibri" w:hAnsi="Calibri" w:cs="Calibri"/>
          <w:sz w:val="22"/>
          <w:szCs w:val="22"/>
        </w:rPr>
        <w:t>encounter data, care needs screening, risk stratification, comprehensive assessments, care planning,</w:t>
      </w:r>
      <w:r w:rsidR="00987117">
        <w:rPr>
          <w:rFonts w:ascii="Calibri" w:hAnsi="Calibri" w:cs="Calibri"/>
          <w:sz w:val="22"/>
          <w:szCs w:val="22"/>
        </w:rPr>
        <w:t xml:space="preserve"> </w:t>
      </w:r>
      <w:r w:rsidR="00987117"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7777777" w:rsidR="00987117" w:rsidRDefault="00987117" w:rsidP="00987117">
      <w:pPr>
        <w:rPr>
          <w:rFonts w:ascii="Calibri" w:hAnsi="Calibri"/>
          <w:sz w:val="22"/>
          <w:szCs w:val="22"/>
        </w:rPr>
      </w:pPr>
      <w:r w:rsidRPr="172C2830">
        <w:rPr>
          <w:rFonts w:ascii="Calibri" w:hAnsi="Calibri"/>
          <w:sz w:val="22"/>
          <w:szCs w:val="22"/>
        </w:rPr>
        <w:t xml:space="preserve">To help AMHs and CINs manage their assigned beneficiaries, the Department has established a standardized format and method of sharing  Patient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CINs,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p w14:paraId="0B321691" w14:textId="50D0D6F5" w:rsidR="00782EE3" w:rsidRPr="00E77084" w:rsidRDefault="001631B7" w:rsidP="291E8EC0">
      <w:pPr>
        <w:jc w:val="center"/>
      </w:pPr>
      <w:r>
        <w:rPr>
          <w:rFonts w:ascii="Calibri" w:hAnsi="Calibri"/>
          <w:b/>
          <w:sz w:val="22"/>
          <w:szCs w:val="22"/>
        </w:rPr>
        <w:object w:dxaOrig="1508" w:dyaOrig="984" w14:anchorId="7277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filled="t" fillcolor="#c5e0b3 [1305]">
            <v:fill color2="fill darken(118)" recolor="t" rotate="t" method="linear sigma" focus="-50%" type="gradient"/>
            <v:imagedata r:id="rId15" o:title=""/>
          </v:shape>
          <o:OLEObject Type="Embed" ProgID="Excel.Sheet.12" ShapeID="_x0000_i1025" DrawAspect="Icon" ObjectID="_1735569285"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r w:rsidR="00436AAD" w:rsidRPr="3D2F3532">
        <w:rPr>
          <w:rFonts w:ascii="Calibri" w:hAnsi="Calibri"/>
          <w:sz w:val="22"/>
          <w:szCs w:val="22"/>
        </w:rPr>
        <w:t>InCK program Service Integration Level (SIL)</w:t>
      </w:r>
      <w:r w:rsidR="00C9651F">
        <w:rPr>
          <w:rFonts w:ascii="Calibri" w:hAnsi="Calibri"/>
          <w:sz w:val="22"/>
          <w:szCs w:val="22"/>
        </w:rPr>
        <w:t xml:space="preserve">, NICU referral </w:t>
      </w:r>
      <w:r w:rsidR="00436AAD" w:rsidRPr="3D2F3532">
        <w:rPr>
          <w:rFonts w:ascii="Calibri" w:hAnsi="Calibri"/>
          <w:sz w:val="22"/>
          <w:szCs w:val="22"/>
        </w:rPr>
        <w:t>and Healthy Opportunities Pilot designation. PHPs will use the InCK SIL options (009,010, and 011) to identify SIL levels for beneficiaries participating in the InCK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Healthy Opportunities pilot</w:t>
      </w:r>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r w:rsidR="0037007C">
        <w:rPr>
          <w:rFonts w:ascii="Calibri" w:hAnsi="Calibri"/>
          <w:sz w:val="22"/>
          <w:szCs w:val="22"/>
        </w:rPr>
        <w:t>sFTP.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77777777" w:rsidR="00782EE3" w:rsidRPr="00E77084" w:rsidRDefault="00782EE3" w:rsidP="00782EE3">
      <w:pPr>
        <w:rPr>
          <w:rFonts w:ascii="Calibri" w:hAnsi="Calibri"/>
          <w:color w:val="000000"/>
          <w:sz w:val="22"/>
          <w:szCs w:val="22"/>
        </w:rPr>
      </w:pPr>
      <w:r w:rsidRPr="000912B8">
        <w:rPr>
          <w:rFonts w:ascii="Calibri" w:hAnsi="Calibri"/>
          <w:b/>
          <w:sz w:val="22"/>
          <w:szCs w:val="22"/>
        </w:rPr>
        <w:t xml:space="preserve">File Delivery Frequency: </w:t>
      </w:r>
      <w:r w:rsidR="004400CB">
        <w:rPr>
          <w:rFonts w:ascii="Calibri" w:hAnsi="Calibri"/>
          <w:bCs/>
          <w:sz w:val="22"/>
          <w:szCs w:val="22"/>
        </w:rPr>
        <w:t xml:space="preserve">At least </w:t>
      </w:r>
      <w:r w:rsidR="004400CB">
        <w:rPr>
          <w:rFonts w:ascii="Calibri" w:hAnsi="Calibri"/>
          <w:color w:val="000000"/>
          <w:sz w:val="22"/>
          <w:szCs w:val="22"/>
        </w:rPr>
        <w:t>m</w:t>
      </w:r>
      <w:r w:rsidRPr="000912B8">
        <w:rPr>
          <w:rFonts w:ascii="Calibri" w:hAnsi="Calibri"/>
          <w:color w:val="000000"/>
          <w:sz w:val="22"/>
          <w:szCs w:val="22"/>
        </w:rPr>
        <w:t>onthly</w:t>
      </w:r>
      <w:r w:rsidR="004400CB">
        <w:rPr>
          <w:rFonts w:ascii="Calibri" w:hAnsi="Calibri"/>
          <w:color w:val="000000"/>
          <w:sz w:val="22"/>
          <w:szCs w:val="22"/>
        </w:rPr>
        <w:t>. 1</w:t>
      </w:r>
      <w:r w:rsidR="004400CB" w:rsidRPr="0059104F">
        <w:rPr>
          <w:rFonts w:ascii="Calibri" w:hAnsi="Calibri"/>
          <w:color w:val="000000"/>
          <w:sz w:val="22"/>
          <w:szCs w:val="22"/>
          <w:vertAlign w:val="superscript"/>
        </w:rPr>
        <w:t>st</w:t>
      </w:r>
      <w:r w:rsidRPr="000912B8">
        <w:rPr>
          <w:rFonts w:ascii="Calibri" w:hAnsi="Calibri"/>
          <w:color w:val="000000"/>
          <w:sz w:val="22"/>
          <w:szCs w:val="22"/>
        </w:rPr>
        <w:t xml:space="preserve"> Full file </w:t>
      </w:r>
      <w:r w:rsidR="004400CB">
        <w:rPr>
          <w:rFonts w:ascii="Calibri" w:hAnsi="Calibri"/>
          <w:color w:val="000000"/>
          <w:sz w:val="22"/>
          <w:szCs w:val="22"/>
        </w:rPr>
        <w:t xml:space="preserve">followed by </w:t>
      </w:r>
      <w:r w:rsidRPr="000912B8">
        <w:rPr>
          <w:rFonts w:ascii="Calibri" w:hAnsi="Calibri"/>
          <w:sz w:val="22"/>
          <w:szCs w:val="22"/>
        </w:rPr>
        <w:t xml:space="preserve">incremental </w:t>
      </w:r>
      <w:r w:rsidR="00821CC7">
        <w:rPr>
          <w:rFonts w:ascii="Calibri" w:hAnsi="Calibri"/>
          <w:sz w:val="22"/>
          <w:szCs w:val="22"/>
        </w:rPr>
        <w:t xml:space="preserve">monthly </w:t>
      </w:r>
      <w:r w:rsidRPr="000912B8">
        <w:rPr>
          <w:rFonts w:ascii="Calibri" w:hAnsi="Calibri"/>
          <w:sz w:val="22"/>
          <w:szCs w:val="22"/>
        </w:rPr>
        <w:t>files</w:t>
      </w:r>
      <w:r w:rsidR="007A7D26">
        <w:rPr>
          <w:rFonts w:ascii="Calibri" w:hAnsi="Calibri"/>
          <w:sz w:val="22"/>
          <w:szCs w:val="22"/>
        </w:rPr>
        <w:t xml:space="preserve"> </w:t>
      </w:r>
      <w:r w:rsidR="004400CB">
        <w:rPr>
          <w:rFonts w:ascii="Calibri" w:hAnsi="Calibri"/>
          <w:sz w:val="22"/>
          <w:szCs w:val="22"/>
        </w:rPr>
        <w:t>on the 26</w:t>
      </w:r>
      <w:r w:rsidR="004400CB" w:rsidRPr="0059104F">
        <w:rPr>
          <w:rFonts w:ascii="Calibri" w:hAnsi="Calibri"/>
          <w:sz w:val="22"/>
          <w:szCs w:val="22"/>
          <w:vertAlign w:val="superscript"/>
        </w:rPr>
        <w:t>th</w:t>
      </w:r>
      <w:r w:rsidR="004400CB">
        <w:rPr>
          <w:rFonts w:ascii="Calibri" w:hAnsi="Calibri"/>
          <w:sz w:val="22"/>
          <w:szCs w:val="22"/>
        </w:rPr>
        <w:t xml:space="preserve"> of each month.</w:t>
      </w:r>
    </w:p>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&lt;PHPShortName&gt;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(InCK)</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AMHs/CINs that will be participating in the InCK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At the launch of the InCK</w:t>
      </w:r>
      <w:r w:rsidR="4EA4CEFC" w:rsidRPr="3D2F3532">
        <w:rPr>
          <w:rFonts w:ascii="Calibri" w:hAnsi="Calibri"/>
          <w:sz w:val="22"/>
          <w:szCs w:val="22"/>
        </w:rPr>
        <w:t xml:space="preserve"> program</w:t>
      </w:r>
      <w:r w:rsidR="7DEC00A7" w:rsidRPr="3D2F3532">
        <w:rPr>
          <w:rFonts w:ascii="Calibri" w:hAnsi="Calibri"/>
          <w:sz w:val="22"/>
          <w:szCs w:val="22"/>
        </w:rPr>
        <w:t>, only three CINs will participate in the InCK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p w14:paraId="3059E3D4" w14:textId="7D832325" w:rsidR="004B4B8F" w:rsidRDefault="001A1631" w:rsidP="00D95A7B">
      <w:pPr>
        <w:jc w:val="center"/>
        <w:rPr>
          <w:rFonts w:ascii="Calibri" w:hAnsi="Calibri"/>
          <w:bCs/>
          <w:color w:val="2B579A"/>
          <w:sz w:val="22"/>
          <w:szCs w:val="22"/>
          <w:shd w:val="clear" w:color="auto" w:fill="E6E6E6"/>
        </w:rPr>
      </w:pPr>
      <w:r>
        <w:rPr>
          <w:rFonts w:ascii="Calibri" w:hAnsi="Calibri"/>
          <w:bCs/>
          <w:color w:val="2B579A"/>
          <w:sz w:val="22"/>
          <w:szCs w:val="22"/>
          <w:shd w:val="clear" w:color="auto" w:fill="E6E6E6"/>
        </w:rPr>
        <w:object w:dxaOrig="1539" w:dyaOrig="997" w14:anchorId="4C52D1AE">
          <v:shape id="_x0000_i1026" type="#_x0000_t75" style="width:77.25pt;height:49.5pt" o:ole="" filled="t" fillcolor="#c5e0b3 [1305]">
            <v:fill color2="fill darken(118)" recolor="t" rotate="t" method="linear sigma" focus="-50%" type="gradient"/>
            <v:imagedata r:id="rId18" o:title=""/>
          </v:shape>
          <o:OLEObject Type="Embed" ProgID="Excel.Sheet.12" ShapeID="_x0000_i1026" DrawAspect="Icon" ObjectID="_1735569286" r:id="rId19"/>
        </w:object>
      </w:r>
      <w:r w:rsidR="00202F29">
        <w:rPr>
          <w:rFonts w:ascii="Calibri" w:hAnsi="Calibri"/>
          <w:bCs/>
          <w:color w:val="2B579A"/>
          <w:sz w:val="22"/>
          <w:szCs w:val="22"/>
          <w:shd w:val="clear" w:color="auto" w:fill="E6E6E6"/>
        </w:rPr>
        <w:t xml:space="preserve">    </w:t>
      </w:r>
    </w:p>
    <w:p w14:paraId="48D091F0" w14:textId="12303102" w:rsidR="004B4B8F" w:rsidRDefault="004B4B8F" w:rsidP="276D5773">
      <w:pPr>
        <w:jc w:val="center"/>
        <w:rPr>
          <w:rFonts w:ascii="Calibri" w:hAnsi="Calibri"/>
          <w:color w:val="2B579A"/>
          <w:sz w:val="22"/>
          <w:szCs w:val="22"/>
          <w:shd w:val="clear" w:color="auto" w:fill="E6E6E6"/>
        </w:rPr>
      </w:pPr>
    </w:p>
    <w:p w14:paraId="73CC8216" w14:textId="533E2577" w:rsidR="00A556F0" w:rsidRDefault="001A1631" w:rsidP="00D95A7B">
      <w:pPr>
        <w:jc w:val="center"/>
        <w:rPr>
          <w:rFonts w:ascii="Calibri" w:hAnsi="Calibri"/>
          <w:bCs/>
          <w:sz w:val="22"/>
          <w:szCs w:val="22"/>
        </w:rPr>
      </w:pPr>
      <w:r>
        <w:rPr>
          <w:rFonts w:ascii="Calibri" w:hAnsi="Calibri"/>
          <w:bCs/>
          <w:color w:val="2B579A"/>
          <w:sz w:val="22"/>
          <w:szCs w:val="22"/>
          <w:shd w:val="clear" w:color="auto" w:fill="E6E6E6"/>
        </w:rPr>
        <w:object w:dxaOrig="1539" w:dyaOrig="997" w14:anchorId="51F6732E">
          <v:shape id="_x0000_i1027" type="#_x0000_t75" style="width:77.25pt;height:49.5pt" o:ole="" filled="t" fillcolor="#c5e0b3 [1305]">
            <v:fill color2="fill darken(118)" recolor="t" rotate="t" method="linear sigma" focus="-50%" type="gradient"/>
            <v:imagedata r:id="rId20" o:title=""/>
          </v:shape>
          <o:OLEObject Type="Embed" ProgID="Excel.Sheet.12" ShapeID="_x0000_i1027" DrawAspect="Icon" ObjectID="_1735569287" r:id="rId21"/>
        </w:object>
      </w:r>
      <w:r w:rsidR="003961CB">
        <w:rPr>
          <w:rFonts w:ascii="Calibri" w:hAnsi="Calibri"/>
          <w:bCs/>
          <w:color w:val="2B579A"/>
          <w:sz w:val="22"/>
          <w:szCs w:val="22"/>
          <w:shd w:val="clear" w:color="auto" w:fill="E6E6E6"/>
        </w:rPr>
        <w:t xml:space="preserve">   </w:t>
      </w:r>
    </w:p>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lastRenderedPageBreak/>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r>
        <w:rPr>
          <w:rFonts w:ascii="Calibri" w:hAnsi="Calibri"/>
          <w:sz w:val="22"/>
          <w:szCs w:val="22"/>
        </w:rPr>
        <w:t>sFTP.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77777777" w:rsidR="00A556F0" w:rsidRPr="00E77084" w:rsidRDefault="00A556F0" w:rsidP="00A556F0">
      <w:pPr>
        <w:rPr>
          <w:rFonts w:ascii="Calibri" w:hAnsi="Calibri"/>
          <w:color w:val="000000"/>
          <w:sz w:val="22"/>
          <w:szCs w:val="22"/>
        </w:rPr>
      </w:pPr>
      <w:r w:rsidRPr="00E77084">
        <w:rPr>
          <w:rFonts w:ascii="Calibri" w:hAnsi="Calibri"/>
          <w:b/>
          <w:sz w:val="22"/>
          <w:szCs w:val="22"/>
        </w:rPr>
        <w:t xml:space="preserve">File Delivery Frequency: </w:t>
      </w:r>
      <w:r w:rsidR="00CC6630">
        <w:rPr>
          <w:rFonts w:ascii="Calibri" w:hAnsi="Calibri"/>
          <w:bCs/>
          <w:sz w:val="22"/>
          <w:szCs w:val="22"/>
        </w:rPr>
        <w:t xml:space="preserve">At least </w:t>
      </w:r>
      <w:r w:rsidR="00CC6630">
        <w:rPr>
          <w:rFonts w:ascii="Calibri" w:hAnsi="Calibri"/>
          <w:color w:val="000000"/>
          <w:sz w:val="22"/>
          <w:szCs w:val="22"/>
        </w:rPr>
        <w:t>m</w:t>
      </w:r>
      <w:r w:rsidR="00CC6630" w:rsidRPr="000912B8">
        <w:rPr>
          <w:rFonts w:ascii="Calibri" w:hAnsi="Calibri"/>
          <w:color w:val="000000"/>
          <w:sz w:val="22"/>
          <w:szCs w:val="22"/>
        </w:rPr>
        <w:t>onthly</w:t>
      </w:r>
      <w:r w:rsidR="00CC6630">
        <w:rPr>
          <w:rFonts w:ascii="Calibri" w:hAnsi="Calibri"/>
          <w:color w:val="000000"/>
          <w:sz w:val="22"/>
          <w:szCs w:val="22"/>
        </w:rPr>
        <w:t>. 1</w:t>
      </w:r>
      <w:r w:rsidR="00CC6630" w:rsidRPr="00CD4E04">
        <w:rPr>
          <w:rFonts w:ascii="Calibri" w:hAnsi="Calibri"/>
          <w:color w:val="000000"/>
          <w:sz w:val="22"/>
          <w:szCs w:val="22"/>
          <w:vertAlign w:val="superscript"/>
        </w:rPr>
        <w:t>st</w:t>
      </w:r>
      <w:r w:rsidR="00CC6630" w:rsidRPr="000912B8">
        <w:rPr>
          <w:rFonts w:ascii="Calibri" w:hAnsi="Calibri"/>
          <w:color w:val="000000"/>
          <w:sz w:val="22"/>
          <w:szCs w:val="22"/>
        </w:rPr>
        <w:t xml:space="preserve"> Full file </w:t>
      </w:r>
      <w:r w:rsidR="00CC6630">
        <w:rPr>
          <w:rFonts w:ascii="Calibri" w:hAnsi="Calibri"/>
          <w:color w:val="000000"/>
          <w:sz w:val="22"/>
          <w:szCs w:val="22"/>
        </w:rPr>
        <w:t xml:space="preserve">followed by </w:t>
      </w:r>
      <w:r w:rsidR="00CC6630" w:rsidRPr="000912B8">
        <w:rPr>
          <w:rFonts w:ascii="Calibri" w:hAnsi="Calibri"/>
          <w:sz w:val="22"/>
          <w:szCs w:val="22"/>
        </w:rPr>
        <w:t>incremental files</w:t>
      </w:r>
      <w:r w:rsidR="00CC6630">
        <w:rPr>
          <w:rFonts w:ascii="Calibri" w:hAnsi="Calibri"/>
          <w:sz w:val="22"/>
          <w:szCs w:val="22"/>
        </w:rPr>
        <w:t xml:space="preserve"> on the 7</w:t>
      </w:r>
      <w:r w:rsidR="00CC6630" w:rsidRPr="0059104F">
        <w:rPr>
          <w:rFonts w:ascii="Calibri" w:hAnsi="Calibri"/>
          <w:sz w:val="22"/>
          <w:szCs w:val="22"/>
          <w:vertAlign w:val="superscript"/>
        </w:rPr>
        <w:t>th</w:t>
      </w:r>
      <w:r w:rsidR="00CC6630">
        <w:rPr>
          <w:rFonts w:ascii="Calibri" w:hAnsi="Calibri"/>
          <w:sz w:val="22"/>
          <w:szCs w:val="22"/>
        </w:rPr>
        <w:t xml:space="preserve"> of each month.</w:t>
      </w:r>
      <w:r w:rsidR="007925A1">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&lt;PHPShortName&gt;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&lt;PHPShortName&gt;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2">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43237746">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43237746">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43237746">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43237746">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43237746">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3EC38AAE" w:rsidR="00FE71A5" w:rsidRDefault="00FE71A5" w:rsidP="00B67F48">
            <w:pPr>
              <w:rPr>
                <w:rFonts w:ascii="Calibri" w:eastAsia="Calibri" w:hAnsi="Calibri" w:cs="Calibri"/>
              </w:rPr>
            </w:pPr>
            <w:r w:rsidRPr="1DD3780D">
              <w:rPr>
                <w:rFonts w:ascii="Calibri" w:eastAsia="Calibri" w:hAnsi="Calibri" w:cs="Calibri"/>
                <w:sz w:val="22"/>
                <w:szCs w:val="22"/>
              </w:rPr>
              <w:t>2-6 are Optional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2-6 are Optional</w:t>
            </w:r>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 xml:space="preserve">Must mirror the SP, BH I/DD </w:t>
            </w:r>
            <w:r w:rsidRPr="1DD3780D">
              <w:rPr>
                <w:rFonts w:ascii="Calibri" w:eastAsia="Calibri" w:hAnsi="Calibri" w:cs="Calibri"/>
                <w:i/>
                <w:iCs/>
                <w:color w:val="FF0000"/>
                <w:sz w:val="22"/>
                <w:szCs w:val="22"/>
              </w:rPr>
              <w:lastRenderedPageBreak/>
              <w:t>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006 = Rising Risk</w:t>
            </w:r>
          </w:p>
          <w:p w14:paraId="239A8604" w14:textId="77777777" w:rsidR="00FE71A5" w:rsidRDefault="00FE71A5" w:rsidP="00B67F48">
            <w:pPr>
              <w:rPr>
                <w:rFonts w:ascii="Calibri" w:eastAsia="Calibri" w:hAnsi="Calibri" w:cs="Calibri"/>
              </w:rPr>
            </w:pPr>
            <w:r w:rsidRPr="1DD3780D">
              <w:rPr>
                <w:rFonts w:ascii="Calibri" w:eastAsia="Calibri" w:hAnsi="Calibri" w:cs="Calibri"/>
                <w:sz w:val="22"/>
                <w:szCs w:val="22"/>
              </w:rPr>
              <w:t>007 = Other Priority Population</w:t>
            </w:r>
          </w:p>
          <w:p w14:paraId="7A141620" w14:textId="77777777" w:rsidR="00FE71A5" w:rsidRDefault="00FE71A5" w:rsidP="00B67F48">
            <w:pPr>
              <w:rPr>
                <w:rFonts w:ascii="Calibri" w:eastAsia="Calibri" w:hAnsi="Calibri" w:cs="Calibri"/>
              </w:rPr>
            </w:pPr>
            <w:r w:rsidRPr="1DD3780D">
              <w:rPr>
                <w:rFonts w:ascii="Calibri" w:eastAsia="Calibri" w:hAnsi="Calibri" w:cs="Calibri"/>
                <w:sz w:val="22"/>
                <w:szCs w:val="22"/>
              </w:rPr>
              <w:t>008 = Transitioning Member</w:t>
            </w:r>
          </w:p>
          <w:p w14:paraId="6FA1BF2F" w14:textId="77777777" w:rsidR="00FE71A5" w:rsidRDefault="00FE71A5" w:rsidP="00B67F48">
            <w:pPr>
              <w:rPr>
                <w:rFonts w:ascii="Calibri" w:eastAsia="Calibri" w:hAnsi="Calibri" w:cs="Calibri"/>
              </w:rPr>
            </w:pPr>
            <w:r w:rsidRPr="1DD3780D">
              <w:rPr>
                <w:rFonts w:ascii="Calibri" w:eastAsia="Calibri" w:hAnsi="Calibri" w:cs="Calibri"/>
                <w:sz w:val="22"/>
                <w:szCs w:val="22"/>
              </w:rPr>
              <w:t>009 = InCK SIL 1</w:t>
            </w:r>
          </w:p>
          <w:p w14:paraId="2B306E21"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010 = InCK SIL 2 </w:t>
            </w:r>
          </w:p>
          <w:p w14:paraId="7BFDABC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011 = InCK SIL 3 </w:t>
            </w:r>
          </w:p>
          <w:p w14:paraId="4DB499B5" w14:textId="7E604AC1" w:rsidR="00FE71A5" w:rsidRPr="00FF636A" w:rsidRDefault="00FE71A5" w:rsidP="00B67F48">
            <w:pPr>
              <w:rPr>
                <w:rFonts w:ascii="Calibri" w:eastAsia="Calibri" w:hAnsi="Calibri" w:cs="Calibri"/>
                <w:sz w:val="22"/>
                <w:szCs w:val="22"/>
              </w:rPr>
            </w:pPr>
            <w:r w:rsidRPr="1DD3780D">
              <w:rPr>
                <w:rFonts w:ascii="Calibri" w:eastAsia="Calibri" w:hAnsi="Calibri" w:cs="Calibri"/>
                <w:sz w:val="22"/>
                <w:szCs w:val="22"/>
              </w:rPr>
              <w:t>012 = NICU Referral</w:t>
            </w:r>
          </w:p>
          <w:p w14:paraId="2479A47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013 = </w:t>
            </w:r>
            <w:r w:rsidRPr="00FF636A">
              <w:rPr>
                <w:rStyle w:val="Hyperlink"/>
                <w:rFonts w:ascii="Calibri" w:eastAsia="Calibri" w:hAnsi="Calibri" w:cs="Calibri"/>
                <w:color w:val="auto"/>
                <w:sz w:val="22"/>
                <w:szCs w:val="22"/>
                <w:u w:val="none"/>
              </w:rPr>
              <w:t>Healthy Opportunities Pilots</w:t>
            </w:r>
            <w:r w:rsidRPr="00FF636A">
              <w:rPr>
                <w:rFonts w:ascii="Calibri" w:eastAsia="Calibri" w:hAnsi="Calibri" w:cs="Calibri"/>
                <w:sz w:val="22"/>
                <w:szCs w:val="22"/>
              </w:rPr>
              <w:t xml:space="preserve"> </w:t>
            </w:r>
          </w:p>
          <w:p w14:paraId="5B44824A" w14:textId="77777777" w:rsidR="00FE71A5" w:rsidRDefault="00FE71A5" w:rsidP="00B67F4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lastRenderedPageBreak/>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72FDF659" w14:textId="63C772AC" w:rsidR="00FE71A5" w:rsidRDefault="00FE71A5" w:rsidP="00B67F48">
            <w:pPr>
              <w:rPr>
                <w:rFonts w:ascii="Calibri" w:eastAsia="Calibri" w:hAnsi="Calibri" w:cs="Calibri"/>
              </w:rPr>
            </w:pPr>
            <w:r w:rsidRPr="1DD3780D">
              <w:rPr>
                <w:rFonts w:ascii="Calibri" w:eastAsia="Calibri" w:hAnsi="Calibri" w:cs="Calibri"/>
                <w:sz w:val="22"/>
                <w:szCs w:val="22"/>
              </w:rPr>
              <w:t>Additional information describing member risk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 </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The risk level that the member falls into (high, medium, low) based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AMH Tier 3, AMH+, CMA, CIN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w:t>
            </w:r>
            <w:r w:rsidRPr="1DD3780D">
              <w:rPr>
                <w:rFonts w:ascii="Calibri" w:eastAsia="Calibri" w:hAnsi="Calibri" w:cs="Calibri"/>
                <w:sz w:val="22"/>
                <w:szCs w:val="22"/>
              </w:rPr>
              <w:lastRenderedPageBreak/>
              <w:t xml:space="preserve">stratification algorithm. It is acceptable to have the risk category differ from that assigned by the PHP. </w:t>
            </w:r>
          </w:p>
        </w:tc>
      </w:tr>
      <w:tr w:rsidR="00FE71A5" w14:paraId="143EDAD6" w14:textId="77777777" w:rsidTr="51694990">
        <w:tc>
          <w:tcPr>
            <w:tcW w:w="3165" w:type="dxa"/>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Assigned CM Entity</w:t>
            </w:r>
          </w:p>
        </w:tc>
        <w:tc>
          <w:tcPr>
            <w:tcW w:w="970" w:type="dxa"/>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77777777" w:rsidR="00FE71A5" w:rsidRDefault="00FE71A5" w:rsidP="00B67F48">
            <w:pPr>
              <w:rPr>
                <w:rFonts w:ascii="Calibri" w:eastAsia="Calibri" w:hAnsi="Calibri" w:cs="Calibri"/>
              </w:rPr>
            </w:pPr>
            <w:r w:rsidRPr="1DD3780D">
              <w:rPr>
                <w:rFonts w:ascii="Calibri" w:eastAsia="Calibri" w:hAnsi="Calibri" w:cs="Calibri"/>
                <w:sz w:val="22"/>
                <w:szCs w:val="22"/>
              </w:rPr>
              <w:t>Total number of beneficiary CM interactions completed in the reporting month. Please see the scenarios below for what constitutes a CM interaction.</w:t>
            </w:r>
          </w:p>
        </w:tc>
      </w:tr>
      <w:tr w:rsidR="00FE71A5" w14:paraId="2C4C5FFF" w14:textId="77777777" w:rsidTr="51694990">
        <w:tc>
          <w:tcPr>
            <w:tcW w:w="3165" w:type="dxa"/>
          </w:tcPr>
          <w:p w14:paraId="5AD6314A"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w:t>
            </w:r>
          </w:p>
        </w:tc>
        <w:tc>
          <w:tcPr>
            <w:tcW w:w="970" w:type="dxa"/>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3"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4"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13C388F0" w14:textId="77777777" w:rsidTr="51694990">
        <w:tc>
          <w:tcPr>
            <w:tcW w:w="3165" w:type="dxa"/>
          </w:tcPr>
          <w:p w14:paraId="407F4B33" w14:textId="77777777" w:rsidR="00FE71A5" w:rsidRDefault="00FE71A5" w:rsidP="00B67F48">
            <w:pPr>
              <w:rPr>
                <w:rFonts w:ascii="Calibri" w:eastAsia="Calibri" w:hAnsi="Calibri" w:cs="Calibri"/>
              </w:rPr>
            </w:pPr>
            <w:r w:rsidRPr="51694990">
              <w:rPr>
                <w:rFonts w:ascii="Calibri" w:eastAsia="Calibri" w:hAnsi="Calibri" w:cs="Calibri"/>
                <w:sz w:val="22"/>
                <w:szCs w:val="22"/>
              </w:rPr>
              <w:t>Care Plan Created (Y/N)</w:t>
            </w:r>
          </w:p>
          <w:p w14:paraId="6E74B63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E807D1C" w14:textId="77777777" w:rsidR="00FE71A5" w:rsidRDefault="00FE71A5" w:rsidP="00B67F48">
            <w:pPr>
              <w:rPr>
                <w:color w:val="FF0000"/>
              </w:rPr>
            </w:pPr>
          </w:p>
        </w:tc>
        <w:tc>
          <w:tcPr>
            <w:tcW w:w="970" w:type="dxa"/>
          </w:tcPr>
          <w:p w14:paraId="724C5623"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75917B0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692A386C" w14:textId="07DFDF47" w:rsidR="00FE71A5" w:rsidRDefault="00FE71A5" w:rsidP="00B67F48">
            <w:pPr>
              <w:rPr>
                <w:rFonts w:ascii="Calibri" w:eastAsia="Calibri" w:hAnsi="Calibri" w:cs="Calibri"/>
              </w:rPr>
            </w:pPr>
            <w:r w:rsidRPr="67D071CB">
              <w:rPr>
                <w:rFonts w:ascii="Calibri" w:eastAsia="Calibri" w:hAnsi="Calibri" w:cs="Calibri"/>
                <w:sz w:val="22"/>
                <w:szCs w:val="22"/>
              </w:rPr>
              <w:t>Identifies if a Care Plan has or has not yet been created in the reporting period. If a member has only a Shared Action Plan for InCK, it should be documented in the Shared Action Plan field</w:t>
            </w:r>
            <w:r w:rsidR="30915C22" w:rsidRPr="67D071CB">
              <w:rPr>
                <w:rFonts w:ascii="Calibri" w:eastAsia="Calibri" w:hAnsi="Calibri" w:cs="Calibri"/>
                <w:sz w:val="22"/>
                <w:szCs w:val="22"/>
              </w:rPr>
              <w:t xml:space="preserve"> and N should be indicated in this field.</w:t>
            </w:r>
          </w:p>
        </w:tc>
      </w:tr>
      <w:tr w:rsidR="00FE71A5" w14:paraId="66F3D1D2" w14:textId="77777777" w:rsidTr="51694990">
        <w:tc>
          <w:tcPr>
            <w:tcW w:w="3165" w:type="dxa"/>
            <w:shd w:val="clear" w:color="auto" w:fill="D9E2F3" w:themeFill="accent1" w:themeFillTint="33"/>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970" w:type="dxa"/>
            <w:shd w:val="clear" w:color="auto" w:fill="D9E2F3" w:themeFill="accent1" w:themeFillTint="33"/>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51694990">
        <w:tc>
          <w:tcPr>
            <w:tcW w:w="3165" w:type="dxa"/>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970" w:type="dxa"/>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 xml:space="preserve">If the Care Plan was never updated or if </w:t>
            </w:r>
            <w:r w:rsidRPr="1DD3780D">
              <w:rPr>
                <w:rFonts w:ascii="Calibri" w:eastAsia="Calibri" w:hAnsi="Calibri" w:cs="Calibri"/>
                <w:sz w:val="22"/>
                <w:szCs w:val="22"/>
              </w:rPr>
              <w:lastRenderedPageBreak/>
              <w:t>a Care Plan was never created, this field can be left blank. YYYYMMDD.</w:t>
            </w:r>
          </w:p>
        </w:tc>
      </w:tr>
      <w:tr w:rsidR="00FE71A5" w14:paraId="7A7C3EC5" w14:textId="77777777" w:rsidTr="51694990">
        <w:tc>
          <w:tcPr>
            <w:tcW w:w="3165" w:type="dxa"/>
            <w:shd w:val="clear" w:color="auto" w:fill="D9E2F3" w:themeFill="accent1" w:themeFillTint="33"/>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Closed</w:t>
            </w:r>
          </w:p>
        </w:tc>
        <w:tc>
          <w:tcPr>
            <w:tcW w:w="970" w:type="dxa"/>
            <w:shd w:val="clear" w:color="auto" w:fill="D9E2F3" w:themeFill="accent1" w:themeFillTint="33"/>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FE71A5" w14:paraId="2BCC2625" w14:textId="77777777" w:rsidTr="51694990">
        <w:tc>
          <w:tcPr>
            <w:tcW w:w="3165" w:type="dxa"/>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tcPr>
          <w:p w14:paraId="650FD78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beneficiary's last/current Care Manager was assigned. </w:t>
            </w:r>
            <w:r>
              <w:br/>
            </w:r>
            <w:r w:rsidRPr="1DD3780D">
              <w:rPr>
                <w:rFonts w:ascii="Calibri" w:eastAsia="Calibri" w:hAnsi="Calibri" w:cs="Calibri"/>
                <w:sz w:val="22"/>
                <w:szCs w:val="22"/>
              </w:rPr>
              <w:t>YYYYMMDD</w:t>
            </w:r>
          </w:p>
        </w:tc>
      </w:tr>
      <w:tr w:rsidR="00FE71A5" w14:paraId="798108F0" w14:textId="77777777" w:rsidTr="51694990">
        <w:tc>
          <w:tcPr>
            <w:tcW w:w="3165" w:type="dxa"/>
            <w:shd w:val="clear" w:color="auto" w:fill="D9E2F3" w:themeFill="accent1" w:themeFillTint="33"/>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191800A8" w14:textId="77777777" w:rsidR="00FE71A5" w:rsidRDefault="00FE71A5" w:rsidP="00B67F48"/>
        </w:tc>
        <w:tc>
          <w:tcPr>
            <w:tcW w:w="970" w:type="dxa"/>
            <w:shd w:val="clear" w:color="auto" w:fill="D9E2F3" w:themeFill="accent1" w:themeFillTint="33"/>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51694990">
        <w:tc>
          <w:tcPr>
            <w:tcW w:w="3165" w:type="dxa"/>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 This field is mandatory for InCK beneficiaries.</w:t>
            </w:r>
          </w:p>
        </w:tc>
      </w:tr>
      <w:tr w:rsidR="00FE71A5" w14:paraId="5DFAD051" w14:textId="77777777" w:rsidTr="51694990">
        <w:tc>
          <w:tcPr>
            <w:tcW w:w="3165" w:type="dxa"/>
            <w:shd w:val="clear" w:color="auto" w:fill="D9E2F3" w:themeFill="accent1" w:themeFillTint="33"/>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D9E2F3" w:themeFill="accent1" w:themeFillTint="33"/>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phone number of a beneficiary's last/current Care Manager. This field is mandatory for only InCK beneficiaries.</w:t>
            </w:r>
            <w:r>
              <w:br/>
            </w:r>
            <w:r w:rsidRPr="1DD3780D">
              <w:rPr>
                <w:rFonts w:ascii="Calibri" w:eastAsia="Calibri" w:hAnsi="Calibri" w:cs="Calibri"/>
                <w:sz w:val="22"/>
                <w:szCs w:val="22"/>
              </w:rPr>
              <w:t>XXX-XXX-XXXX</w:t>
            </w:r>
          </w:p>
        </w:tc>
      </w:tr>
      <w:tr w:rsidR="00FE71A5" w14:paraId="1EADB688" w14:textId="77777777" w:rsidTr="51694990">
        <w:tc>
          <w:tcPr>
            <w:tcW w:w="3165" w:type="dxa"/>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The email address of a beneficiary's last/current Care Manager. This field is mandatory only for InCK beneficiaries.</w:t>
            </w:r>
          </w:p>
        </w:tc>
      </w:tr>
      <w:tr w:rsidR="00FE71A5" w14:paraId="36D02109" w14:textId="77777777" w:rsidTr="51694990">
        <w:tc>
          <w:tcPr>
            <w:tcW w:w="3165" w:type="dxa"/>
            <w:shd w:val="clear" w:color="auto" w:fill="D9E2F3" w:themeFill="accent1" w:themeFillTint="33"/>
          </w:tcPr>
          <w:p w14:paraId="094052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p w14:paraId="03A1439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D9E2F3" w:themeFill="accent1" w:themeFillTint="33"/>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0A248A0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Shared Action Plan was created for an SIL 3 InCK beneficiary. This field is applicable and mandatory for InCK beneficiaries only. </w:t>
            </w:r>
            <w:r>
              <w:br/>
            </w:r>
            <w:r w:rsidRPr="1DD3780D">
              <w:rPr>
                <w:rFonts w:ascii="Calibri" w:eastAsia="Calibri" w:hAnsi="Calibri" w:cs="Calibri"/>
                <w:sz w:val="22"/>
                <w:szCs w:val="22"/>
              </w:rPr>
              <w:t>YYYYMMDD</w:t>
            </w:r>
          </w:p>
        </w:tc>
      </w:tr>
      <w:tr w:rsidR="00FE71A5" w14:paraId="778A207C" w14:textId="77777777" w:rsidTr="51694990">
        <w:tc>
          <w:tcPr>
            <w:tcW w:w="3165" w:type="dxa"/>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xml:space="preserve">. Table 5 </w:t>
      </w:r>
      <w:r w:rsidRPr="1DD3780D">
        <w:rPr>
          <w:rFonts w:ascii="Calibri" w:eastAsia="Calibri" w:hAnsi="Calibri" w:cs="Calibri"/>
          <w:color w:val="000000" w:themeColor="text1"/>
          <w:sz w:val="22"/>
          <w:szCs w:val="22"/>
        </w:rPr>
        <w:lastRenderedPageBreak/>
        <w:t>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DATA_CM_Reason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00B67F48">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DATA_CM_Reason tab</w:t>
            </w:r>
          </w:p>
        </w:tc>
      </w:tr>
      <w:tr w:rsidR="00FE71A5" w14:paraId="4837EB48" w14:textId="77777777" w:rsidTr="00B67F48">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00B67F48">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00B67F48">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3735" w:type="dxa"/>
          </w:tcPr>
          <w:p w14:paraId="5C5D90F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44706763" w14:textId="77777777" w:rsidTr="00B67F48">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104BBBCD"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D1FB57" w14:textId="77777777" w:rsidTr="00B67F48">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End Date</w:t>
            </w:r>
          </w:p>
        </w:tc>
        <w:tc>
          <w:tcPr>
            <w:tcW w:w="2700" w:type="dxa"/>
          </w:tcPr>
          <w:p w14:paraId="2127068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131DC01" w14:textId="77777777" w:rsidR="00FE71A5" w:rsidRDefault="00FE71A5" w:rsidP="00B67F48">
            <w:pPr>
              <w:rPr>
                <w:rFonts w:ascii="Calibri" w:eastAsia="Calibri" w:hAnsi="Calibri" w:cs="Calibri"/>
              </w:rPr>
            </w:pPr>
            <w:r w:rsidRPr="1DD3780D">
              <w:rPr>
                <w:rFonts w:ascii="Calibri" w:eastAsia="Calibri" w:hAnsi="Calibri" w:cs="Calibri"/>
                <w:sz w:val="22"/>
                <w:szCs w:val="22"/>
              </w:rPr>
              <w:t>This should correspond to the current reporting period. Please ensure this date matches the date of submission upload page in PCDU.</w:t>
            </w:r>
          </w:p>
        </w:tc>
      </w:tr>
      <w:tr w:rsidR="00FE71A5" w14:paraId="207551E5" w14:textId="77777777" w:rsidTr="00B67F48">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22292B78" w14:textId="77777777" w:rsidR="00FE71A5" w:rsidRDefault="00FE71A5" w:rsidP="00B67F48">
            <w:pPr>
              <w:rPr>
                <w:sz w:val="16"/>
                <w:szCs w:val="16"/>
              </w:rPr>
            </w:pPr>
            <w:r w:rsidRPr="1DD3780D">
              <w:rPr>
                <w:rFonts w:ascii="Calibri" w:eastAsia="Calibri" w:hAnsi="Calibri" w:cs="Calibri"/>
                <w:sz w:val="22"/>
                <w:szCs w:val="22"/>
              </w:rPr>
              <w:t>The Plan Region ID maps to the member’s administrative county</w:t>
            </w:r>
            <w:r w:rsidRPr="1DD3780D">
              <w:rPr>
                <w:sz w:val="16"/>
                <w:szCs w:val="16"/>
              </w:rPr>
              <w:t>.</w:t>
            </w:r>
          </w:p>
        </w:tc>
      </w:tr>
      <w:tr w:rsidR="00FE71A5" w14:paraId="1FCD314A" w14:textId="77777777" w:rsidTr="00B67F48">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tcPr>
          <w:p w14:paraId="767FCC4A" w14:textId="77777777" w:rsidR="00FE71A5" w:rsidRDefault="00FE71A5" w:rsidP="00B67F48">
            <w:pPr>
              <w:rPr>
                <w:rFonts w:ascii="Calibri" w:eastAsia="Calibri" w:hAnsi="Calibri" w:cs="Calibri"/>
              </w:rPr>
            </w:pPr>
            <w:r w:rsidRPr="1DD3780D">
              <w:rPr>
                <w:rFonts w:ascii="Calibri" w:eastAsia="Calibri" w:hAnsi="Calibri" w:cs="Calibri"/>
                <w:sz w:val="22"/>
                <w:szCs w:val="22"/>
              </w:rPr>
              <w:t>The Member County ID is 1-102 in alphabetical order for the counties (there is a list in the valid values of the BCM051 report template).</w:t>
            </w:r>
          </w:p>
        </w:tc>
      </w:tr>
      <w:tr w:rsidR="00FE71A5" w14:paraId="0860FD03" w14:textId="77777777" w:rsidTr="00B67F48">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00B67F48">
            <w:pPr>
              <w:rPr>
                <w:rFonts w:ascii="Calibri" w:eastAsia="Calibri" w:hAnsi="Calibri" w:cs="Calibri"/>
              </w:rPr>
            </w:pPr>
            <w:r w:rsidRPr="1DD3780D">
              <w:rPr>
                <w:rFonts w:ascii="Calibri" w:eastAsia="Calibri" w:hAnsi="Calibri" w:cs="Calibri"/>
                <w:sz w:val="22"/>
                <w:szCs w:val="22"/>
              </w:rPr>
              <w:t>N/A</w:t>
            </w:r>
          </w:p>
        </w:tc>
        <w:tc>
          <w:tcPr>
            <w:tcW w:w="3735" w:type="dxa"/>
            <w:shd w:val="clear" w:color="auto" w:fill="D9E2F3" w:themeFill="accent1" w:themeFillTint="33"/>
          </w:tcPr>
          <w:p w14:paraId="0759500F" w14:textId="77777777" w:rsidR="00FE71A5" w:rsidRDefault="00FE71A5" w:rsidP="00B67F48">
            <w:pPr>
              <w:rPr>
                <w:rFonts w:ascii="Calibri" w:eastAsia="Calibri" w:hAnsi="Calibri" w:cs="Calibri"/>
              </w:rPr>
            </w:pPr>
            <w:r w:rsidRPr="1DD3780D">
              <w:rPr>
                <w:rFonts w:ascii="Calibri" w:eastAsia="Calibri" w:hAnsi="Calibri" w:cs="Calibri"/>
                <w:sz w:val="22"/>
                <w:szCs w:val="22"/>
              </w:rPr>
              <w:t>County Name corresponds with the Member County ID</w:t>
            </w:r>
          </w:p>
        </w:tc>
      </w:tr>
      <w:tr w:rsidR="00FE71A5" w14:paraId="3A74AE33" w14:textId="77777777" w:rsidTr="00B67F48">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3735" w:type="dxa"/>
          </w:tcPr>
          <w:p w14:paraId="6A5E306D"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57644D5" w14:textId="77777777" w:rsidTr="00B67F48">
        <w:tc>
          <w:tcPr>
            <w:tcW w:w="2415" w:type="dxa"/>
            <w:shd w:val="clear" w:color="auto" w:fill="D9E2F3" w:themeFill="accent1" w:themeFillTint="33"/>
          </w:tcPr>
          <w:p w14:paraId="294BA3E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Plan/PCCM Risk Profile</w:t>
            </w:r>
          </w:p>
        </w:tc>
        <w:tc>
          <w:tcPr>
            <w:tcW w:w="2700" w:type="dxa"/>
            <w:shd w:val="clear" w:color="auto" w:fill="D9E2F3" w:themeFill="accent1" w:themeFillTint="33"/>
          </w:tcPr>
          <w:p w14:paraId="55DAE845"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3735" w:type="dxa"/>
            <w:shd w:val="clear" w:color="auto" w:fill="D9E2F3" w:themeFill="accent1" w:themeFillTint="33"/>
          </w:tcPr>
          <w:p w14:paraId="4A0D90B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556601C" w14:textId="77777777" w:rsidTr="00B67F48">
        <w:tc>
          <w:tcPr>
            <w:tcW w:w="2415" w:type="dxa"/>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tcPr>
          <w:p w14:paraId="0DC4E37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701FD460" w14:textId="77777777" w:rsidTr="00B67F48">
        <w:tc>
          <w:tcPr>
            <w:tcW w:w="2415" w:type="dxa"/>
            <w:shd w:val="clear" w:color="auto" w:fill="D9E2F3" w:themeFill="accent1" w:themeFillTint="33"/>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shd w:val="clear" w:color="auto" w:fill="D9E2F3" w:themeFill="accent1" w:themeFillTint="33"/>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shd w:val="clear" w:color="auto" w:fill="D9E2F3" w:themeFill="accent1" w:themeFillTint="33"/>
          </w:tcPr>
          <w:p w14:paraId="45E1525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42BFCAD" w14:textId="77777777" w:rsidTr="00B67F48">
        <w:tc>
          <w:tcPr>
            <w:tcW w:w="2415" w:type="dxa"/>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tcPr>
          <w:p w14:paraId="08B2F349"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67624CF6" w14:textId="77777777" w:rsidTr="00B67F48">
        <w:tc>
          <w:tcPr>
            <w:tcW w:w="2415" w:type="dxa"/>
            <w:shd w:val="clear" w:color="auto" w:fill="D9E2F3" w:themeFill="accent1" w:themeFillTint="33"/>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shd w:val="clear" w:color="auto" w:fill="D9E2F3" w:themeFill="accent1" w:themeFillTint="33"/>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shd w:val="clear" w:color="auto" w:fill="D9E2F3" w:themeFill="accent1" w:themeFillTint="33"/>
          </w:tcPr>
          <w:p w14:paraId="7926FA6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7887DF48" w14:textId="77777777" w:rsidTr="00B67F48">
        <w:tc>
          <w:tcPr>
            <w:tcW w:w="2415" w:type="dxa"/>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tcPr>
          <w:p w14:paraId="4648F91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AF316E3" w14:textId="77777777" w:rsidTr="00B67F48">
        <w:tc>
          <w:tcPr>
            <w:tcW w:w="2415" w:type="dxa"/>
            <w:shd w:val="clear" w:color="auto" w:fill="D9E2F3" w:themeFill="accent1" w:themeFillTint="33"/>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shd w:val="clear" w:color="auto" w:fill="D9E2F3" w:themeFill="accent1" w:themeFillTint="33"/>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shd w:val="clear" w:color="auto" w:fill="D9E2F3" w:themeFill="accent1" w:themeFillTint="33"/>
          </w:tcPr>
          <w:p w14:paraId="443C5E1B"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646ECC92" w14:textId="77777777" w:rsidTr="00B67F48">
        <w:tc>
          <w:tcPr>
            <w:tcW w:w="2415" w:type="dxa"/>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tcPr>
          <w:p w14:paraId="3A5E4BCF"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3735" w:type="dxa"/>
          </w:tcPr>
          <w:p w14:paraId="4E8F244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FDDCDA6" w14:textId="77777777" w:rsidTr="00B67F48">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3735" w:type="dxa"/>
            <w:shd w:val="clear" w:color="auto" w:fill="D9E2F3" w:themeFill="accent1" w:themeFillTint="33"/>
          </w:tcPr>
          <w:p w14:paraId="34A7AE7D"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date for each member even if it is outside of the reporting period. </w:t>
            </w:r>
          </w:p>
        </w:tc>
      </w:tr>
      <w:tr w:rsidR="00FE71A5" w14:paraId="3D48E9C2" w14:textId="77777777" w:rsidTr="00B67F48">
        <w:tc>
          <w:tcPr>
            <w:tcW w:w="2415" w:type="dxa"/>
          </w:tcPr>
          <w:p w14:paraId="1B2723C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Beneficiary Interactions</w:t>
            </w:r>
          </w:p>
        </w:tc>
        <w:tc>
          <w:tcPr>
            <w:tcW w:w="2700" w:type="dxa"/>
          </w:tcPr>
          <w:p w14:paraId="47949EA0"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CM Interactions</w:t>
            </w:r>
          </w:p>
        </w:tc>
        <w:tc>
          <w:tcPr>
            <w:tcW w:w="3735" w:type="dxa"/>
          </w:tcPr>
          <w:p w14:paraId="2B963A5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10E25135" w14:textId="77777777" w:rsidTr="00B67F48">
        <w:tc>
          <w:tcPr>
            <w:tcW w:w="2415" w:type="dxa"/>
            <w:shd w:val="clear" w:color="auto" w:fill="D9E2F3" w:themeFill="accent1" w:themeFillTint="33"/>
          </w:tcPr>
          <w:p w14:paraId="313C7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Number of Face-To-Face Beneficiary Interactions</w:t>
            </w:r>
          </w:p>
        </w:tc>
        <w:tc>
          <w:tcPr>
            <w:tcW w:w="2700" w:type="dxa"/>
            <w:shd w:val="clear" w:color="auto" w:fill="D9E2F3" w:themeFill="accent1" w:themeFillTint="33"/>
          </w:tcPr>
          <w:p w14:paraId="7877E66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Face-To-Face Encounters</w:t>
            </w:r>
          </w:p>
        </w:tc>
        <w:tc>
          <w:tcPr>
            <w:tcW w:w="3735" w:type="dxa"/>
            <w:shd w:val="clear" w:color="auto" w:fill="D9E2F3" w:themeFill="accent1" w:themeFillTint="33"/>
          </w:tcPr>
          <w:p w14:paraId="2AD03732"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520B48A8" w14:textId="77777777" w:rsidTr="00B67F48">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Created</w:t>
            </w:r>
          </w:p>
        </w:tc>
        <w:tc>
          <w:tcPr>
            <w:tcW w:w="3735" w:type="dxa"/>
          </w:tcPr>
          <w:p w14:paraId="221D1DC1"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340D44E8" w14:textId="77777777" w:rsidTr="00B67F48">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3735" w:type="dxa"/>
            <w:shd w:val="clear" w:color="auto" w:fill="D9E2F3" w:themeFill="accent1" w:themeFillTint="33"/>
          </w:tcPr>
          <w:p w14:paraId="34261556"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 Report should include the most recent date for each member even if it is outside of the reporting period.</w:t>
            </w:r>
          </w:p>
        </w:tc>
      </w:tr>
      <w:tr w:rsidR="00FE71A5" w14:paraId="1220C4CF" w14:textId="77777777" w:rsidTr="00B67F48">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Closed</w:t>
            </w:r>
          </w:p>
        </w:tc>
        <w:tc>
          <w:tcPr>
            <w:tcW w:w="2700" w:type="dxa"/>
          </w:tcPr>
          <w:p w14:paraId="7108F119"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3735" w:type="dxa"/>
          </w:tcPr>
          <w:p w14:paraId="7F1635F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fields are identical. Report should include the most recent </w:t>
            </w:r>
            <w:r w:rsidRPr="1DD3780D">
              <w:rPr>
                <w:rFonts w:ascii="Calibri" w:eastAsia="Calibri" w:hAnsi="Calibri" w:cs="Calibri"/>
                <w:sz w:val="22"/>
                <w:szCs w:val="22"/>
              </w:rPr>
              <w:lastRenderedPageBreak/>
              <w:t xml:space="preserve">date for each member even if it is outside of the reporting period. </w:t>
            </w:r>
          </w:p>
        </w:tc>
      </w:tr>
      <w:tr w:rsidR="00FE71A5" w14:paraId="0A87760B" w14:textId="77777777" w:rsidTr="00B67F48">
        <w:tc>
          <w:tcPr>
            <w:tcW w:w="2415" w:type="dxa"/>
            <w:shd w:val="clear" w:color="auto" w:fill="D9E2F3" w:themeFill="accent1" w:themeFillTint="33"/>
          </w:tcPr>
          <w:p w14:paraId="0E2AF3B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Shared Action Plan Creation Date</w:t>
            </w:r>
          </w:p>
        </w:tc>
        <w:tc>
          <w:tcPr>
            <w:tcW w:w="2700" w:type="dxa"/>
            <w:shd w:val="clear" w:color="auto" w:fill="D9E2F3" w:themeFill="accent1" w:themeFillTint="33"/>
          </w:tcPr>
          <w:p w14:paraId="20D4AE5D"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Shared Action Plan Created</w:t>
            </w:r>
          </w:p>
        </w:tc>
        <w:tc>
          <w:tcPr>
            <w:tcW w:w="3735" w:type="dxa"/>
            <w:shd w:val="clear" w:color="auto" w:fill="D9E2F3" w:themeFill="accent1" w:themeFillTint="33"/>
          </w:tcPr>
          <w:p w14:paraId="1A31FB6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BCM051 and PRL 2.0 fields are identical. Report should include the most recent date for each member even if it is outside of the reporting period. </w:t>
            </w:r>
          </w:p>
        </w:tc>
      </w:tr>
      <w:tr w:rsidR="00FE71A5" w14:paraId="5DC0795E" w14:textId="77777777" w:rsidTr="00B67F48">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00B67F48">
            <w:pPr>
              <w:rPr>
                <w:rFonts w:ascii="Calibri" w:eastAsia="Calibri" w:hAnsi="Calibri" w:cs="Calibri"/>
              </w:rPr>
            </w:pPr>
            <w:r w:rsidRPr="1DD3780D">
              <w:rPr>
                <w:rFonts w:ascii="Calibri" w:eastAsia="Calibri" w:hAnsi="Calibri" w:cs="Calibri"/>
                <w:sz w:val="22"/>
                <w:szCs w:val="22"/>
              </w:rPr>
              <w:t>Name of Care Manager Assigned</w:t>
            </w:r>
          </w:p>
        </w:tc>
        <w:tc>
          <w:tcPr>
            <w:tcW w:w="3735" w:type="dxa"/>
          </w:tcPr>
          <w:p w14:paraId="71D043A8"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2AB30BA9" w14:textId="77777777" w:rsidTr="00B67F48">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tc>
        <w:tc>
          <w:tcPr>
            <w:tcW w:w="3735" w:type="dxa"/>
            <w:shd w:val="clear" w:color="auto" w:fill="D9E2F3" w:themeFill="accent1" w:themeFillTint="33"/>
          </w:tcPr>
          <w:p w14:paraId="5E061727"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even if it is outside of the reporting period.</w:t>
            </w:r>
          </w:p>
        </w:tc>
      </w:tr>
      <w:tr w:rsidR="00FE71A5" w14:paraId="60AE96B0" w14:textId="77777777" w:rsidTr="00B67F48">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00B67F48">
            <w:pPr>
              <w:rPr>
                <w:rFonts w:ascii="Calibri" w:eastAsia="Calibri" w:hAnsi="Calibri" w:cs="Calibri"/>
              </w:rPr>
            </w:pPr>
            <w:r w:rsidRPr="1DD3780D">
              <w:rPr>
                <w:rFonts w:ascii="Calibri" w:eastAsia="Calibri" w:hAnsi="Calibri" w:cs="Calibri"/>
                <w:sz w:val="22"/>
                <w:szCs w:val="22"/>
              </w:rPr>
              <w:t>Phone Number for Care Manager Assigned</w:t>
            </w:r>
          </w:p>
        </w:tc>
        <w:tc>
          <w:tcPr>
            <w:tcW w:w="3735" w:type="dxa"/>
          </w:tcPr>
          <w:p w14:paraId="231E68FE"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68C97A52" w14:textId="77777777" w:rsidTr="00B67F48">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00B67F48">
            <w:pPr>
              <w:rPr>
                <w:rFonts w:ascii="Calibri" w:eastAsia="Calibri" w:hAnsi="Calibri" w:cs="Calibri"/>
              </w:rPr>
            </w:pPr>
            <w:r w:rsidRPr="1DD3780D">
              <w:rPr>
                <w:rFonts w:ascii="Calibri" w:eastAsia="Calibri" w:hAnsi="Calibri" w:cs="Calibri"/>
                <w:sz w:val="22"/>
                <w:szCs w:val="22"/>
              </w:rPr>
              <w:t>Email for Care Manager Assigned</w:t>
            </w:r>
          </w:p>
        </w:tc>
        <w:tc>
          <w:tcPr>
            <w:tcW w:w="3735" w:type="dxa"/>
            <w:shd w:val="clear" w:color="auto" w:fill="D9E2F3" w:themeFill="accent1" w:themeFillTint="33"/>
          </w:tcPr>
          <w:p w14:paraId="2789B3F5"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w:t>
            </w:r>
          </w:p>
        </w:tc>
      </w:tr>
      <w:tr w:rsidR="00FE71A5" w14:paraId="3C75B6A8" w14:textId="77777777" w:rsidTr="00B67F48">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tc>
        <w:tc>
          <w:tcPr>
            <w:tcW w:w="3735" w:type="dxa"/>
          </w:tcPr>
          <w:p w14:paraId="145282EF"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2.0 fields are identical. Report should include the most recent date for each member inside the reporting period.</w:t>
            </w: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Management for At Risk Children (CMARC) and Care Management for High Risk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lastRenderedPageBreak/>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5">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lastRenderedPageBreak/>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TP’s,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A204A9" w:rsidP="007E77F9">
      <w:pPr>
        <w:pStyle w:val="ListParagraph"/>
        <w:numPr>
          <w:ilvl w:val="0"/>
          <w:numId w:val="27"/>
        </w:numPr>
        <w:contextualSpacing/>
        <w:rPr>
          <w:rFonts w:eastAsiaTheme="minorEastAsia"/>
          <w:color w:val="000000" w:themeColor="text1"/>
        </w:rPr>
      </w:pPr>
      <w:hyperlink r:id="rId26">
        <w:r w:rsidR="007E77F9" w:rsidRPr="005D2B05">
          <w:rPr>
            <w:rStyle w:val="Hyperlink"/>
            <w:rFonts w:ascii="Calibri" w:eastAsia="Calibri" w:hAnsi="Calibri" w:cs="Calibri"/>
          </w:rPr>
          <w:t>Tailored Care Management Data Specifications Guidance</w:t>
        </w:r>
      </w:hyperlink>
    </w:p>
    <w:p w14:paraId="4E309A28" w14:textId="77777777" w:rsidR="007E77F9" w:rsidRPr="005D2B05" w:rsidRDefault="00A204A9" w:rsidP="007E77F9">
      <w:pPr>
        <w:pStyle w:val="ListParagraph"/>
        <w:numPr>
          <w:ilvl w:val="0"/>
          <w:numId w:val="27"/>
        </w:numPr>
        <w:contextualSpacing/>
        <w:rPr>
          <w:rFonts w:eastAsiaTheme="minorEastAsia"/>
          <w:color w:val="000000" w:themeColor="text1"/>
        </w:rPr>
      </w:pPr>
      <w:hyperlink r:id="rId27">
        <w:r w:rsidR="007E77F9" w:rsidRPr="005D2B05">
          <w:rPr>
            <w:rStyle w:val="Hyperlink"/>
            <w:rFonts w:ascii="Calibri" w:eastAsia="Calibri" w:hAnsi="Calibri" w:cs="Calibri"/>
          </w:rPr>
          <w:t>CMHRP/CMARC Data Specifications Guidance</w:t>
        </w:r>
      </w:hyperlink>
    </w:p>
    <w:p w14:paraId="3996C6C6" w14:textId="77777777" w:rsidR="007E77F9" w:rsidRPr="005D2B05" w:rsidRDefault="00A204A9" w:rsidP="007E77F9">
      <w:pPr>
        <w:pStyle w:val="ListParagraph"/>
        <w:numPr>
          <w:ilvl w:val="0"/>
          <w:numId w:val="27"/>
        </w:numPr>
        <w:contextualSpacing/>
        <w:rPr>
          <w:rFonts w:eastAsiaTheme="minorEastAsia"/>
          <w:color w:val="0000FF"/>
        </w:rPr>
      </w:pPr>
      <w:hyperlink r:id="rId28">
        <w:r w:rsidR="007E77F9"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A204A9" w:rsidP="007E77F9">
      <w:pPr>
        <w:pStyle w:val="ListParagraph"/>
        <w:numPr>
          <w:ilvl w:val="0"/>
          <w:numId w:val="27"/>
        </w:numPr>
        <w:contextualSpacing/>
        <w:rPr>
          <w:rFonts w:eastAsiaTheme="minorEastAsia"/>
          <w:color w:val="000000" w:themeColor="text1"/>
        </w:rPr>
      </w:pPr>
      <w:hyperlink r:id="rId29">
        <w:r w:rsidR="007E77F9" w:rsidRPr="005D2B05">
          <w:rPr>
            <w:rStyle w:val="Hyperlink"/>
            <w:rFonts w:ascii="Calibri" w:eastAsia="Calibri" w:hAnsi="Calibri" w:cs="Calibri"/>
          </w:rPr>
          <w:t>Healthy Opportunities Pilots</w:t>
        </w:r>
      </w:hyperlink>
    </w:p>
    <w:p w14:paraId="66375DB9" w14:textId="77777777" w:rsidR="007E77F9" w:rsidRPr="005D2B05" w:rsidRDefault="00A204A9" w:rsidP="007E77F9">
      <w:pPr>
        <w:pStyle w:val="ListParagraph"/>
        <w:numPr>
          <w:ilvl w:val="0"/>
          <w:numId w:val="27"/>
        </w:numPr>
        <w:contextualSpacing/>
        <w:rPr>
          <w:rFonts w:eastAsiaTheme="minorEastAsia"/>
          <w:color w:val="0000FF"/>
        </w:rPr>
      </w:pPr>
      <w:hyperlink r:id="rId30">
        <w:r w:rsidR="007E77F9" w:rsidRPr="005D2B05">
          <w:rPr>
            <w:rStyle w:val="Hyperlink"/>
            <w:rFonts w:ascii="Calibri" w:eastAsia="Calibri" w:hAnsi="Calibri" w:cs="Calibri"/>
          </w:rPr>
          <w:t>Tailored CM Provider Manual</w:t>
        </w:r>
      </w:hyperlink>
      <w:r w:rsidR="007E77F9"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lastRenderedPageBreak/>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13974882" w14:textId="6241DA0A" w:rsidR="00FE71A5" w:rsidRDefault="00FE71A5" w:rsidP="00FE71A5">
      <w:pPr>
        <w:rPr>
          <w:color w:val="000000" w:themeColor="text1"/>
        </w:rPr>
      </w:pPr>
    </w:p>
    <w:p w14:paraId="2DC55A4D" w14:textId="753736E5" w:rsidR="00FE71A5" w:rsidRPr="007E77F9" w:rsidRDefault="568A9EB4"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Priority Population Eligibility Criteria</w:t>
      </w:r>
      <w:r w:rsidR="00FE71A5"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B67F48">
        <w:tc>
          <w:tcPr>
            <w:tcW w:w="630" w:type="dxa"/>
            <w:tcBorders>
              <w:top w:val="nil"/>
              <w:left w:val="nil"/>
              <w:bottom w:val="nil"/>
              <w:right w:val="nil"/>
            </w:tcBorders>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tcBorders>
              <w:top w:val="nil"/>
              <w:left w:val="single" w:sz="6" w:space="0" w:color="F4F7FC"/>
              <w:bottom w:val="nil"/>
              <w:right w:val="nil"/>
            </w:tcBorders>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tcBorders>
              <w:top w:val="nil"/>
              <w:left w:val="single" w:sz="6" w:space="0" w:color="F4F7FC"/>
              <w:bottom w:val="nil"/>
              <w:right w:val="nil"/>
            </w:tcBorders>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tcBorders>
              <w:top w:val="nil"/>
              <w:left w:val="single" w:sz="6" w:space="0" w:color="F4F7FC"/>
              <w:bottom w:val="nil"/>
              <w:right w:val="nil"/>
            </w:tcBorders>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B67F48">
        <w:tc>
          <w:tcPr>
            <w:tcW w:w="630" w:type="dxa"/>
            <w:tcBorders>
              <w:top w:val="single" w:sz="6" w:space="0" w:color="F4F7FC"/>
              <w:left w:val="nil"/>
              <w:bottom w:val="single" w:sz="6" w:space="0" w:color="000000" w:themeColor="text1"/>
              <w:right w:val="nil"/>
            </w:tcBorders>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Borders>
              <w:top w:val="single" w:sz="6" w:space="0" w:color="F4F7FC"/>
              <w:left w:val="single" w:sz="6" w:space="0" w:color="F4F7FC"/>
              <w:bottom w:val="single" w:sz="6" w:space="0" w:color="000000" w:themeColor="text1"/>
              <w:right w:val="nil"/>
            </w:tcBorders>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Borders>
              <w:top w:val="single" w:sz="6" w:space="0" w:color="F4F7FC"/>
              <w:left w:val="single" w:sz="6" w:space="0" w:color="F4F7FC"/>
              <w:bottom w:val="single" w:sz="6" w:space="0" w:color="000000" w:themeColor="text1"/>
              <w:right w:val="nil"/>
            </w:tcBorders>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Borders>
              <w:top w:val="single" w:sz="6" w:space="0" w:color="F4F7FC"/>
              <w:left w:val="single" w:sz="6" w:space="0" w:color="F4F7FC"/>
              <w:bottom w:val="single" w:sz="6" w:space="0" w:color="000000" w:themeColor="text1"/>
              <w:right w:val="nil"/>
            </w:tcBorders>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Borders>
              <w:top w:val="single" w:sz="6" w:space="0" w:color="000000" w:themeColor="text1"/>
              <w:left w:val="single" w:sz="6" w:space="0" w:color="F4F7FC"/>
              <w:bottom w:val="single" w:sz="6" w:space="0" w:color="000000" w:themeColor="text1"/>
              <w:right w:val="nil"/>
            </w:tcBorders>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Borders>
              <w:top w:val="single" w:sz="6" w:space="0" w:color="000000" w:themeColor="text1"/>
              <w:left w:val="single" w:sz="6" w:space="0" w:color="F4F7FC"/>
              <w:bottom w:val="single" w:sz="6" w:space="0" w:color="000000" w:themeColor="text1"/>
              <w:right w:val="nil"/>
            </w:tcBorders>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Borders>
              <w:top w:val="single" w:sz="6" w:space="0" w:color="000000" w:themeColor="text1"/>
              <w:left w:val="single" w:sz="6" w:space="0" w:color="F4F7FC"/>
              <w:bottom w:val="single" w:sz="6" w:space="0" w:color="000000" w:themeColor="text1"/>
              <w:right w:val="nil"/>
            </w:tcBorders>
          </w:tcPr>
          <w:p w14:paraId="0183EE06" w14:textId="77777777" w:rsidR="00FE71A5" w:rsidRDefault="00A204A9" w:rsidP="00B67F48">
            <w:pPr>
              <w:spacing w:line="240" w:lineRule="exact"/>
              <w:rPr>
                <w:rFonts w:ascii="Calibri" w:eastAsia="Calibri" w:hAnsi="Calibri" w:cs="Calibri"/>
                <w:color w:val="000000" w:themeColor="text1"/>
                <w:sz w:val="19"/>
                <w:szCs w:val="19"/>
              </w:rPr>
            </w:pPr>
            <w:hyperlink r:id="rId31">
              <w:r w:rsidR="00FE71A5" w:rsidRPr="1DD3780D">
                <w:rPr>
                  <w:rStyle w:val="Hyperlink"/>
                  <w:rFonts w:ascii="Calibri" w:eastAsia="Calibri" w:hAnsi="Calibri" w:cs="Calibri"/>
                  <w:sz w:val="19"/>
                  <w:szCs w:val="19"/>
                </w:rPr>
                <w:t>CMARC &amp; CMHRP Program Guide</w:t>
              </w:r>
            </w:hyperlink>
          </w:p>
          <w:p w14:paraId="3D4F0DA2" w14:textId="77777777" w:rsidR="00FE71A5" w:rsidRDefault="00A204A9" w:rsidP="00B67F48">
            <w:pPr>
              <w:spacing w:line="240" w:lineRule="exact"/>
              <w:rPr>
                <w:rFonts w:ascii="Calibri" w:eastAsia="Calibri" w:hAnsi="Calibri" w:cs="Calibri"/>
                <w:sz w:val="20"/>
                <w:szCs w:val="20"/>
              </w:rPr>
            </w:pPr>
            <w:hyperlink r:id="rId32">
              <w:r w:rsidR="00FE71A5" w:rsidRPr="1DD3780D">
                <w:rPr>
                  <w:rStyle w:val="Hyperlink"/>
                  <w:rFonts w:ascii="Calibri" w:eastAsia="Calibri" w:hAnsi="Calibri" w:cs="Calibri"/>
                  <w:sz w:val="20"/>
                  <w:szCs w:val="20"/>
                </w:rPr>
                <w:t>For TPs: Management of High Risk Pregnancies in Tailored Plan</w:t>
              </w:r>
            </w:hyperlink>
            <w:r w:rsidR="00FE71A5" w:rsidRPr="1DD3780D">
              <w:rPr>
                <w:rFonts w:ascii="Calibri" w:eastAsia="Calibri" w:hAnsi="Calibri" w:cs="Calibri"/>
                <w:sz w:val="20"/>
                <w:szCs w:val="20"/>
              </w:rPr>
              <w:t xml:space="preserve"> </w:t>
            </w:r>
          </w:p>
        </w:tc>
      </w:tr>
      <w:tr w:rsidR="00FE71A5" w14:paraId="627C82F0"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Borders>
              <w:top w:val="single" w:sz="6" w:space="0" w:color="000000" w:themeColor="text1"/>
              <w:left w:val="single" w:sz="6" w:space="0" w:color="F4F7FC"/>
              <w:bottom w:val="single" w:sz="6" w:space="0" w:color="000000" w:themeColor="text1"/>
              <w:right w:val="nil"/>
            </w:tcBorders>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Borders>
              <w:top w:val="single" w:sz="6" w:space="0" w:color="000000" w:themeColor="text1"/>
              <w:left w:val="single" w:sz="6" w:space="0" w:color="F4F7FC"/>
              <w:bottom w:val="single" w:sz="6" w:space="0" w:color="000000" w:themeColor="text1"/>
              <w:right w:val="nil"/>
            </w:tcBorders>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tcBorders>
              <w:left w:val="single" w:sz="0" w:space="0" w:color="F4F7FC"/>
              <w:bottom w:val="single" w:sz="0" w:space="0" w:color="000000" w:themeColor="text1"/>
            </w:tcBorders>
            <w:vAlign w:val="center"/>
          </w:tcPr>
          <w:p w14:paraId="510FB416" w14:textId="77777777" w:rsidR="00FE71A5" w:rsidRDefault="00FE71A5" w:rsidP="00B67F48"/>
        </w:tc>
      </w:tr>
      <w:tr w:rsidR="00FE71A5" w14:paraId="3EE5EFE1"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Borders>
              <w:top w:val="single" w:sz="6" w:space="0" w:color="000000" w:themeColor="text1"/>
              <w:left w:val="single" w:sz="6" w:space="0" w:color="F4F7FC"/>
              <w:bottom w:val="single" w:sz="6" w:space="0" w:color="000000" w:themeColor="text1"/>
              <w:right w:val="nil"/>
            </w:tcBorders>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Borders>
              <w:top w:val="single" w:sz="6" w:space="0" w:color="000000" w:themeColor="text1"/>
              <w:left w:val="single" w:sz="6" w:space="0" w:color="F4F7FC"/>
              <w:bottom w:val="single" w:sz="6" w:space="0" w:color="000000" w:themeColor="text1"/>
              <w:right w:val="nil"/>
            </w:tcBorders>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5EC822A5" w14:textId="77777777" w:rsidR="00FE71A5" w:rsidRDefault="00A204A9" w:rsidP="00B67F48">
            <w:pPr>
              <w:spacing w:line="240" w:lineRule="exact"/>
              <w:rPr>
                <w:rFonts w:ascii="Calibri" w:eastAsia="Calibri" w:hAnsi="Calibri" w:cs="Calibri"/>
                <w:color w:val="000000" w:themeColor="text1"/>
                <w:sz w:val="19"/>
                <w:szCs w:val="19"/>
              </w:rPr>
            </w:pPr>
            <w:hyperlink r:id="rId33">
              <w:r w:rsidR="00FE71A5" w:rsidRPr="1DD3780D">
                <w:rPr>
                  <w:rStyle w:val="Hyperlink"/>
                  <w:rFonts w:ascii="Calibri" w:eastAsia="Calibri" w:hAnsi="Calibri" w:cs="Calibri"/>
                  <w:sz w:val="19"/>
                  <w:szCs w:val="19"/>
                </w:rPr>
                <w:t>LTSS Program Guide</w:t>
              </w:r>
            </w:hyperlink>
            <w:r w:rsidR="00FE71A5" w:rsidRPr="1DD3780D">
              <w:rPr>
                <w:rFonts w:ascii="Calibri" w:eastAsia="Calibri" w:hAnsi="Calibri" w:cs="Calibri"/>
                <w:color w:val="000000" w:themeColor="text1"/>
                <w:sz w:val="19"/>
                <w:szCs w:val="19"/>
              </w:rPr>
              <w:t xml:space="preserve"> </w:t>
            </w:r>
          </w:p>
        </w:tc>
      </w:tr>
      <w:tr w:rsidR="00FE71A5" w14:paraId="43F7488B"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Borders>
              <w:top w:val="single" w:sz="6" w:space="0" w:color="000000" w:themeColor="text1"/>
              <w:left w:val="single" w:sz="6" w:space="0" w:color="F4F7FC"/>
              <w:bottom w:val="single" w:sz="6" w:space="0" w:color="000000" w:themeColor="text1"/>
              <w:right w:val="nil"/>
            </w:tcBorders>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Borders>
              <w:top w:val="single" w:sz="6" w:space="0" w:color="000000" w:themeColor="text1"/>
              <w:left w:val="single" w:sz="6" w:space="0" w:color="F4F7FC"/>
              <w:bottom w:val="single" w:sz="6" w:space="0" w:color="000000" w:themeColor="text1"/>
              <w:right w:val="nil"/>
            </w:tcBorders>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Borders>
              <w:top w:val="single" w:sz="6" w:space="0" w:color="000000" w:themeColor="text1"/>
              <w:left w:val="single" w:sz="6" w:space="0" w:color="F4F7FC"/>
              <w:bottom w:val="single" w:sz="6" w:space="0" w:color="000000" w:themeColor="text1"/>
              <w:right w:val="nil"/>
            </w:tcBorders>
          </w:tcPr>
          <w:p w14:paraId="134E7550" w14:textId="77777777" w:rsidR="00FE71A5" w:rsidRDefault="00A204A9" w:rsidP="00B67F48">
            <w:pPr>
              <w:spacing w:line="240" w:lineRule="exact"/>
              <w:rPr>
                <w:rFonts w:ascii="Calibri" w:eastAsia="Calibri" w:hAnsi="Calibri" w:cs="Calibri"/>
                <w:color w:val="000000" w:themeColor="text1"/>
                <w:sz w:val="19"/>
                <w:szCs w:val="19"/>
              </w:rPr>
            </w:pPr>
            <w:hyperlink r:id="rId34">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w:t>
            </w:r>
          </w:p>
        </w:tc>
      </w:tr>
      <w:tr w:rsidR="00FE71A5" w14:paraId="5BBDA230"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Borders>
              <w:top w:val="single" w:sz="6" w:space="0" w:color="000000" w:themeColor="text1"/>
              <w:left w:val="single" w:sz="6" w:space="0" w:color="F4F7FC"/>
              <w:bottom w:val="single" w:sz="6" w:space="0" w:color="000000" w:themeColor="text1"/>
              <w:right w:val="nil"/>
            </w:tcBorders>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Borders>
              <w:top w:val="single" w:sz="6" w:space="0" w:color="000000" w:themeColor="text1"/>
              <w:left w:val="single" w:sz="6" w:space="0" w:color="F4F7FC"/>
              <w:bottom w:val="single" w:sz="6" w:space="0" w:color="000000" w:themeColor="text1"/>
              <w:right w:val="nil"/>
            </w:tcBorders>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6B349825" w14:textId="77777777" w:rsidR="00FE71A5" w:rsidRDefault="00A204A9" w:rsidP="00B67F48">
            <w:pPr>
              <w:spacing w:line="240" w:lineRule="exact"/>
              <w:rPr>
                <w:rFonts w:ascii="Calibri" w:eastAsia="Calibri" w:hAnsi="Calibri" w:cs="Calibri"/>
                <w:color w:val="000000" w:themeColor="text1"/>
                <w:sz w:val="19"/>
                <w:szCs w:val="19"/>
              </w:rPr>
            </w:pPr>
            <w:hyperlink r:id="rId35">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8/9</w:t>
            </w:r>
          </w:p>
        </w:tc>
      </w:tr>
      <w:tr w:rsidR="00FE71A5" w14:paraId="4A72D216"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Borders>
              <w:top w:val="single" w:sz="6" w:space="0" w:color="000000" w:themeColor="text1"/>
              <w:left w:val="single" w:sz="6" w:space="0" w:color="F4F7FC"/>
              <w:bottom w:val="single" w:sz="6" w:space="0" w:color="000000" w:themeColor="text1"/>
              <w:right w:val="nil"/>
            </w:tcBorders>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Borders>
              <w:top w:val="single" w:sz="6" w:space="0" w:color="000000" w:themeColor="text1"/>
              <w:left w:val="single" w:sz="6" w:space="0" w:color="F4F7FC"/>
              <w:bottom w:val="single" w:sz="6" w:space="0" w:color="000000" w:themeColor="text1"/>
              <w:right w:val="nil"/>
            </w:tcBorders>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Borders>
              <w:top w:val="single" w:sz="6" w:space="0" w:color="000000" w:themeColor="text1"/>
              <w:left w:val="single" w:sz="6" w:space="0" w:color="F4F7FC"/>
              <w:bottom w:val="single" w:sz="6" w:space="0" w:color="000000" w:themeColor="text1"/>
              <w:right w:val="nil"/>
            </w:tcBorders>
          </w:tcPr>
          <w:p w14:paraId="54834174" w14:textId="77777777" w:rsidR="00FE71A5" w:rsidRDefault="00A204A9" w:rsidP="00B67F48">
            <w:pPr>
              <w:spacing w:line="240" w:lineRule="exact"/>
              <w:rPr>
                <w:rFonts w:ascii="Calibri" w:eastAsia="Calibri" w:hAnsi="Calibri" w:cs="Calibri"/>
                <w:color w:val="000000" w:themeColor="text1"/>
                <w:sz w:val="19"/>
                <w:szCs w:val="19"/>
              </w:rPr>
            </w:pPr>
            <w:hyperlink r:id="rId36">
              <w:r w:rsidR="00FE71A5" w:rsidRPr="1DD3780D">
                <w:rPr>
                  <w:rStyle w:val="Hyperlink"/>
                  <w:rFonts w:ascii="Calibri" w:eastAsia="Calibri" w:hAnsi="Calibri" w:cs="Calibri"/>
                  <w:sz w:val="19"/>
                  <w:szCs w:val="19"/>
                </w:rPr>
                <w:t>DHHS-Standard Plan Contract</w:t>
              </w:r>
            </w:hyperlink>
            <w:r w:rsidR="00FE71A5" w:rsidRPr="1DD3780D">
              <w:rPr>
                <w:rFonts w:ascii="Calibri" w:eastAsia="Calibri" w:hAnsi="Calibri" w:cs="Calibri"/>
                <w:color w:val="000000" w:themeColor="text1"/>
                <w:sz w:val="19"/>
                <w:szCs w:val="19"/>
              </w:rPr>
              <w:t xml:space="preserve"> Amendment 2/3 </w:t>
            </w:r>
          </w:p>
        </w:tc>
      </w:tr>
      <w:tr w:rsidR="00FE71A5" w14:paraId="51E11E0F"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Borders>
              <w:top w:val="single" w:sz="6" w:space="0" w:color="000000" w:themeColor="text1"/>
              <w:left w:val="single" w:sz="6" w:space="0" w:color="F4F7FC"/>
              <w:bottom w:val="single" w:sz="6" w:space="0" w:color="000000" w:themeColor="text1"/>
              <w:right w:val="nil"/>
            </w:tcBorders>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Borders>
              <w:top w:val="single" w:sz="6" w:space="0" w:color="000000" w:themeColor="text1"/>
              <w:left w:val="single" w:sz="6" w:space="0" w:color="F4F7FC"/>
              <w:bottom w:val="single" w:sz="6" w:space="0" w:color="000000" w:themeColor="text1"/>
              <w:right w:val="nil"/>
            </w:tcBorders>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Borders>
              <w:top w:val="single" w:sz="6" w:space="0" w:color="000000" w:themeColor="text1"/>
              <w:left w:val="single" w:sz="6" w:space="0" w:color="F4F7FC"/>
              <w:bottom w:val="single" w:sz="6" w:space="0" w:color="000000" w:themeColor="text1"/>
              <w:right w:val="nil"/>
            </w:tcBorders>
          </w:tcPr>
          <w:p w14:paraId="60770AAB" w14:textId="77777777" w:rsidR="00FE71A5" w:rsidRDefault="00A204A9" w:rsidP="00B67F48">
            <w:pPr>
              <w:spacing w:line="240" w:lineRule="exact"/>
              <w:rPr>
                <w:rFonts w:ascii="Calibri" w:eastAsia="Calibri" w:hAnsi="Calibri" w:cs="Calibri"/>
                <w:sz w:val="18"/>
                <w:szCs w:val="18"/>
              </w:rPr>
            </w:pPr>
            <w:hyperlink r:id="rId37">
              <w:r w:rsidR="00FE71A5" w:rsidRPr="1DD3780D">
                <w:rPr>
                  <w:rStyle w:val="Hyperlink"/>
                  <w:rFonts w:ascii="Calibri" w:eastAsia="Calibri" w:hAnsi="Calibri" w:cs="Calibri"/>
                  <w:sz w:val="19"/>
                  <w:szCs w:val="19"/>
                </w:rPr>
                <w:t>PHP</w:t>
              </w:r>
            </w:hyperlink>
            <w:r w:rsidR="00FE71A5" w:rsidRPr="1DD3780D">
              <w:rPr>
                <w:rFonts w:ascii="Calibri" w:eastAsia="Calibri" w:hAnsi="Calibri" w:cs="Calibri"/>
                <w:color w:val="000000" w:themeColor="text1"/>
                <w:sz w:val="19"/>
                <w:szCs w:val="19"/>
              </w:rPr>
              <w:t xml:space="preserve"> - </w:t>
            </w:r>
            <w:r w:rsidR="00FE71A5"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Borders>
              <w:top w:val="single" w:sz="6" w:space="0" w:color="000000" w:themeColor="text1"/>
              <w:left w:val="single" w:sz="6" w:space="0" w:color="F4F7FC"/>
              <w:bottom w:val="single" w:sz="6" w:space="0" w:color="000000" w:themeColor="text1"/>
              <w:right w:val="nil"/>
            </w:tcBorders>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Borders>
              <w:top w:val="single" w:sz="6" w:space="0" w:color="000000" w:themeColor="text1"/>
              <w:left w:val="single" w:sz="6" w:space="0" w:color="F4F7FC"/>
              <w:bottom w:val="single" w:sz="6" w:space="0" w:color="000000" w:themeColor="text1"/>
              <w:right w:val="nil"/>
            </w:tcBorders>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Borders>
              <w:top w:val="single" w:sz="6" w:space="0" w:color="000000" w:themeColor="text1"/>
              <w:left w:val="single" w:sz="6" w:space="0" w:color="F4F7FC"/>
              <w:bottom w:val="single" w:sz="6" w:space="0" w:color="000000" w:themeColor="text1"/>
              <w:right w:val="nil"/>
            </w:tcBorders>
          </w:tcPr>
          <w:p w14:paraId="4EB3AADD" w14:textId="77777777" w:rsidR="00FE71A5" w:rsidRDefault="00A204A9" w:rsidP="00B67F48">
            <w:pPr>
              <w:spacing w:line="240" w:lineRule="exact"/>
              <w:rPr>
                <w:rFonts w:ascii="Calibri" w:eastAsia="Calibri" w:hAnsi="Calibri" w:cs="Calibri"/>
                <w:color w:val="000000" w:themeColor="text1"/>
                <w:sz w:val="19"/>
                <w:szCs w:val="19"/>
              </w:rPr>
            </w:pPr>
            <w:hyperlink r:id="rId38">
              <w:r w:rsidR="00FE71A5"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Borders>
              <w:top w:val="single" w:sz="6" w:space="0" w:color="000000" w:themeColor="text1"/>
              <w:left w:val="single" w:sz="6" w:space="0" w:color="F4F7FC"/>
              <w:bottom w:val="single" w:sz="6" w:space="0" w:color="000000" w:themeColor="text1"/>
              <w:right w:val="nil"/>
            </w:tcBorders>
          </w:tcPr>
          <w:p w14:paraId="1FBF4C6F"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1</w:t>
            </w:r>
          </w:p>
        </w:tc>
        <w:tc>
          <w:tcPr>
            <w:tcW w:w="1965" w:type="dxa"/>
            <w:vMerge w:val="restart"/>
            <w:tcBorders>
              <w:top w:val="single" w:sz="6" w:space="0" w:color="000000" w:themeColor="text1"/>
              <w:left w:val="single" w:sz="6" w:space="0" w:color="F4F7FC"/>
              <w:bottom w:val="single" w:sz="6" w:space="0" w:color="000000" w:themeColor="text1"/>
              <w:right w:val="nil"/>
            </w:tcBorders>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Borders>
              <w:top w:val="single" w:sz="6" w:space="0" w:color="000000" w:themeColor="text1"/>
              <w:left w:val="single" w:sz="6" w:space="0" w:color="F4F7FC"/>
              <w:bottom w:val="single" w:sz="6" w:space="0" w:color="000000" w:themeColor="text1"/>
              <w:right w:val="nil"/>
            </w:tcBorders>
          </w:tcPr>
          <w:p w14:paraId="2FBF691B" w14:textId="77777777" w:rsidR="00FE71A5" w:rsidRDefault="00A204A9" w:rsidP="00B67F48">
            <w:pPr>
              <w:pStyle w:val="Heading1"/>
              <w:outlineLvl w:val="0"/>
              <w:rPr>
                <w:rFonts w:ascii="Calibri" w:eastAsia="Calibri" w:hAnsi="Calibri" w:cs="Calibri"/>
                <w:sz w:val="19"/>
                <w:szCs w:val="19"/>
              </w:rPr>
            </w:pPr>
            <w:hyperlink r:id="rId39">
              <w:r w:rsidR="00FE71A5" w:rsidRPr="1DD3780D">
                <w:rPr>
                  <w:rStyle w:val="Hyperlink"/>
                  <w:rFonts w:ascii="Calibri" w:eastAsia="Calibri" w:hAnsi="Calibri" w:cs="Calibri"/>
                  <w:sz w:val="19"/>
                  <w:szCs w:val="19"/>
                </w:rPr>
                <w:t>NC InCK Playbook for Health Care Providers</w:t>
              </w:r>
            </w:hyperlink>
          </w:p>
        </w:tc>
      </w:tr>
      <w:tr w:rsidR="00FE71A5" w14:paraId="098DBEDA"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010</w:t>
            </w:r>
          </w:p>
        </w:tc>
        <w:tc>
          <w:tcPr>
            <w:tcW w:w="4260" w:type="dxa"/>
            <w:tcBorders>
              <w:top w:val="single" w:sz="6" w:space="0" w:color="000000" w:themeColor="text1"/>
              <w:left w:val="single" w:sz="6" w:space="0" w:color="F4F7FC"/>
              <w:bottom w:val="single" w:sz="6" w:space="0" w:color="000000" w:themeColor="text1"/>
              <w:right w:val="nil"/>
            </w:tcBorders>
          </w:tcPr>
          <w:p w14:paraId="2881B16D"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2</w:t>
            </w:r>
          </w:p>
        </w:tc>
        <w:tc>
          <w:tcPr>
            <w:tcW w:w="1965" w:type="dxa"/>
            <w:vMerge/>
            <w:tcBorders>
              <w:left w:val="single" w:sz="0" w:space="0" w:color="F4F7FC"/>
            </w:tcBorders>
            <w:vAlign w:val="center"/>
          </w:tcPr>
          <w:p w14:paraId="1280667C" w14:textId="77777777" w:rsidR="00FE71A5" w:rsidRDefault="00FE71A5" w:rsidP="00B67F48"/>
        </w:tc>
        <w:tc>
          <w:tcPr>
            <w:tcW w:w="2490" w:type="dxa"/>
            <w:vMerge/>
            <w:tcBorders>
              <w:left w:val="single" w:sz="0" w:space="0" w:color="F4F7FC"/>
            </w:tcBorders>
            <w:vAlign w:val="center"/>
          </w:tcPr>
          <w:p w14:paraId="62E86C40" w14:textId="77777777" w:rsidR="00FE71A5" w:rsidRDefault="00FE71A5" w:rsidP="00B67F48"/>
        </w:tc>
      </w:tr>
      <w:tr w:rsidR="00FE71A5" w14:paraId="43F00820" w14:textId="77777777" w:rsidTr="00B67F48">
        <w:trPr>
          <w:trHeight w:val="1155"/>
        </w:trPr>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Borders>
              <w:top w:val="single" w:sz="6" w:space="0" w:color="000000" w:themeColor="text1"/>
              <w:left w:val="single" w:sz="6" w:space="0" w:color="F4F7FC"/>
              <w:bottom w:val="single" w:sz="6" w:space="0" w:color="000000" w:themeColor="text1"/>
              <w:right w:val="nil"/>
            </w:tcBorders>
          </w:tcPr>
          <w:p w14:paraId="1D347706"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3</w:t>
            </w:r>
          </w:p>
        </w:tc>
        <w:tc>
          <w:tcPr>
            <w:tcW w:w="1965" w:type="dxa"/>
            <w:vMerge/>
            <w:tcBorders>
              <w:left w:val="single" w:sz="0" w:space="0" w:color="F4F7FC"/>
              <w:bottom w:val="single" w:sz="0" w:space="0" w:color="000000" w:themeColor="text1"/>
            </w:tcBorders>
            <w:vAlign w:val="center"/>
          </w:tcPr>
          <w:p w14:paraId="00C6D51C" w14:textId="77777777" w:rsidR="00FE71A5" w:rsidRDefault="00FE71A5" w:rsidP="00B67F48"/>
        </w:tc>
        <w:tc>
          <w:tcPr>
            <w:tcW w:w="2490" w:type="dxa"/>
            <w:vMerge/>
            <w:tcBorders>
              <w:left w:val="single" w:sz="0" w:space="0" w:color="F4F7FC"/>
              <w:bottom w:val="single" w:sz="0" w:space="0" w:color="000000" w:themeColor="text1"/>
            </w:tcBorders>
            <w:vAlign w:val="center"/>
          </w:tcPr>
          <w:p w14:paraId="66EA41ED" w14:textId="77777777" w:rsidR="00FE71A5" w:rsidRDefault="00FE71A5" w:rsidP="00B67F48"/>
        </w:tc>
      </w:tr>
      <w:tr w:rsidR="00FE71A5" w14:paraId="3A5E3C2F"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Borders>
              <w:top w:val="single" w:sz="6" w:space="0" w:color="000000" w:themeColor="text1"/>
              <w:left w:val="single" w:sz="6" w:space="0" w:color="F4F7FC"/>
              <w:bottom w:val="single" w:sz="6" w:space="0" w:color="000000" w:themeColor="text1"/>
              <w:right w:val="nil"/>
            </w:tcBorders>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Borders>
              <w:top w:val="single" w:sz="6" w:space="0" w:color="000000" w:themeColor="text1"/>
              <w:left w:val="single" w:sz="6" w:space="0" w:color="F4F7FC"/>
              <w:bottom w:val="single" w:sz="6" w:space="0" w:color="000000" w:themeColor="text1"/>
              <w:right w:val="nil"/>
            </w:tcBorders>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0266BC9B" w14:textId="77777777" w:rsidR="00FE71A5" w:rsidRDefault="00A204A9" w:rsidP="00B67F48">
            <w:pPr>
              <w:spacing w:line="240" w:lineRule="exact"/>
            </w:pPr>
            <w:hyperlink r:id="rId40">
              <w:r w:rsidR="00FE71A5"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B67F48">
        <w:tc>
          <w:tcPr>
            <w:tcW w:w="630" w:type="dxa"/>
            <w:tcBorders>
              <w:top w:val="single" w:sz="6" w:space="0" w:color="000000" w:themeColor="text1"/>
              <w:left w:val="nil"/>
              <w:bottom w:val="single" w:sz="6" w:space="0" w:color="000000" w:themeColor="text1"/>
              <w:right w:val="nil"/>
            </w:tcBorders>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Borders>
              <w:top w:val="single" w:sz="6" w:space="0" w:color="000000" w:themeColor="text1"/>
              <w:left w:val="single" w:sz="6" w:space="0" w:color="F4F7FC"/>
              <w:bottom w:val="single" w:sz="6" w:space="0" w:color="000000" w:themeColor="text1"/>
              <w:right w:val="nil"/>
            </w:tcBorders>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Borders>
              <w:top w:val="single" w:sz="6" w:space="0" w:color="000000" w:themeColor="text1"/>
              <w:left w:val="single" w:sz="6" w:space="0" w:color="F4F7FC"/>
              <w:bottom w:val="single" w:sz="6" w:space="0" w:color="000000" w:themeColor="text1"/>
              <w:right w:val="nil"/>
            </w:tcBorders>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Borders>
              <w:top w:val="single" w:sz="6" w:space="0" w:color="000000" w:themeColor="text1"/>
              <w:left w:val="single" w:sz="6" w:space="0" w:color="F4F7FC"/>
              <w:bottom w:val="single" w:sz="6" w:space="0" w:color="000000" w:themeColor="text1"/>
              <w:right w:val="nil"/>
            </w:tcBorders>
          </w:tcPr>
          <w:p w14:paraId="38AD430A" w14:textId="77777777" w:rsidR="00FE71A5" w:rsidRDefault="00A204A9" w:rsidP="00B67F48">
            <w:pPr>
              <w:spacing w:line="240" w:lineRule="exact"/>
              <w:rPr>
                <w:rFonts w:ascii="Calibri" w:eastAsia="Calibri" w:hAnsi="Calibri" w:cs="Calibri"/>
                <w:sz w:val="19"/>
                <w:szCs w:val="19"/>
              </w:rPr>
            </w:pPr>
            <w:hyperlink r:id="rId41">
              <w:r w:rsidR="00FE71A5" w:rsidRPr="1DD3780D">
                <w:rPr>
                  <w:rStyle w:val="Hyperlink"/>
                  <w:rFonts w:ascii="Calibri" w:eastAsia="Calibri" w:hAnsi="Calibri" w:cs="Calibri"/>
                  <w:sz w:val="20"/>
                  <w:szCs w:val="20"/>
                </w:rPr>
                <w:t>Healthy Opportunities Pilots</w:t>
              </w:r>
              <w:r w:rsidR="00FE71A5" w:rsidRPr="1DD3780D">
                <w:rPr>
                  <w:rStyle w:val="Hyperlink"/>
                </w:rPr>
                <w:t xml:space="preserve"> </w:t>
              </w:r>
              <w:r w:rsidR="00FE71A5" w:rsidRPr="1DD3780D">
                <w:rPr>
                  <w:rStyle w:val="Hyperlink"/>
                  <w:rFonts w:ascii="Calibri" w:eastAsia="Calibri" w:hAnsi="Calibri" w:cs="Calibri"/>
                  <w:sz w:val="19"/>
                  <w:szCs w:val="19"/>
                </w:rPr>
                <w:t>FAQ Document</w:t>
              </w:r>
            </w:hyperlink>
            <w:r w:rsidR="00FE71A5" w:rsidRPr="1DD3780D">
              <w:rPr>
                <w:rFonts w:ascii="Calibri" w:eastAsia="Calibri" w:hAnsi="Calibri" w:cs="Calibri"/>
                <w:sz w:val="19"/>
                <w:szCs w:val="19"/>
              </w:rPr>
              <w:t xml:space="preserve"> </w:t>
            </w:r>
          </w:p>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footerReference w:type="even" r:id="rId42"/>
      <w:footerReference w:type="default" r:id="rId43"/>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7474" w14:textId="77777777" w:rsidR="00A204A9" w:rsidRDefault="00A204A9" w:rsidP="00CF5071">
      <w:r>
        <w:separator/>
      </w:r>
    </w:p>
  </w:endnote>
  <w:endnote w:type="continuationSeparator" w:id="0">
    <w:p w14:paraId="01B00381" w14:textId="77777777" w:rsidR="00A204A9" w:rsidRDefault="00A204A9" w:rsidP="00CF5071">
      <w:r>
        <w:continuationSeparator/>
      </w:r>
    </w:p>
  </w:endnote>
  <w:endnote w:type="continuationNotice" w:id="1">
    <w:p w14:paraId="39B7D9E2" w14:textId="77777777" w:rsidR="00A204A9" w:rsidRDefault="00A20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6EE514D4"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222273">
      <w:rPr>
        <w:rFonts w:ascii="Calibri" w:hAnsi="Calibri"/>
        <w:b/>
        <w:bCs/>
        <w:sz w:val="14"/>
        <w:szCs w:val="14"/>
      </w:rPr>
      <w:t>3</w:t>
    </w:r>
    <w:r w:rsidRPr="007B005D">
      <w:rPr>
        <w:rFonts w:ascii="Calibri" w:hAnsi="Calibri"/>
        <w:b/>
        <w:bCs/>
        <w:sz w:val="14"/>
        <w:szCs w:val="14"/>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0E4F" w14:textId="77777777" w:rsidR="00A204A9" w:rsidRDefault="00A204A9" w:rsidP="00CF5071">
      <w:r>
        <w:separator/>
      </w:r>
    </w:p>
  </w:footnote>
  <w:footnote w:type="continuationSeparator" w:id="0">
    <w:p w14:paraId="279035E2" w14:textId="77777777" w:rsidR="00A204A9" w:rsidRDefault="00A204A9" w:rsidP="00CF5071">
      <w:r>
        <w:continuationSeparator/>
      </w:r>
    </w:p>
  </w:footnote>
  <w:footnote w:type="continuationNotice" w:id="1">
    <w:p w14:paraId="7797E1CE" w14:textId="77777777" w:rsidR="00A204A9" w:rsidRDefault="00A20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13"/>
  </w:num>
  <w:num w:numId="4">
    <w:abstractNumId w:val="23"/>
  </w:num>
  <w:num w:numId="5">
    <w:abstractNumId w:val="21"/>
  </w:num>
  <w:num w:numId="6">
    <w:abstractNumId w:val="20"/>
  </w:num>
  <w:num w:numId="7">
    <w:abstractNumId w:val="6"/>
  </w:num>
  <w:num w:numId="8">
    <w:abstractNumId w:val="28"/>
  </w:num>
  <w:num w:numId="9">
    <w:abstractNumId w:val="16"/>
  </w:num>
  <w:num w:numId="10">
    <w:abstractNumId w:val="5"/>
  </w:num>
  <w:num w:numId="11">
    <w:abstractNumId w:val="7"/>
  </w:num>
  <w:num w:numId="12">
    <w:abstractNumId w:val="14"/>
  </w:num>
  <w:num w:numId="13">
    <w:abstractNumId w:val="27"/>
  </w:num>
  <w:num w:numId="14">
    <w:abstractNumId w:val="2"/>
  </w:num>
  <w:num w:numId="15">
    <w:abstractNumId w:val="19"/>
  </w:num>
  <w:num w:numId="16">
    <w:abstractNumId w:val="0"/>
  </w:num>
  <w:num w:numId="17">
    <w:abstractNumId w:val="24"/>
  </w:num>
  <w:num w:numId="18">
    <w:abstractNumId w:val="10"/>
  </w:num>
  <w:num w:numId="19">
    <w:abstractNumId w:val="26"/>
  </w:num>
  <w:num w:numId="20">
    <w:abstractNumId w:val="11"/>
  </w:num>
  <w:num w:numId="21">
    <w:abstractNumId w:val="22"/>
  </w:num>
  <w:num w:numId="22">
    <w:abstractNumId w:val="8"/>
  </w:num>
  <w:num w:numId="23">
    <w:abstractNumId w:val="12"/>
  </w:num>
  <w:num w:numId="24">
    <w:abstractNumId w:val="3"/>
  </w:num>
  <w:num w:numId="25">
    <w:abstractNumId w:val="17"/>
  </w:num>
  <w:num w:numId="26">
    <w:abstractNumId w:val="18"/>
  </w:num>
  <w:num w:numId="27">
    <w:abstractNumId w:val="9"/>
  </w:num>
  <w:num w:numId="28">
    <w:abstractNumId w:val="15"/>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37E8B"/>
    <w:rsid w:val="00071F03"/>
    <w:rsid w:val="00071FE0"/>
    <w:rsid w:val="00072AE7"/>
    <w:rsid w:val="0007379F"/>
    <w:rsid w:val="000912B8"/>
    <w:rsid w:val="00094AA9"/>
    <w:rsid w:val="000A07CC"/>
    <w:rsid w:val="000A42F7"/>
    <w:rsid w:val="000B492F"/>
    <w:rsid w:val="000C685C"/>
    <w:rsid w:val="000E04E1"/>
    <w:rsid w:val="000E38D8"/>
    <w:rsid w:val="000E49C9"/>
    <w:rsid w:val="00107F97"/>
    <w:rsid w:val="00117B8F"/>
    <w:rsid w:val="00135A64"/>
    <w:rsid w:val="00140197"/>
    <w:rsid w:val="00146FCC"/>
    <w:rsid w:val="001523F9"/>
    <w:rsid w:val="0015567C"/>
    <w:rsid w:val="00161B40"/>
    <w:rsid w:val="001631B7"/>
    <w:rsid w:val="00164C4C"/>
    <w:rsid w:val="00171F48"/>
    <w:rsid w:val="00172BE4"/>
    <w:rsid w:val="00184947"/>
    <w:rsid w:val="00193082"/>
    <w:rsid w:val="0019564C"/>
    <w:rsid w:val="0019724D"/>
    <w:rsid w:val="001A1631"/>
    <w:rsid w:val="001B0690"/>
    <w:rsid w:val="001C0AD9"/>
    <w:rsid w:val="001C2CC5"/>
    <w:rsid w:val="001C7953"/>
    <w:rsid w:val="001D16FB"/>
    <w:rsid w:val="001D6235"/>
    <w:rsid w:val="001E4ECF"/>
    <w:rsid w:val="00202D57"/>
    <w:rsid w:val="00202F29"/>
    <w:rsid w:val="00207CA5"/>
    <w:rsid w:val="00222273"/>
    <w:rsid w:val="00224D87"/>
    <w:rsid w:val="002253EA"/>
    <w:rsid w:val="00241912"/>
    <w:rsid w:val="002427BB"/>
    <w:rsid w:val="00251730"/>
    <w:rsid w:val="00261446"/>
    <w:rsid w:val="002707AA"/>
    <w:rsid w:val="00276745"/>
    <w:rsid w:val="002B1560"/>
    <w:rsid w:val="002D2839"/>
    <w:rsid w:val="002E0AAB"/>
    <w:rsid w:val="00324552"/>
    <w:rsid w:val="0034669A"/>
    <w:rsid w:val="0034755A"/>
    <w:rsid w:val="00351443"/>
    <w:rsid w:val="00351D8D"/>
    <w:rsid w:val="0037007C"/>
    <w:rsid w:val="0037212E"/>
    <w:rsid w:val="0039372D"/>
    <w:rsid w:val="003961CB"/>
    <w:rsid w:val="003B07A8"/>
    <w:rsid w:val="003B2F2A"/>
    <w:rsid w:val="003B34E5"/>
    <w:rsid w:val="003D2488"/>
    <w:rsid w:val="003D6162"/>
    <w:rsid w:val="003F536B"/>
    <w:rsid w:val="004003FE"/>
    <w:rsid w:val="00413DE4"/>
    <w:rsid w:val="00435055"/>
    <w:rsid w:val="004359F4"/>
    <w:rsid w:val="00436AAD"/>
    <w:rsid w:val="00436E9B"/>
    <w:rsid w:val="004372AA"/>
    <w:rsid w:val="004400CB"/>
    <w:rsid w:val="0044102D"/>
    <w:rsid w:val="00446BCE"/>
    <w:rsid w:val="00451404"/>
    <w:rsid w:val="00455727"/>
    <w:rsid w:val="00461928"/>
    <w:rsid w:val="00477415"/>
    <w:rsid w:val="00496FA0"/>
    <w:rsid w:val="004A251B"/>
    <w:rsid w:val="004A61AA"/>
    <w:rsid w:val="004B4B8F"/>
    <w:rsid w:val="004C7A10"/>
    <w:rsid w:val="004D2886"/>
    <w:rsid w:val="00503961"/>
    <w:rsid w:val="00527669"/>
    <w:rsid w:val="00527C86"/>
    <w:rsid w:val="00537477"/>
    <w:rsid w:val="0055244D"/>
    <w:rsid w:val="00553652"/>
    <w:rsid w:val="005605B6"/>
    <w:rsid w:val="00561DDD"/>
    <w:rsid w:val="005675EA"/>
    <w:rsid w:val="005704F4"/>
    <w:rsid w:val="00573091"/>
    <w:rsid w:val="0057699C"/>
    <w:rsid w:val="00587153"/>
    <w:rsid w:val="0059104F"/>
    <w:rsid w:val="00596BBE"/>
    <w:rsid w:val="005A4974"/>
    <w:rsid w:val="005B2BC3"/>
    <w:rsid w:val="005B3B1D"/>
    <w:rsid w:val="005B4CFC"/>
    <w:rsid w:val="005B78C9"/>
    <w:rsid w:val="005D43AB"/>
    <w:rsid w:val="005D5B8B"/>
    <w:rsid w:val="005E30CF"/>
    <w:rsid w:val="005F4689"/>
    <w:rsid w:val="006162F6"/>
    <w:rsid w:val="00633F09"/>
    <w:rsid w:val="0064214B"/>
    <w:rsid w:val="006578F3"/>
    <w:rsid w:val="00671213"/>
    <w:rsid w:val="00675C61"/>
    <w:rsid w:val="006A0D34"/>
    <w:rsid w:val="006A0EFB"/>
    <w:rsid w:val="006E1AF2"/>
    <w:rsid w:val="006E7820"/>
    <w:rsid w:val="0070660E"/>
    <w:rsid w:val="0071325A"/>
    <w:rsid w:val="007148BF"/>
    <w:rsid w:val="00733C0D"/>
    <w:rsid w:val="00733CC4"/>
    <w:rsid w:val="007716F2"/>
    <w:rsid w:val="00773D75"/>
    <w:rsid w:val="00780124"/>
    <w:rsid w:val="00782EE3"/>
    <w:rsid w:val="007925A1"/>
    <w:rsid w:val="00793A65"/>
    <w:rsid w:val="007A7D26"/>
    <w:rsid w:val="007C1D18"/>
    <w:rsid w:val="007D5D71"/>
    <w:rsid w:val="007E77F9"/>
    <w:rsid w:val="007F4E2A"/>
    <w:rsid w:val="008004C6"/>
    <w:rsid w:val="008076A3"/>
    <w:rsid w:val="00807C8B"/>
    <w:rsid w:val="008121BB"/>
    <w:rsid w:val="00821CC7"/>
    <w:rsid w:val="008355FA"/>
    <w:rsid w:val="00843692"/>
    <w:rsid w:val="00844BC2"/>
    <w:rsid w:val="00853EF2"/>
    <w:rsid w:val="008565A6"/>
    <w:rsid w:val="008703F3"/>
    <w:rsid w:val="00880AB3"/>
    <w:rsid w:val="00880F76"/>
    <w:rsid w:val="00882B82"/>
    <w:rsid w:val="0088663B"/>
    <w:rsid w:val="008931C9"/>
    <w:rsid w:val="008A3EB3"/>
    <w:rsid w:val="008B0D09"/>
    <w:rsid w:val="008B309B"/>
    <w:rsid w:val="008B41B2"/>
    <w:rsid w:val="008B620C"/>
    <w:rsid w:val="008C59E4"/>
    <w:rsid w:val="008C72C5"/>
    <w:rsid w:val="008E1531"/>
    <w:rsid w:val="008F2CA4"/>
    <w:rsid w:val="009014F0"/>
    <w:rsid w:val="00935586"/>
    <w:rsid w:val="00940F9C"/>
    <w:rsid w:val="009668CE"/>
    <w:rsid w:val="00966D87"/>
    <w:rsid w:val="00967A58"/>
    <w:rsid w:val="00984723"/>
    <w:rsid w:val="00984989"/>
    <w:rsid w:val="00985373"/>
    <w:rsid w:val="00987117"/>
    <w:rsid w:val="00994F14"/>
    <w:rsid w:val="009B7AD4"/>
    <w:rsid w:val="009D7709"/>
    <w:rsid w:val="009E02B3"/>
    <w:rsid w:val="009E7D13"/>
    <w:rsid w:val="009F4259"/>
    <w:rsid w:val="00A14A26"/>
    <w:rsid w:val="00A1660E"/>
    <w:rsid w:val="00A204A9"/>
    <w:rsid w:val="00A21770"/>
    <w:rsid w:val="00A32B75"/>
    <w:rsid w:val="00A40FCF"/>
    <w:rsid w:val="00A5261D"/>
    <w:rsid w:val="00A54185"/>
    <w:rsid w:val="00A556F0"/>
    <w:rsid w:val="00A61203"/>
    <w:rsid w:val="00A6772C"/>
    <w:rsid w:val="00A72335"/>
    <w:rsid w:val="00A73265"/>
    <w:rsid w:val="00AA657C"/>
    <w:rsid w:val="00AB1257"/>
    <w:rsid w:val="00AD0856"/>
    <w:rsid w:val="00AD6891"/>
    <w:rsid w:val="00AE5FEB"/>
    <w:rsid w:val="00AF00BE"/>
    <w:rsid w:val="00AF056B"/>
    <w:rsid w:val="00AF3C79"/>
    <w:rsid w:val="00B103C9"/>
    <w:rsid w:val="00B165A9"/>
    <w:rsid w:val="00B2184A"/>
    <w:rsid w:val="00B311F4"/>
    <w:rsid w:val="00B35A9D"/>
    <w:rsid w:val="00B55D21"/>
    <w:rsid w:val="00B67F48"/>
    <w:rsid w:val="00B75A73"/>
    <w:rsid w:val="00B8624A"/>
    <w:rsid w:val="00BA1BFF"/>
    <w:rsid w:val="00BA269E"/>
    <w:rsid w:val="00BA28D2"/>
    <w:rsid w:val="00BA35D5"/>
    <w:rsid w:val="00BB39CC"/>
    <w:rsid w:val="00BC4C26"/>
    <w:rsid w:val="00BC6BB6"/>
    <w:rsid w:val="00BD7125"/>
    <w:rsid w:val="00BD773D"/>
    <w:rsid w:val="00BD777F"/>
    <w:rsid w:val="00BF5E51"/>
    <w:rsid w:val="00C06152"/>
    <w:rsid w:val="00C3155D"/>
    <w:rsid w:val="00C34F24"/>
    <w:rsid w:val="00C36297"/>
    <w:rsid w:val="00C421D6"/>
    <w:rsid w:val="00C5108A"/>
    <w:rsid w:val="00C74232"/>
    <w:rsid w:val="00C84B2E"/>
    <w:rsid w:val="00C9651F"/>
    <w:rsid w:val="00CA566C"/>
    <w:rsid w:val="00CB6AD9"/>
    <w:rsid w:val="00CC081C"/>
    <w:rsid w:val="00CC4C6E"/>
    <w:rsid w:val="00CC6630"/>
    <w:rsid w:val="00CD3D8F"/>
    <w:rsid w:val="00CD7F97"/>
    <w:rsid w:val="00CE141E"/>
    <w:rsid w:val="00CE4B27"/>
    <w:rsid w:val="00CF5071"/>
    <w:rsid w:val="00D0285C"/>
    <w:rsid w:val="00D053C9"/>
    <w:rsid w:val="00D066FE"/>
    <w:rsid w:val="00D113BD"/>
    <w:rsid w:val="00D21399"/>
    <w:rsid w:val="00D2587C"/>
    <w:rsid w:val="00D32E5E"/>
    <w:rsid w:val="00D36B7D"/>
    <w:rsid w:val="00D46D06"/>
    <w:rsid w:val="00D500CC"/>
    <w:rsid w:val="00D5135F"/>
    <w:rsid w:val="00D52292"/>
    <w:rsid w:val="00D5682F"/>
    <w:rsid w:val="00D6130F"/>
    <w:rsid w:val="00D620E0"/>
    <w:rsid w:val="00D64006"/>
    <w:rsid w:val="00D75639"/>
    <w:rsid w:val="00D80A75"/>
    <w:rsid w:val="00D84032"/>
    <w:rsid w:val="00D95A7B"/>
    <w:rsid w:val="00DA28D6"/>
    <w:rsid w:val="00DB1B97"/>
    <w:rsid w:val="00DD2646"/>
    <w:rsid w:val="00DD4B51"/>
    <w:rsid w:val="00DD7725"/>
    <w:rsid w:val="00E044D4"/>
    <w:rsid w:val="00E115A1"/>
    <w:rsid w:val="00E22B22"/>
    <w:rsid w:val="00E24AFA"/>
    <w:rsid w:val="00E24F5A"/>
    <w:rsid w:val="00E56F07"/>
    <w:rsid w:val="00E72063"/>
    <w:rsid w:val="00E738C2"/>
    <w:rsid w:val="00E7617A"/>
    <w:rsid w:val="00E8342F"/>
    <w:rsid w:val="00E83E5E"/>
    <w:rsid w:val="00EA66D7"/>
    <w:rsid w:val="00EA6787"/>
    <w:rsid w:val="00EB0AD5"/>
    <w:rsid w:val="00EC2057"/>
    <w:rsid w:val="00EC23B5"/>
    <w:rsid w:val="00ED0F2E"/>
    <w:rsid w:val="00ED2A9F"/>
    <w:rsid w:val="00EF5F8C"/>
    <w:rsid w:val="00F000CF"/>
    <w:rsid w:val="00F228FF"/>
    <w:rsid w:val="00F23719"/>
    <w:rsid w:val="00F23E03"/>
    <w:rsid w:val="00F26652"/>
    <w:rsid w:val="00F324A0"/>
    <w:rsid w:val="00F328E3"/>
    <w:rsid w:val="00F4068A"/>
    <w:rsid w:val="00F41DAA"/>
    <w:rsid w:val="00F5380C"/>
    <w:rsid w:val="00F65401"/>
    <w:rsid w:val="00F67DD1"/>
    <w:rsid w:val="00FC2C28"/>
    <w:rsid w:val="00FC2F4B"/>
    <w:rsid w:val="00FC3C62"/>
    <w:rsid w:val="00FC4B42"/>
    <w:rsid w:val="00FC7F6B"/>
    <w:rsid w:val="00FD3569"/>
    <w:rsid w:val="00FE04BC"/>
    <w:rsid w:val="00FE3080"/>
    <w:rsid w:val="00FE30D4"/>
    <w:rsid w:val="00FE529E"/>
    <w:rsid w:val="00FE6994"/>
    <w:rsid w:val="00FE71A5"/>
    <w:rsid w:val="00FF49E2"/>
    <w:rsid w:val="00FF636A"/>
    <w:rsid w:val="01081D85"/>
    <w:rsid w:val="019233A8"/>
    <w:rsid w:val="019BA90D"/>
    <w:rsid w:val="0265CC9B"/>
    <w:rsid w:val="031FFACE"/>
    <w:rsid w:val="03EF1F37"/>
    <w:rsid w:val="041E29BD"/>
    <w:rsid w:val="04392A30"/>
    <w:rsid w:val="04CBE5F1"/>
    <w:rsid w:val="050C7792"/>
    <w:rsid w:val="058070EE"/>
    <w:rsid w:val="05F4D381"/>
    <w:rsid w:val="06438807"/>
    <w:rsid w:val="072F2CC3"/>
    <w:rsid w:val="07EE536D"/>
    <w:rsid w:val="08937835"/>
    <w:rsid w:val="08E375C0"/>
    <w:rsid w:val="09F4095F"/>
    <w:rsid w:val="0A1E4513"/>
    <w:rsid w:val="0A58EA56"/>
    <w:rsid w:val="0AAB3189"/>
    <w:rsid w:val="0C549677"/>
    <w:rsid w:val="0CA9CC1E"/>
    <w:rsid w:val="0D1C84AF"/>
    <w:rsid w:val="0E66CCA4"/>
    <w:rsid w:val="0ED92964"/>
    <w:rsid w:val="0EF15042"/>
    <w:rsid w:val="0F3CC92E"/>
    <w:rsid w:val="0F771E41"/>
    <w:rsid w:val="11936EC0"/>
    <w:rsid w:val="11B30594"/>
    <w:rsid w:val="12B1490A"/>
    <w:rsid w:val="12EDABF5"/>
    <w:rsid w:val="141AF9C8"/>
    <w:rsid w:val="148C2961"/>
    <w:rsid w:val="14F0E800"/>
    <w:rsid w:val="15197F59"/>
    <w:rsid w:val="15860A59"/>
    <w:rsid w:val="15C8DCAE"/>
    <w:rsid w:val="15D6AAD4"/>
    <w:rsid w:val="172C2830"/>
    <w:rsid w:val="17A48003"/>
    <w:rsid w:val="18D613F0"/>
    <w:rsid w:val="19C13DC1"/>
    <w:rsid w:val="1A5E694C"/>
    <w:rsid w:val="1ACD864D"/>
    <w:rsid w:val="1B7A0169"/>
    <w:rsid w:val="1CA981EB"/>
    <w:rsid w:val="1CC0C59D"/>
    <w:rsid w:val="1E87C1AC"/>
    <w:rsid w:val="2162C0D5"/>
    <w:rsid w:val="23E2E04B"/>
    <w:rsid w:val="23F97061"/>
    <w:rsid w:val="244BFD00"/>
    <w:rsid w:val="24D1BF68"/>
    <w:rsid w:val="25E26C12"/>
    <w:rsid w:val="26919226"/>
    <w:rsid w:val="27382C52"/>
    <w:rsid w:val="276D5773"/>
    <w:rsid w:val="27B7E1F0"/>
    <w:rsid w:val="27D9E8DA"/>
    <w:rsid w:val="281042D6"/>
    <w:rsid w:val="281A7960"/>
    <w:rsid w:val="291E8EC0"/>
    <w:rsid w:val="298A72D6"/>
    <w:rsid w:val="2A81DA42"/>
    <w:rsid w:val="2CB65459"/>
    <w:rsid w:val="2CF057B3"/>
    <w:rsid w:val="2D329DCE"/>
    <w:rsid w:val="2DAA1A00"/>
    <w:rsid w:val="2E9447EB"/>
    <w:rsid w:val="2F4A539A"/>
    <w:rsid w:val="2F6C64A1"/>
    <w:rsid w:val="3014720F"/>
    <w:rsid w:val="30915C22"/>
    <w:rsid w:val="3120824A"/>
    <w:rsid w:val="31BB1B8D"/>
    <w:rsid w:val="3200135F"/>
    <w:rsid w:val="32884D6C"/>
    <w:rsid w:val="32DD9FAC"/>
    <w:rsid w:val="33353100"/>
    <w:rsid w:val="34037C6D"/>
    <w:rsid w:val="34F9ADBC"/>
    <w:rsid w:val="356F0B4D"/>
    <w:rsid w:val="362A44D3"/>
    <w:rsid w:val="3911FC75"/>
    <w:rsid w:val="39824C47"/>
    <w:rsid w:val="39B76F9C"/>
    <w:rsid w:val="3A7D8105"/>
    <w:rsid w:val="3AFF98DA"/>
    <w:rsid w:val="3B5F123C"/>
    <w:rsid w:val="3CA94B75"/>
    <w:rsid w:val="3D2F3532"/>
    <w:rsid w:val="4139E8A6"/>
    <w:rsid w:val="415EC1CD"/>
    <w:rsid w:val="42C8A5E9"/>
    <w:rsid w:val="43237746"/>
    <w:rsid w:val="433E526F"/>
    <w:rsid w:val="436A2421"/>
    <w:rsid w:val="43F7A564"/>
    <w:rsid w:val="44377C1D"/>
    <w:rsid w:val="4448EC9C"/>
    <w:rsid w:val="44639824"/>
    <w:rsid w:val="44822263"/>
    <w:rsid w:val="44BD54D5"/>
    <w:rsid w:val="45309424"/>
    <w:rsid w:val="4611851C"/>
    <w:rsid w:val="46592536"/>
    <w:rsid w:val="46729797"/>
    <w:rsid w:val="46A47EFB"/>
    <w:rsid w:val="46CB4E64"/>
    <w:rsid w:val="47D99217"/>
    <w:rsid w:val="49462413"/>
    <w:rsid w:val="49E43F4A"/>
    <w:rsid w:val="4A85FDD0"/>
    <w:rsid w:val="4B0B4EA0"/>
    <w:rsid w:val="4BA047BB"/>
    <w:rsid w:val="4BEB3F7A"/>
    <w:rsid w:val="4CF45AE1"/>
    <w:rsid w:val="4DA637CA"/>
    <w:rsid w:val="4DC7385A"/>
    <w:rsid w:val="4DDC9135"/>
    <w:rsid w:val="4DEBA0FD"/>
    <w:rsid w:val="4EA4CEFC"/>
    <w:rsid w:val="4F917F46"/>
    <w:rsid w:val="4FD89D26"/>
    <w:rsid w:val="51566A1C"/>
    <w:rsid w:val="51694990"/>
    <w:rsid w:val="51C0A4CE"/>
    <w:rsid w:val="5343D7BD"/>
    <w:rsid w:val="5382937A"/>
    <w:rsid w:val="5388C153"/>
    <w:rsid w:val="539C1685"/>
    <w:rsid w:val="53B36A2A"/>
    <w:rsid w:val="5439EDEF"/>
    <w:rsid w:val="564876F8"/>
    <w:rsid w:val="568A9EB4"/>
    <w:rsid w:val="56FE7A60"/>
    <w:rsid w:val="576B7C28"/>
    <w:rsid w:val="57928343"/>
    <w:rsid w:val="57D64B42"/>
    <w:rsid w:val="57F1F10F"/>
    <w:rsid w:val="58690B0E"/>
    <w:rsid w:val="58776EEB"/>
    <w:rsid w:val="58D98632"/>
    <w:rsid w:val="5A50973F"/>
    <w:rsid w:val="5B304304"/>
    <w:rsid w:val="5BBBB03D"/>
    <w:rsid w:val="5D2BCD89"/>
    <w:rsid w:val="5D82E121"/>
    <w:rsid w:val="5D974526"/>
    <w:rsid w:val="5E55AE6B"/>
    <w:rsid w:val="5FF0626A"/>
    <w:rsid w:val="615D1DAC"/>
    <w:rsid w:val="61EE0160"/>
    <w:rsid w:val="627D96D6"/>
    <w:rsid w:val="63C41B96"/>
    <w:rsid w:val="644F0EF5"/>
    <w:rsid w:val="644FBEE1"/>
    <w:rsid w:val="64CEE59E"/>
    <w:rsid w:val="654CB7BF"/>
    <w:rsid w:val="66829263"/>
    <w:rsid w:val="66FA9301"/>
    <w:rsid w:val="67012581"/>
    <w:rsid w:val="67D071CB"/>
    <w:rsid w:val="68D31B87"/>
    <w:rsid w:val="698DF283"/>
    <w:rsid w:val="6998D294"/>
    <w:rsid w:val="69D32373"/>
    <w:rsid w:val="6A102C2F"/>
    <w:rsid w:val="6A9833A4"/>
    <w:rsid w:val="6AD0A7CE"/>
    <w:rsid w:val="6BE56C4D"/>
    <w:rsid w:val="6D054C45"/>
    <w:rsid w:val="6D6FDB23"/>
    <w:rsid w:val="6DF725CB"/>
    <w:rsid w:val="6E32FACF"/>
    <w:rsid w:val="6ED0C022"/>
    <w:rsid w:val="70436018"/>
    <w:rsid w:val="7119094E"/>
    <w:rsid w:val="71B96E6F"/>
    <w:rsid w:val="726E0E55"/>
    <w:rsid w:val="73751F59"/>
    <w:rsid w:val="73C759F6"/>
    <w:rsid w:val="7432273F"/>
    <w:rsid w:val="7684C6C4"/>
    <w:rsid w:val="7897D235"/>
    <w:rsid w:val="78BBA17E"/>
    <w:rsid w:val="798FF6C9"/>
    <w:rsid w:val="7A07396A"/>
    <w:rsid w:val="7AA6C337"/>
    <w:rsid w:val="7B881EC4"/>
    <w:rsid w:val="7CC53007"/>
    <w:rsid w:val="7CE327C0"/>
    <w:rsid w:val="7D72018F"/>
    <w:rsid w:val="7D9A8F3C"/>
    <w:rsid w:val="7DEC00A7"/>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309C8"/>
  <w15:chartTrackingRefBased/>
  <w15:docId w15:val="{E605EC7C-8F1A-45A7-92FE-9B41F25F3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semiHidden/>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image" Target="media/image3.emf"/><Relationship Id="rId26" Type="http://schemas.openxmlformats.org/officeDocument/2006/relationships/hyperlink" Target="https://medicaid.ncdhhs.gov/tailored-care-management/tailored-care-management-data-specifications-guidance" TargetMode="External"/><Relationship Id="rId39" Type="http://schemas.openxmlformats.org/officeDocument/2006/relationships/hyperlink" Target="https://ncinck.org/wp-content/uploads/2022/04/F_Provider-Guide_Merged_2.17.2022.pdf" TargetMode="External"/><Relationship Id="rId21" Type="http://schemas.openxmlformats.org/officeDocument/2006/relationships/package" Target="embeddings/Microsoft_Excel_Worksheet2.xlsx"/><Relationship Id="rId34" Type="http://schemas.openxmlformats.org/officeDocument/2006/relationships/hyperlink" Target="https://files.nc.gov/ncdma/Contract--30-190029-DHB-PHP-Amendment-2--CCH-3--model.pdf"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www.ncdhhs.gov/about/department-initiatives/healthy-opportunities/healthy-opportunities-pi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hyperlink" Target="https://medicaid.ncdhhs.gov/program-guide-management-high-risk-pregnancies-tailored-plan/download?attachment" TargetMode="External"/><Relationship Id="rId37" Type="http://schemas.openxmlformats.org/officeDocument/2006/relationships/hyperlink" Target="https://medicaid.ncdhhs.gov/media/11034/download?attachment" TargetMode="External"/><Relationship Id="rId40" Type="http://schemas.openxmlformats.org/officeDocument/2006/relationships/hyperlink" Target="https://files.nc.gov/ncdma/documents/files/1A-7_0.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0916/download?attachment" TargetMode="External"/><Relationship Id="rId28"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6" Type="http://schemas.openxmlformats.org/officeDocument/2006/relationships/hyperlink" Target="https://files.nc.gov/ncdma/Contract--30-190029-DHB-PHP-Amendment-2--CCH-3--model.pdf" TargetMode="External"/><Relationship Id="rId10" Type="http://schemas.openxmlformats.org/officeDocument/2006/relationships/endnotes" Target="endnotes.xml"/><Relationship Id="rId19" Type="http://schemas.openxmlformats.org/officeDocument/2006/relationships/package" Target="embeddings/Microsoft_Excel_Worksheet1.xlsx"/><Relationship Id="rId31" Type="http://schemas.openxmlformats.org/officeDocument/2006/relationships/hyperlink" Target="https://files.nc.gov/ncdma/Program-Guide-for-Care-Management-of-High--Risk-Pregnancies-and-At-Risk-Children-in-Managed-Care-5.12.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mailto:NCMT.TechOps@dhhs.nc.gov" TargetMode="External"/><Relationship Id="rId27" Type="http://schemas.openxmlformats.org/officeDocument/2006/relationships/hyperlink" Target="https://medicaid.ncdhhs.gov/care-management/care-management-high-risk-pregnancies-cmhrp" TargetMode="External"/><Relationship Id="rId30" Type="http://schemas.openxmlformats.org/officeDocument/2006/relationships/hyperlink" Target="https://medicaid.ncdhhs.gov/tailored-care-management-provider-manual-update-aug-29-2022/download?attachment" TargetMode="External"/><Relationship Id="rId35" Type="http://schemas.openxmlformats.org/officeDocument/2006/relationships/hyperlink" Target="https://medicaid.ncdhhs.gov/media/11034/download?attachmen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media/11859/download?attachment" TargetMode="External"/><Relationship Id="rId33" Type="http://schemas.openxmlformats.org/officeDocument/2006/relationships/hyperlink" Target="https://medicaid.ncdhhs.gov/documents/reports/transformation/caremanagement/ltss-program-guide-edited-final/download" TargetMode="External"/><Relationship Id="rId38" Type="http://schemas.openxmlformats.org/officeDocument/2006/relationships/hyperlink" Target="https://medicaid.ncdhhs.gov/media/8498/download?attachment" TargetMode="External"/><Relationship Id="rId20" Type="http://schemas.openxmlformats.org/officeDocument/2006/relationships/image" Target="media/image4.emf"/><Relationship Id="rId41" Type="http://schemas.openxmlformats.org/officeDocument/2006/relationships/hyperlink" Target="https://www.ncdhhs.gov/media/1264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18" ma:contentTypeDescription="Create a new document." ma:contentTypeScope="" ma:versionID="97d15d06a563dc0601a58d7ec8dd40b5">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3b1000ee8c5db3d3a222a0fb05d2010b"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C5D2B-FCDE-431C-A4AC-2A6CFD57E71C}">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2.xml><?xml version="1.0" encoding="utf-8"?>
<ds:datastoreItem xmlns:ds="http://schemas.openxmlformats.org/officeDocument/2006/customXml" ds:itemID="{8AD450ED-CB03-4868-8B64-57A30062A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customXml/itemProps4.xml><?xml version="1.0" encoding="utf-8"?>
<ds:datastoreItem xmlns:ds="http://schemas.openxmlformats.org/officeDocument/2006/customXml" ds:itemID="{4D03D71F-7300-482F-81ED-8227BE1B7DB4}">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5796</Words>
  <Characters>33043</Characters>
  <Application>Microsoft Office Word</Application>
  <DocSecurity>0</DocSecurity>
  <Lines>275</Lines>
  <Paragraphs>77</Paragraphs>
  <ScaleCrop>false</ScaleCrop>
  <Company/>
  <LinksUpToDate>false</LinksUpToDate>
  <CharactersWithSpaces>38762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Patel, Madhu</cp:lastModifiedBy>
  <cp:revision>34</cp:revision>
  <dcterms:created xsi:type="dcterms:W3CDTF">2023-01-06T21:28:00Z</dcterms:created>
  <dcterms:modified xsi:type="dcterms:W3CDTF">2023-01-18T22:48:00Z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