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9973D" w14:textId="206A58F9" w:rsidR="003D2FD7" w:rsidRPr="00132FDA" w:rsidRDefault="00A81159" w:rsidP="00167367">
      <w:pPr>
        <w:pStyle w:val="Date1"/>
        <w:rPr>
          <w:b/>
          <w:bCs w:val="0"/>
          <w:sz w:val="22"/>
        </w:rPr>
      </w:pPr>
      <w:bookmarkStart w:id="0" w:name="_GoBack"/>
      <w:bookmarkEnd w:id="0"/>
      <w:r>
        <w:rPr>
          <w:sz w:val="22"/>
        </w:rPr>
        <w:t>Feb</w:t>
      </w:r>
      <w:r w:rsidR="00E3223F">
        <w:rPr>
          <w:sz w:val="22"/>
        </w:rPr>
        <w:t>.</w:t>
      </w:r>
      <w:r>
        <w:rPr>
          <w:sz w:val="22"/>
        </w:rPr>
        <w:t xml:space="preserve"> 4, 2019</w:t>
      </w:r>
    </w:p>
    <w:p w14:paraId="7C932E03" w14:textId="26448D46" w:rsidR="00500598" w:rsidRDefault="00243C6F" w:rsidP="00B457E1">
      <w:pPr>
        <w:pStyle w:val="TOPIC"/>
        <w:spacing w:before="320"/>
      </w:pPr>
      <w:r>
        <w:t>NC </w:t>
      </w:r>
      <w:r w:rsidR="00D847A6" w:rsidRPr="00132FDA">
        <w:t>Medicaid Style Guide</w:t>
      </w:r>
    </w:p>
    <w:p w14:paraId="503E3E95" w14:textId="70EB4618" w:rsidR="0081672C" w:rsidRPr="0083345E" w:rsidRDefault="0081672C" w:rsidP="00B457E1">
      <w:pPr>
        <w:pStyle w:val="Section-24-Above-B"/>
        <w:spacing w:before="320"/>
        <w:rPr>
          <w:rFonts w:ascii="Arial" w:hAnsi="Arial" w:cs="Arial"/>
          <w:sz w:val="20"/>
          <w:szCs w:val="20"/>
        </w:rPr>
      </w:pPr>
      <w:r w:rsidRPr="0083345E">
        <w:rPr>
          <w:rFonts w:ascii="Arial" w:hAnsi="Arial" w:cs="Arial"/>
          <w:sz w:val="20"/>
          <w:szCs w:val="20"/>
        </w:rPr>
        <w:t xml:space="preserve">Section </w:t>
      </w:r>
      <w:r w:rsidR="00A81159" w:rsidRPr="0083345E">
        <w:rPr>
          <w:rFonts w:ascii="Arial" w:hAnsi="Arial" w:cs="Arial"/>
          <w:sz w:val="20"/>
          <w:szCs w:val="20"/>
        </w:rPr>
        <w:t>V.B.3.h.ii.</w:t>
      </w:r>
      <w:r w:rsidRPr="0083345E">
        <w:rPr>
          <w:rFonts w:ascii="Arial" w:hAnsi="Arial" w:cs="Arial"/>
          <w:sz w:val="20"/>
          <w:szCs w:val="20"/>
        </w:rPr>
        <w:t>e)</w:t>
      </w:r>
    </w:p>
    <w:p w14:paraId="6731120C" w14:textId="6800C92C" w:rsidR="00D847A6" w:rsidRPr="00D847A6" w:rsidRDefault="00D847A6" w:rsidP="00D847A6">
      <w:pPr>
        <w:spacing w:after="200" w:line="276" w:lineRule="auto"/>
        <w:rPr>
          <w:bCs w:val="0"/>
          <w:color w:val="auto"/>
          <w:szCs w:val="20"/>
        </w:rPr>
      </w:pPr>
      <w:r w:rsidRPr="00D847A6">
        <w:rPr>
          <w:bCs w:val="0"/>
          <w:color w:val="auto"/>
          <w:szCs w:val="20"/>
        </w:rPr>
        <w:t xml:space="preserve">The </w:t>
      </w:r>
      <w:r w:rsidR="00243C6F">
        <w:rPr>
          <w:bCs w:val="0"/>
          <w:color w:val="auto"/>
          <w:szCs w:val="20"/>
        </w:rPr>
        <w:t>NC </w:t>
      </w:r>
      <w:r w:rsidRPr="00D847A6">
        <w:rPr>
          <w:bCs w:val="0"/>
          <w:color w:val="auto"/>
          <w:szCs w:val="20"/>
        </w:rPr>
        <w:t xml:space="preserve">Medicaid Style Guide provides North Carolinians with consistent communication from </w:t>
      </w:r>
      <w:r w:rsidR="00243C6F">
        <w:rPr>
          <w:bCs w:val="0"/>
          <w:color w:val="auto"/>
          <w:szCs w:val="20"/>
        </w:rPr>
        <w:t>NC </w:t>
      </w:r>
      <w:r w:rsidRPr="00D847A6">
        <w:rPr>
          <w:bCs w:val="0"/>
          <w:color w:val="auto"/>
          <w:szCs w:val="20"/>
        </w:rPr>
        <w:t xml:space="preserve">Medicaid, regardless of the source—section or function, state employee or contractor. Following the Style Guide improves stakeholder understanding and comprehension when reading about unfamiliar and complex health care concepts and program requirements. For the </w:t>
      </w:r>
      <w:r w:rsidR="00243C6F">
        <w:rPr>
          <w:bCs w:val="0"/>
          <w:color w:val="auto"/>
          <w:szCs w:val="20"/>
        </w:rPr>
        <w:t>NC </w:t>
      </w:r>
      <w:r w:rsidRPr="00D847A6">
        <w:rPr>
          <w:bCs w:val="0"/>
          <w:color w:val="auto"/>
          <w:szCs w:val="20"/>
        </w:rPr>
        <w:t xml:space="preserve">Medicaid team, it is a resource to find the preferred words and phrases to support </w:t>
      </w:r>
      <w:r w:rsidR="00243C6F">
        <w:rPr>
          <w:bCs w:val="0"/>
          <w:color w:val="auto"/>
          <w:szCs w:val="20"/>
        </w:rPr>
        <w:t>NC </w:t>
      </w:r>
      <w:r w:rsidRPr="00D847A6">
        <w:rPr>
          <w:bCs w:val="0"/>
          <w:color w:val="auto"/>
          <w:szCs w:val="20"/>
        </w:rPr>
        <w:t xml:space="preserve">Medicaid initiatives. </w:t>
      </w:r>
    </w:p>
    <w:p w14:paraId="608E4A59" w14:textId="0C12FFA4" w:rsidR="00D847A6" w:rsidRPr="00D847A6" w:rsidRDefault="00D847A6" w:rsidP="00D847A6">
      <w:pPr>
        <w:spacing w:after="200" w:line="276" w:lineRule="auto"/>
        <w:rPr>
          <w:bCs w:val="0"/>
          <w:color w:val="auto"/>
          <w:szCs w:val="20"/>
        </w:rPr>
      </w:pPr>
      <w:r w:rsidRPr="00D847A6">
        <w:rPr>
          <w:bCs w:val="0"/>
          <w:color w:val="auto"/>
          <w:szCs w:val="20"/>
        </w:rPr>
        <w:t xml:space="preserve">The </w:t>
      </w:r>
      <w:r w:rsidR="00243C6F">
        <w:rPr>
          <w:bCs w:val="0"/>
          <w:color w:val="auto"/>
          <w:szCs w:val="20"/>
        </w:rPr>
        <w:t>NC </w:t>
      </w:r>
      <w:r w:rsidRPr="00D847A6">
        <w:rPr>
          <w:bCs w:val="0"/>
          <w:color w:val="auto"/>
          <w:szCs w:val="20"/>
        </w:rPr>
        <w:t>Medicaid Style Guide is for general writing purposes and is not intended to be the definitive source for contracts and other legal documents. Contact the Contracts and Procurement or Legal teams for direction.</w:t>
      </w:r>
    </w:p>
    <w:p w14:paraId="4DC71910" w14:textId="4E712E32" w:rsidR="00D847A6" w:rsidRPr="00D847A6" w:rsidRDefault="00D847A6" w:rsidP="00D847A6">
      <w:pPr>
        <w:spacing w:after="200" w:line="276" w:lineRule="auto"/>
        <w:rPr>
          <w:bCs w:val="0"/>
          <w:color w:val="auto"/>
          <w:szCs w:val="20"/>
        </w:rPr>
      </w:pPr>
      <w:r w:rsidRPr="00D847A6">
        <w:rPr>
          <w:bCs w:val="0"/>
          <w:color w:val="auto"/>
          <w:szCs w:val="20"/>
        </w:rPr>
        <w:t xml:space="preserve">The </w:t>
      </w:r>
      <w:r w:rsidR="00243C6F">
        <w:rPr>
          <w:bCs w:val="0"/>
          <w:color w:val="auto"/>
          <w:szCs w:val="20"/>
        </w:rPr>
        <w:t>NC </w:t>
      </w:r>
      <w:r w:rsidRPr="00D847A6">
        <w:rPr>
          <w:bCs w:val="0"/>
          <w:color w:val="auto"/>
          <w:szCs w:val="20"/>
        </w:rPr>
        <w:t xml:space="preserve">Medicaid Style Guide will evolve to reflect changing Department needs, </w:t>
      </w:r>
      <w:r w:rsidR="00243C6F">
        <w:rPr>
          <w:bCs w:val="0"/>
          <w:color w:val="auto"/>
          <w:szCs w:val="20"/>
        </w:rPr>
        <w:t>NC </w:t>
      </w:r>
      <w:r w:rsidRPr="00D847A6">
        <w:rPr>
          <w:bCs w:val="0"/>
          <w:color w:val="auto"/>
          <w:szCs w:val="20"/>
        </w:rPr>
        <w:t xml:space="preserve">Medicaid and its programs, federal and state regulations, national and local health care industry and the needs of the people we serve. A comprehensive Style Guide is our objective. Please send questions or suggestions to </w:t>
      </w:r>
      <w:hyperlink r:id="rId11" w:history="1">
        <w:r w:rsidR="00243C6F">
          <w:rPr>
            <w:bCs w:val="0"/>
            <w:color w:val="0000FF"/>
            <w:szCs w:val="20"/>
            <w:u w:val="single"/>
          </w:rPr>
          <w:t>NC </w:t>
        </w:r>
        <w:r w:rsidRPr="00132FDA">
          <w:rPr>
            <w:bCs w:val="0"/>
            <w:color w:val="0000FF"/>
            <w:szCs w:val="20"/>
            <w:u w:val="single"/>
          </w:rPr>
          <w:t>Medicaid Communication</w:t>
        </w:r>
      </w:hyperlink>
      <w:r w:rsidRPr="00D847A6">
        <w:rPr>
          <w:bCs w:val="0"/>
          <w:color w:val="auto"/>
          <w:szCs w:val="20"/>
        </w:rPr>
        <w:t>.</w:t>
      </w:r>
    </w:p>
    <w:p w14:paraId="28B9ED55" w14:textId="77777777" w:rsidR="00C54470" w:rsidRPr="00C54470" w:rsidRDefault="00C54470" w:rsidP="00C54470">
      <w:pPr>
        <w:pStyle w:val="Section-24-Above-Blue"/>
        <w:rPr>
          <w:rFonts w:ascii="Arial" w:hAnsi="Arial" w:cs="Arial"/>
        </w:rPr>
      </w:pPr>
      <w:r w:rsidRPr="00C54470">
        <w:rPr>
          <w:rFonts w:ascii="Arial" w:hAnsi="Arial" w:cs="Arial"/>
        </w:rPr>
        <w:t>GENERAL</w:t>
      </w:r>
    </w:p>
    <w:p w14:paraId="1CAF30FA" w14:textId="0F9026C9" w:rsidR="00D847A6" w:rsidRPr="00D847A6" w:rsidRDefault="00D847A6" w:rsidP="00D847A6">
      <w:pPr>
        <w:spacing w:after="200" w:line="276" w:lineRule="auto"/>
        <w:rPr>
          <w:bCs w:val="0"/>
          <w:color w:val="auto"/>
          <w:szCs w:val="20"/>
        </w:rPr>
      </w:pPr>
      <w:r w:rsidRPr="00D847A6">
        <w:rPr>
          <w:bCs w:val="0"/>
          <w:color w:val="auto"/>
          <w:szCs w:val="20"/>
        </w:rPr>
        <w:t xml:space="preserve">The Department of Health and Human Services uses the </w:t>
      </w:r>
      <w:hyperlink r:id="rId12" w:history="1">
        <w:r w:rsidRPr="00132FDA">
          <w:rPr>
            <w:bCs w:val="0"/>
            <w:color w:val="0000FF"/>
            <w:szCs w:val="20"/>
            <w:u w:val="single"/>
          </w:rPr>
          <w:t>AP Stylebook</w:t>
        </w:r>
      </w:hyperlink>
      <w:r w:rsidRPr="00D847A6">
        <w:rPr>
          <w:bCs w:val="0"/>
          <w:color w:val="auto"/>
          <w:szCs w:val="20"/>
        </w:rPr>
        <w:t xml:space="preserve"> with modifications for the services it provides to the people of North Carolina. The </w:t>
      </w:r>
      <w:r w:rsidR="00243C6F">
        <w:rPr>
          <w:bCs w:val="0"/>
          <w:color w:val="auto"/>
          <w:szCs w:val="20"/>
        </w:rPr>
        <w:t>NC </w:t>
      </w:r>
      <w:r w:rsidRPr="00D847A6">
        <w:rPr>
          <w:bCs w:val="0"/>
          <w:color w:val="auto"/>
          <w:szCs w:val="20"/>
        </w:rPr>
        <w:t xml:space="preserve">Medicaid Style Guide covers Department requirements relevant to </w:t>
      </w:r>
      <w:r w:rsidR="00243C6F">
        <w:rPr>
          <w:bCs w:val="0"/>
          <w:color w:val="auto"/>
          <w:szCs w:val="20"/>
        </w:rPr>
        <w:t>NC </w:t>
      </w:r>
      <w:r w:rsidRPr="00D847A6">
        <w:rPr>
          <w:bCs w:val="0"/>
          <w:color w:val="auto"/>
          <w:szCs w:val="20"/>
        </w:rPr>
        <w:t xml:space="preserve">Medicaid and includes words and phrases specific to </w:t>
      </w:r>
      <w:r w:rsidR="00243C6F">
        <w:rPr>
          <w:bCs w:val="0"/>
          <w:color w:val="auto"/>
          <w:szCs w:val="20"/>
        </w:rPr>
        <w:t>NC </w:t>
      </w:r>
      <w:r w:rsidRPr="00D847A6">
        <w:rPr>
          <w:bCs w:val="0"/>
          <w:color w:val="auto"/>
          <w:szCs w:val="20"/>
        </w:rPr>
        <w:t xml:space="preserve">Medicaid. </w:t>
      </w:r>
    </w:p>
    <w:p w14:paraId="67C48A97" w14:textId="77777777" w:rsidR="00C54470" w:rsidRPr="00C54470" w:rsidRDefault="00C54470" w:rsidP="00C54470">
      <w:pPr>
        <w:pStyle w:val="Section-24-Above-Blue"/>
        <w:rPr>
          <w:rFonts w:ascii="Arial" w:hAnsi="Arial" w:cs="Arial"/>
        </w:rPr>
      </w:pPr>
      <w:r w:rsidRPr="00C54470">
        <w:rPr>
          <w:rFonts w:ascii="Arial" w:hAnsi="Arial" w:cs="Arial"/>
        </w:rPr>
        <w:t>MANAGED CARE QUICK REFERENCE LIST</w:t>
      </w:r>
    </w:p>
    <w:p w14:paraId="088BCF90" w14:textId="77777777" w:rsidR="00D847A6" w:rsidRPr="00132FDA" w:rsidRDefault="00D847A6" w:rsidP="00D847A6">
      <w:pPr>
        <w:spacing w:after="120"/>
        <w:rPr>
          <w:szCs w:val="20"/>
        </w:rPr>
      </w:pPr>
      <w:r w:rsidRPr="00132FDA">
        <w:rPr>
          <w:szCs w:val="20"/>
        </w:rPr>
        <w:t>amended Section 1115 demonstration waiver application (first use); amended 1115 waiver; (subsequent uses)</w:t>
      </w:r>
    </w:p>
    <w:p w14:paraId="76A6783D" w14:textId="77777777" w:rsidR="00D847A6" w:rsidRPr="00132FDA" w:rsidRDefault="00D847A6" w:rsidP="00D847A6">
      <w:pPr>
        <w:spacing w:after="120"/>
        <w:rPr>
          <w:szCs w:val="20"/>
        </w:rPr>
      </w:pPr>
      <w:r w:rsidRPr="00132FDA">
        <w:rPr>
          <w:szCs w:val="20"/>
        </w:rPr>
        <w:t xml:space="preserve">Advanced Medical Home (first use); AMH (subsequent use) </w:t>
      </w:r>
    </w:p>
    <w:p w14:paraId="6B5FAD73" w14:textId="77777777" w:rsidR="00D847A6" w:rsidRPr="00132FDA" w:rsidRDefault="00D847A6" w:rsidP="00D847A6">
      <w:pPr>
        <w:spacing w:after="120"/>
        <w:rPr>
          <w:szCs w:val="20"/>
        </w:rPr>
      </w:pPr>
      <w:r w:rsidRPr="00132FDA">
        <w:rPr>
          <w:szCs w:val="20"/>
        </w:rPr>
        <w:t>Behavioral Health and Intellectual/Developmental Disability Tailored Plan (first use); BH I/DD Tailored Plan (subsequent uses)</w:t>
      </w:r>
    </w:p>
    <w:p w14:paraId="508E0731" w14:textId="77777777" w:rsidR="00D847A6" w:rsidRPr="00132FDA" w:rsidRDefault="00D847A6" w:rsidP="00D847A6">
      <w:pPr>
        <w:spacing w:after="120"/>
        <w:rPr>
          <w:noProof/>
          <w:szCs w:val="20"/>
        </w:rPr>
      </w:pPr>
      <w:r w:rsidRPr="00132FDA">
        <w:rPr>
          <w:noProof/>
          <w:szCs w:val="20"/>
        </w:rPr>
        <w:t>beneficiary – use when referring to 1) Medicaid Fee for Service population; and 2) Medicaid Managed Care and Medicaid Fee for Service populations</w:t>
      </w:r>
    </w:p>
    <w:p w14:paraId="73B6CAB9" w14:textId="77777777" w:rsidR="00D847A6" w:rsidRPr="00132FDA" w:rsidRDefault="00D847A6" w:rsidP="00D847A6">
      <w:pPr>
        <w:spacing w:after="120"/>
        <w:rPr>
          <w:noProof/>
          <w:szCs w:val="20"/>
        </w:rPr>
      </w:pPr>
      <w:r w:rsidRPr="00132FDA">
        <w:rPr>
          <w:noProof/>
          <w:szCs w:val="20"/>
        </w:rPr>
        <w:t>North Carolina – referring to the state – not “NC” or “state of North Carolina”)</w:t>
      </w:r>
    </w:p>
    <w:p w14:paraId="468C18F0" w14:textId="77777777" w:rsidR="00D847A6" w:rsidRPr="00132FDA" w:rsidRDefault="00D847A6" w:rsidP="00D847A6">
      <w:pPr>
        <w:spacing w:after="120"/>
        <w:rPr>
          <w:noProof/>
          <w:szCs w:val="20"/>
        </w:rPr>
      </w:pPr>
      <w:r w:rsidRPr="00132FDA">
        <w:rPr>
          <w:noProof/>
          <w:szCs w:val="20"/>
        </w:rPr>
        <w:t>North Carolina law (or “state law”; not “North Carolina State law” or “State law”)</w:t>
      </w:r>
    </w:p>
    <w:p w14:paraId="07A5813D" w14:textId="568E31D9" w:rsidR="00D847A6" w:rsidRPr="00132FDA" w:rsidRDefault="00243C6F" w:rsidP="00D847A6">
      <w:pPr>
        <w:spacing w:after="120"/>
        <w:rPr>
          <w:szCs w:val="20"/>
        </w:rPr>
      </w:pPr>
      <w:r>
        <w:rPr>
          <w:szCs w:val="20"/>
        </w:rPr>
        <w:t>NC </w:t>
      </w:r>
      <w:r w:rsidR="00D847A6" w:rsidRPr="00132FDA">
        <w:rPr>
          <w:szCs w:val="20"/>
        </w:rPr>
        <w:t xml:space="preserve">Medicaid – referring to the 1) Division of Health Benefits; 2) Medicaid Managed Care and Medicaid Fee for Service programs; 3) all </w:t>
      </w:r>
      <w:proofErr w:type="gramStart"/>
      <w:r w:rsidR="00D847A6" w:rsidRPr="00132FDA">
        <w:rPr>
          <w:szCs w:val="20"/>
        </w:rPr>
        <w:t>car</w:t>
      </w:r>
      <w:r w:rsidR="00132FDA">
        <w:rPr>
          <w:szCs w:val="20"/>
        </w:rPr>
        <w:t>e</w:t>
      </w:r>
      <w:proofErr w:type="gramEnd"/>
      <w:r w:rsidR="00D847A6" w:rsidRPr="00132FDA">
        <w:rPr>
          <w:szCs w:val="20"/>
        </w:rPr>
        <w:t xml:space="preserve"> and services managed or administered by DHB </w:t>
      </w:r>
    </w:p>
    <w:p w14:paraId="735BB0A9" w14:textId="77777777" w:rsidR="00D847A6" w:rsidRPr="00132FDA" w:rsidRDefault="00D847A6" w:rsidP="00D847A6">
      <w:pPr>
        <w:spacing w:after="120"/>
        <w:rPr>
          <w:szCs w:val="20"/>
        </w:rPr>
      </w:pPr>
      <w:r w:rsidRPr="00132FDA">
        <w:rPr>
          <w:szCs w:val="20"/>
        </w:rPr>
        <w:t>North Carolina Medicaid State Plan (first use); Medicaid State Plan or State Plan (subsequent uses)</w:t>
      </w:r>
    </w:p>
    <w:p w14:paraId="1F9549BE" w14:textId="77777777" w:rsidR="00D847A6" w:rsidRPr="00132FDA" w:rsidRDefault="00D847A6" w:rsidP="00D847A6">
      <w:pPr>
        <w:spacing w:after="120"/>
        <w:rPr>
          <w:szCs w:val="20"/>
        </w:rPr>
      </w:pPr>
      <w:r w:rsidRPr="00132FDA">
        <w:rPr>
          <w:szCs w:val="20"/>
        </w:rPr>
        <w:t>North Carolina Medicaid program (first use); Medicaid program (subsequent uses) – adding “program” is optional</w:t>
      </w:r>
    </w:p>
    <w:p w14:paraId="3D3ACBB9" w14:textId="343964BD" w:rsidR="00D847A6" w:rsidRPr="00132FDA" w:rsidRDefault="00243C6F" w:rsidP="00D847A6">
      <w:pPr>
        <w:spacing w:after="120"/>
        <w:rPr>
          <w:szCs w:val="20"/>
        </w:rPr>
      </w:pPr>
      <w:r>
        <w:rPr>
          <w:szCs w:val="20"/>
        </w:rPr>
        <w:t>NC </w:t>
      </w:r>
      <w:r w:rsidR="00D847A6" w:rsidRPr="00132FDA">
        <w:rPr>
          <w:szCs w:val="20"/>
        </w:rPr>
        <w:t>Health Choice program (all uses); adding “program” is optional</w:t>
      </w:r>
    </w:p>
    <w:p w14:paraId="13A65FE9" w14:textId="0D4A90AC" w:rsidR="00D847A6" w:rsidRPr="00132FDA" w:rsidRDefault="00243C6F" w:rsidP="00D847A6">
      <w:pPr>
        <w:spacing w:after="120"/>
        <w:rPr>
          <w:szCs w:val="20"/>
        </w:rPr>
      </w:pPr>
      <w:r>
        <w:rPr>
          <w:szCs w:val="20"/>
        </w:rPr>
        <w:t>NC </w:t>
      </w:r>
      <w:r w:rsidR="00D847A6" w:rsidRPr="00132FDA">
        <w:rPr>
          <w:szCs w:val="20"/>
        </w:rPr>
        <w:t>Medicaid Managed Care (first use); Medicaid Managed Care (subsequent uses) – adding “program” is optional</w:t>
      </w:r>
    </w:p>
    <w:p w14:paraId="70BA301A" w14:textId="1B8C4211" w:rsidR="00D847A6" w:rsidRPr="00132FDA" w:rsidRDefault="00243C6F" w:rsidP="00D847A6">
      <w:pPr>
        <w:spacing w:after="120"/>
        <w:rPr>
          <w:noProof/>
          <w:szCs w:val="20"/>
        </w:rPr>
      </w:pPr>
      <w:r>
        <w:rPr>
          <w:szCs w:val="20"/>
        </w:rPr>
        <w:t>NC </w:t>
      </w:r>
      <w:r w:rsidR="00D847A6" w:rsidRPr="00132FDA">
        <w:rPr>
          <w:szCs w:val="20"/>
        </w:rPr>
        <w:t>Medicaid Fee for Service (first use); Medicaid Fee for Service (subsequent uses) – adding “program” is optional</w:t>
      </w:r>
      <w:r w:rsidR="00D847A6" w:rsidRPr="00132FDA">
        <w:rPr>
          <w:noProof/>
          <w:szCs w:val="20"/>
        </w:rPr>
        <w:t xml:space="preserve"> </w:t>
      </w:r>
    </w:p>
    <w:p w14:paraId="31D45A12" w14:textId="77777777" w:rsidR="00D847A6" w:rsidRPr="00132FDA" w:rsidRDefault="00D847A6" w:rsidP="00D847A6">
      <w:pPr>
        <w:spacing w:after="120"/>
        <w:rPr>
          <w:noProof/>
          <w:szCs w:val="20"/>
        </w:rPr>
      </w:pPr>
      <w:r w:rsidRPr="00132FDA">
        <w:rPr>
          <w:noProof/>
          <w:szCs w:val="20"/>
        </w:rPr>
        <w:t>member – use when referring to Medicaid Managed Care population</w:t>
      </w:r>
    </w:p>
    <w:p w14:paraId="27D050A6" w14:textId="77777777" w:rsidR="00C54470" w:rsidRDefault="00D847A6" w:rsidP="00C54470">
      <w:pPr>
        <w:spacing w:after="120"/>
        <w:rPr>
          <w:noProof/>
          <w:szCs w:val="20"/>
        </w:rPr>
      </w:pPr>
      <w:r w:rsidRPr="00132FDA">
        <w:rPr>
          <w:noProof/>
          <w:szCs w:val="20"/>
        </w:rPr>
        <w:t>Standard Plan</w:t>
      </w:r>
    </w:p>
    <w:p w14:paraId="7DB2C917" w14:textId="77777777" w:rsidR="00C54470" w:rsidRPr="004D61AC" w:rsidRDefault="00C54470" w:rsidP="00C54470">
      <w:pPr>
        <w:pStyle w:val="Section-24-Above-Blue"/>
        <w:rPr>
          <w:rFonts w:ascii="Arial" w:hAnsi="Arial" w:cs="Arial"/>
        </w:rPr>
      </w:pPr>
      <w:r w:rsidRPr="004D61AC">
        <w:rPr>
          <w:rFonts w:ascii="Arial" w:hAnsi="Arial" w:cs="Arial"/>
        </w:rPr>
        <w:lastRenderedPageBreak/>
        <w:t>KEY TERMS</w:t>
      </w:r>
    </w:p>
    <w:p w14:paraId="315DD0E3" w14:textId="34C7BB3B" w:rsidR="00D847A6" w:rsidRPr="00132FDA" w:rsidRDefault="00AA7B2A" w:rsidP="00E3223F">
      <w:pPr>
        <w:pStyle w:val="Section-24-Above-B"/>
        <w:spacing w:before="240"/>
        <w:rPr>
          <w:rFonts w:ascii="Arial" w:hAnsi="Arial" w:cs="Arial"/>
          <w:sz w:val="20"/>
          <w:szCs w:val="20"/>
        </w:rPr>
      </w:pPr>
      <w:r>
        <w:rPr>
          <w:rFonts w:ascii="Arial" w:hAnsi="Arial" w:cs="Arial"/>
          <w:sz w:val="20"/>
          <w:szCs w:val="20"/>
        </w:rPr>
        <w:t xml:space="preserve">1. </w:t>
      </w:r>
      <w:r w:rsidR="00D847A6" w:rsidRPr="00132FDA">
        <w:rPr>
          <w:rFonts w:ascii="Arial" w:hAnsi="Arial" w:cs="Arial"/>
          <w:sz w:val="20"/>
          <w:szCs w:val="20"/>
        </w:rPr>
        <w:t>State Plan</w:t>
      </w:r>
    </w:p>
    <w:p w14:paraId="37041537" w14:textId="1F36F518" w:rsidR="00D847A6" w:rsidRPr="00D847A6" w:rsidRDefault="00D847A6" w:rsidP="00D847A6">
      <w:pPr>
        <w:pBdr>
          <w:top w:val="single" w:sz="4" w:space="3" w:color="auto"/>
          <w:left w:val="single" w:sz="4" w:space="4" w:color="auto"/>
          <w:bottom w:val="single" w:sz="4" w:space="3" w:color="auto"/>
          <w:right w:val="single" w:sz="4" w:space="4" w:color="auto"/>
        </w:pBdr>
        <w:spacing w:before="240" w:after="240"/>
        <w:rPr>
          <w:bCs w:val="0"/>
          <w:noProof/>
          <w:color w:val="auto"/>
          <w:szCs w:val="20"/>
        </w:rPr>
      </w:pPr>
      <w:r w:rsidRPr="00D847A6">
        <w:rPr>
          <w:b/>
          <w:bCs w:val="0"/>
          <w:noProof/>
          <w:color w:val="auto"/>
          <w:szCs w:val="20"/>
        </w:rPr>
        <w:t>IMPORTANT NOTE:</w:t>
      </w:r>
      <w:r w:rsidRPr="00D847A6">
        <w:rPr>
          <w:bCs w:val="0"/>
          <w:noProof/>
          <w:color w:val="auto"/>
          <w:szCs w:val="20"/>
        </w:rPr>
        <w:t xml:space="preserve"> When used in general writing, “State Plan” refers to both Medicaid and </w:t>
      </w:r>
      <w:r w:rsidR="00243C6F">
        <w:rPr>
          <w:bCs w:val="0"/>
          <w:noProof/>
          <w:color w:val="auto"/>
          <w:szCs w:val="20"/>
        </w:rPr>
        <w:t>NC </w:t>
      </w:r>
      <w:r w:rsidRPr="00D847A6">
        <w:rPr>
          <w:bCs w:val="0"/>
          <w:noProof/>
          <w:color w:val="auto"/>
          <w:szCs w:val="20"/>
        </w:rPr>
        <w:t>Health Choice programs, unless noted otherwise in the document.</w:t>
      </w:r>
    </w:p>
    <w:p w14:paraId="744E1DF5" w14:textId="3CCAB7C4" w:rsidR="006D5227" w:rsidRDefault="006D5227" w:rsidP="00D847A6">
      <w:pPr>
        <w:spacing w:after="200" w:line="276" w:lineRule="auto"/>
        <w:rPr>
          <w:bCs w:val="0"/>
          <w:color w:val="auto"/>
          <w:szCs w:val="20"/>
        </w:rPr>
      </w:pPr>
      <w:r w:rsidRPr="00D847A6">
        <w:rPr>
          <w:bCs w:val="0"/>
          <w:color w:val="auto"/>
          <w:szCs w:val="20"/>
        </w:rPr>
        <w:t xml:space="preserve">Title XIX of the Social Security Act requires that North Carolina provide a plan to administer and manage the North Carolina Medicaid program. </w:t>
      </w:r>
      <w:r>
        <w:rPr>
          <w:bCs w:val="0"/>
          <w:color w:val="auto"/>
          <w:szCs w:val="20"/>
        </w:rPr>
        <w:t xml:space="preserve">North Carolina has two State Plans: one for the North Carolina Medicaid program and one for the </w:t>
      </w:r>
      <w:r w:rsidR="00243C6F">
        <w:rPr>
          <w:bCs w:val="0"/>
          <w:color w:val="auto"/>
          <w:szCs w:val="20"/>
        </w:rPr>
        <w:t>NC </w:t>
      </w:r>
      <w:r>
        <w:rPr>
          <w:bCs w:val="0"/>
          <w:color w:val="auto"/>
          <w:szCs w:val="20"/>
        </w:rPr>
        <w:t>Health Choice program, which is the Department’s name for our Children’s Health Insurance Program (CHIP). The State Plans are the agreement between the Department and the Centers for Medicare &amp; Medicaid Services regarding the administration of the programs, including eligibility, services and provider reimbursement methodology.</w:t>
      </w:r>
      <w:r w:rsidRPr="006D5227">
        <w:rPr>
          <w:bCs w:val="0"/>
          <w:color w:val="auto"/>
          <w:szCs w:val="20"/>
        </w:rPr>
        <w:t xml:space="preserve"> </w:t>
      </w:r>
      <w:r w:rsidRPr="00D847A6">
        <w:rPr>
          <w:bCs w:val="0"/>
          <w:color w:val="auto"/>
          <w:szCs w:val="20"/>
        </w:rPr>
        <w:t>It also</w:t>
      </w:r>
      <w:r>
        <w:rPr>
          <w:bCs w:val="0"/>
          <w:color w:val="auto"/>
          <w:szCs w:val="20"/>
        </w:rPr>
        <w:t xml:space="preserve"> includes a description of the Medicaid agency, which is the Department.</w:t>
      </w:r>
    </w:p>
    <w:p w14:paraId="3BE333C9" w14:textId="2A062858" w:rsidR="00D847A6" w:rsidRPr="00D847A6" w:rsidRDefault="003970B6" w:rsidP="00D847A6">
      <w:pPr>
        <w:spacing w:after="120" w:line="276" w:lineRule="auto"/>
        <w:rPr>
          <w:bCs w:val="0"/>
          <w:color w:val="auto"/>
          <w:szCs w:val="20"/>
        </w:rPr>
      </w:pPr>
      <w:r>
        <w:rPr>
          <w:bCs w:val="0"/>
          <w:color w:val="auto"/>
          <w:szCs w:val="20"/>
        </w:rPr>
        <w:t xml:space="preserve">For communication purposes, “State Plan” (singular) refers to the Medicaid and </w:t>
      </w:r>
      <w:r w:rsidR="00243C6F">
        <w:rPr>
          <w:bCs w:val="0"/>
          <w:color w:val="auto"/>
          <w:szCs w:val="20"/>
        </w:rPr>
        <w:t>NC </w:t>
      </w:r>
      <w:r>
        <w:rPr>
          <w:bCs w:val="0"/>
          <w:color w:val="auto"/>
          <w:szCs w:val="20"/>
        </w:rPr>
        <w:t>Health Choice programs, unless noted otherwise within a document.</w:t>
      </w:r>
    </w:p>
    <w:p w14:paraId="277C056D" w14:textId="77777777" w:rsidR="00D847A6" w:rsidRPr="003970B6" w:rsidRDefault="00D847A6" w:rsidP="003970B6">
      <w:pPr>
        <w:pStyle w:val="BulletA"/>
      </w:pPr>
      <w:r w:rsidRPr="003970B6">
        <w:t>First use: “North Carolina Medicaid State Plan”</w:t>
      </w:r>
    </w:p>
    <w:p w14:paraId="5BE8F199" w14:textId="77777777" w:rsidR="00D847A6" w:rsidRPr="003970B6" w:rsidRDefault="00D847A6" w:rsidP="003970B6">
      <w:pPr>
        <w:pStyle w:val="BulletA"/>
      </w:pPr>
      <w:r w:rsidRPr="003970B6">
        <w:t>Subsequent uses: “Medicaid State Plan” or “State Plan” is acceptable</w:t>
      </w:r>
    </w:p>
    <w:p w14:paraId="128973F8" w14:textId="77777777" w:rsidR="00D847A6" w:rsidRPr="003970B6" w:rsidRDefault="00D847A6" w:rsidP="003970B6">
      <w:pPr>
        <w:pStyle w:val="BulletA"/>
      </w:pPr>
      <w:r w:rsidRPr="003970B6">
        <w:t>Do not use “program” to refer to the State Plan. Always initial cap State Plan.</w:t>
      </w:r>
    </w:p>
    <w:p w14:paraId="3E32AE76" w14:textId="308BA3F2" w:rsidR="00D847A6" w:rsidRPr="003970B6" w:rsidRDefault="00D847A6" w:rsidP="003970B6">
      <w:pPr>
        <w:pStyle w:val="BulletA"/>
      </w:pPr>
      <w:r w:rsidRPr="003970B6">
        <w:t>Do not abbreviate to “</w:t>
      </w:r>
      <w:r w:rsidR="00243C6F">
        <w:t>NC </w:t>
      </w:r>
      <w:r w:rsidRPr="003970B6">
        <w:t>Medicaid State Plan”</w:t>
      </w:r>
    </w:p>
    <w:p w14:paraId="395BB5A4" w14:textId="16271A5C" w:rsidR="00D847A6" w:rsidRPr="003970B6" w:rsidRDefault="00D847A6" w:rsidP="003970B6">
      <w:pPr>
        <w:pStyle w:val="BulletA"/>
      </w:pPr>
      <w:r w:rsidRPr="003970B6">
        <w:t>Do not use “</w:t>
      </w:r>
      <w:r w:rsidR="00243C6F">
        <w:t>NC </w:t>
      </w:r>
      <w:r w:rsidRPr="003970B6">
        <w:t>Health Choice State Plan”</w:t>
      </w:r>
    </w:p>
    <w:p w14:paraId="4D6BDD37" w14:textId="0D6624D9" w:rsidR="00D847A6" w:rsidRPr="00D847A6" w:rsidRDefault="00D847A6" w:rsidP="00D847A6">
      <w:pPr>
        <w:pBdr>
          <w:top w:val="single" w:sz="4" w:space="3" w:color="auto"/>
          <w:left w:val="single" w:sz="4" w:space="4" w:color="auto"/>
          <w:bottom w:val="single" w:sz="4" w:space="3" w:color="auto"/>
          <w:right w:val="single" w:sz="4" w:space="4" w:color="auto"/>
        </w:pBdr>
        <w:spacing w:before="240" w:after="240"/>
        <w:rPr>
          <w:bCs w:val="0"/>
          <w:noProof/>
          <w:color w:val="auto"/>
          <w:szCs w:val="20"/>
        </w:rPr>
      </w:pPr>
      <w:r w:rsidRPr="00D847A6">
        <w:rPr>
          <w:b/>
          <w:bCs w:val="0"/>
          <w:noProof/>
          <w:color w:val="auto"/>
          <w:szCs w:val="20"/>
        </w:rPr>
        <w:t>IMPORTANT NOTE:</w:t>
      </w:r>
      <w:r w:rsidRPr="00D847A6">
        <w:rPr>
          <w:bCs w:val="0"/>
          <w:noProof/>
          <w:color w:val="auto"/>
          <w:szCs w:val="20"/>
        </w:rPr>
        <w:t xml:space="preserve"> For general communication, especially to beneficiaries and the public, it is preferred to use the program names</w:t>
      </w:r>
      <w:r w:rsidR="003970B6">
        <w:rPr>
          <w:bCs w:val="0"/>
          <w:noProof/>
          <w:color w:val="auto"/>
          <w:szCs w:val="20"/>
        </w:rPr>
        <w:t>—“Medicaid” and “</w:t>
      </w:r>
      <w:r w:rsidR="00243C6F">
        <w:rPr>
          <w:bCs w:val="0"/>
          <w:noProof/>
          <w:color w:val="auto"/>
          <w:szCs w:val="20"/>
        </w:rPr>
        <w:t>NC </w:t>
      </w:r>
      <w:r w:rsidR="003970B6">
        <w:rPr>
          <w:bCs w:val="0"/>
          <w:noProof/>
          <w:color w:val="auto"/>
          <w:szCs w:val="20"/>
        </w:rPr>
        <w:t>Health Choice”—r</w:t>
      </w:r>
      <w:r w:rsidRPr="00D847A6">
        <w:rPr>
          <w:bCs w:val="0"/>
          <w:noProof/>
          <w:color w:val="auto"/>
          <w:szCs w:val="20"/>
        </w:rPr>
        <w:t>ather than “State Plan” to improve clarity and understanding.</w:t>
      </w:r>
    </w:p>
    <w:p w14:paraId="3E12749A" w14:textId="7B0F3F32" w:rsidR="00D847A6" w:rsidRPr="00D847A6" w:rsidRDefault="00AA7B2A" w:rsidP="00D847A6">
      <w:pPr>
        <w:spacing w:before="480" w:after="120"/>
        <w:rPr>
          <w:b/>
          <w:bCs w:val="0"/>
          <w:color w:val="auto"/>
          <w:szCs w:val="20"/>
        </w:rPr>
      </w:pPr>
      <w:r>
        <w:rPr>
          <w:b/>
          <w:bCs w:val="0"/>
          <w:color w:val="auto"/>
          <w:szCs w:val="20"/>
        </w:rPr>
        <w:t xml:space="preserve">2. </w:t>
      </w:r>
      <w:r w:rsidR="00D847A6" w:rsidRPr="00D847A6">
        <w:rPr>
          <w:b/>
          <w:bCs w:val="0"/>
          <w:color w:val="auto"/>
          <w:szCs w:val="20"/>
        </w:rPr>
        <w:t xml:space="preserve">North Carolina Medicaid and </w:t>
      </w:r>
      <w:r w:rsidR="00243C6F">
        <w:rPr>
          <w:b/>
          <w:bCs w:val="0"/>
          <w:color w:val="auto"/>
          <w:szCs w:val="20"/>
        </w:rPr>
        <w:t>NC </w:t>
      </w:r>
      <w:r w:rsidR="00D847A6" w:rsidRPr="00D847A6">
        <w:rPr>
          <w:b/>
          <w:bCs w:val="0"/>
          <w:color w:val="auto"/>
          <w:szCs w:val="20"/>
        </w:rPr>
        <w:t xml:space="preserve">Health Choice </w:t>
      </w:r>
      <w:r w:rsidR="00E3223F">
        <w:rPr>
          <w:b/>
          <w:bCs w:val="0"/>
          <w:color w:val="auto"/>
          <w:szCs w:val="20"/>
        </w:rPr>
        <w:t>programs</w:t>
      </w:r>
    </w:p>
    <w:p w14:paraId="651007D1" w14:textId="77777777" w:rsidR="00D847A6" w:rsidRPr="00D847A6" w:rsidRDefault="00D847A6" w:rsidP="003970B6">
      <w:pPr>
        <w:spacing w:after="80"/>
        <w:rPr>
          <w:bCs w:val="0"/>
          <w:noProof/>
          <w:color w:val="auto"/>
          <w:szCs w:val="20"/>
        </w:rPr>
      </w:pPr>
      <w:r w:rsidRPr="00D847A6">
        <w:rPr>
          <w:bCs w:val="0"/>
          <w:noProof/>
          <w:color w:val="auto"/>
          <w:szCs w:val="20"/>
        </w:rPr>
        <w:t>When referring to both programs:</w:t>
      </w:r>
    </w:p>
    <w:p w14:paraId="3308CEE5" w14:textId="5BF5F954" w:rsidR="00D847A6" w:rsidRPr="00D847A6" w:rsidRDefault="00D847A6" w:rsidP="003970B6">
      <w:pPr>
        <w:pStyle w:val="BulletA"/>
      </w:pPr>
      <w:r w:rsidRPr="00D847A6">
        <w:t xml:space="preserve">First use: “North Carolina Medicaid and </w:t>
      </w:r>
      <w:r w:rsidR="00243C6F">
        <w:t>NC </w:t>
      </w:r>
      <w:r w:rsidRPr="00D847A6">
        <w:t>Health Choice” programs (plural) (adding “program</w:t>
      </w:r>
      <w:r w:rsidR="00E3223F">
        <w:t>s</w:t>
      </w:r>
      <w:r w:rsidRPr="00D847A6">
        <w:t>” is optional)</w:t>
      </w:r>
    </w:p>
    <w:p w14:paraId="73F5E53B" w14:textId="4EBF7C4A" w:rsidR="00D847A6" w:rsidRPr="00D847A6" w:rsidRDefault="00D847A6" w:rsidP="003970B6">
      <w:pPr>
        <w:pStyle w:val="BulletA"/>
      </w:pPr>
      <w:r w:rsidRPr="00D847A6">
        <w:t xml:space="preserve">Subsequent uses: “Medicaid and </w:t>
      </w:r>
      <w:r w:rsidR="00243C6F">
        <w:t>NC </w:t>
      </w:r>
      <w:r w:rsidRPr="00D847A6">
        <w:t>Health Choice” is acceptable (adding “programs” is optional)</w:t>
      </w:r>
    </w:p>
    <w:p w14:paraId="3B67F18F" w14:textId="77777777" w:rsidR="00D847A6" w:rsidRPr="00D847A6" w:rsidRDefault="00D847A6" w:rsidP="003970B6">
      <w:pPr>
        <w:pStyle w:val="BulletA"/>
      </w:pPr>
      <w:r w:rsidRPr="00D847A6">
        <w:t>Do not use “plans” in place of “programs”</w:t>
      </w:r>
    </w:p>
    <w:p w14:paraId="1DAACECC" w14:textId="77777777" w:rsidR="00D847A6" w:rsidRPr="00D847A6" w:rsidRDefault="00D847A6" w:rsidP="00D847A6">
      <w:pPr>
        <w:pBdr>
          <w:top w:val="single" w:sz="4" w:space="3" w:color="auto"/>
          <w:left w:val="single" w:sz="4" w:space="4" w:color="auto"/>
          <w:bottom w:val="single" w:sz="4" w:space="3" w:color="auto"/>
          <w:right w:val="single" w:sz="4" w:space="4" w:color="auto"/>
        </w:pBdr>
        <w:spacing w:before="240" w:after="240"/>
        <w:rPr>
          <w:bCs w:val="0"/>
          <w:noProof/>
          <w:color w:val="auto"/>
          <w:szCs w:val="20"/>
        </w:rPr>
      </w:pPr>
      <w:r w:rsidRPr="00D847A6">
        <w:rPr>
          <w:b/>
          <w:bCs w:val="0"/>
          <w:noProof/>
          <w:color w:val="auto"/>
          <w:szCs w:val="20"/>
        </w:rPr>
        <w:t>IMPORTANT NOTE:</w:t>
      </w:r>
      <w:r w:rsidRPr="00D847A6">
        <w:rPr>
          <w:bCs w:val="0"/>
          <w:noProof/>
          <w:color w:val="auto"/>
          <w:szCs w:val="20"/>
        </w:rPr>
        <w:t xml:space="preserve"> “Medicaid” always refers to both programs, unless noted otherwise in the document</w:t>
      </w:r>
    </w:p>
    <w:p w14:paraId="3CCC2567" w14:textId="77777777" w:rsidR="00D847A6" w:rsidRPr="00D847A6" w:rsidRDefault="00D847A6" w:rsidP="003970B6">
      <w:pPr>
        <w:pStyle w:val="BulletA"/>
      </w:pPr>
      <w:r w:rsidRPr="00D847A6">
        <w:t>Styles specific to the North Carolina Medicaid program:</w:t>
      </w:r>
    </w:p>
    <w:p w14:paraId="7EC3AA38" w14:textId="77777777" w:rsidR="00D847A6" w:rsidRPr="003970B6" w:rsidRDefault="00D847A6" w:rsidP="00AA7B2A">
      <w:pPr>
        <w:pStyle w:val="BulletB"/>
      </w:pPr>
      <w:r w:rsidRPr="003970B6">
        <w:t>First use: “North Carolina Medicaid” program (adding “program” is optional)</w:t>
      </w:r>
    </w:p>
    <w:p w14:paraId="33662353" w14:textId="77777777" w:rsidR="00D847A6" w:rsidRPr="003970B6" w:rsidRDefault="00D847A6" w:rsidP="00AA7B2A">
      <w:pPr>
        <w:pStyle w:val="BulletB"/>
      </w:pPr>
      <w:r w:rsidRPr="003970B6">
        <w:t>Subsequent uses: “Medicaid” is acceptable (adding “program” is optional)</w:t>
      </w:r>
    </w:p>
    <w:p w14:paraId="70660017" w14:textId="3836AD2E" w:rsidR="00D847A6" w:rsidRPr="003970B6" w:rsidRDefault="00D847A6" w:rsidP="00AA7B2A">
      <w:pPr>
        <w:pStyle w:val="BulletB"/>
      </w:pPr>
      <w:r w:rsidRPr="003970B6">
        <w:t>Do not abbreviate the “North Carolina Medicaid” program to “</w:t>
      </w:r>
      <w:r w:rsidR="00243C6F">
        <w:t>NC </w:t>
      </w:r>
      <w:r w:rsidRPr="003970B6">
        <w:t>Medicaid”</w:t>
      </w:r>
    </w:p>
    <w:p w14:paraId="141E6380" w14:textId="72C4326B" w:rsidR="00D847A6" w:rsidRPr="00D847A6" w:rsidRDefault="00D847A6" w:rsidP="00AA7B2A">
      <w:pPr>
        <w:pStyle w:val="BulletA"/>
        <w:spacing w:after="120"/>
      </w:pPr>
      <w:r w:rsidRPr="00D847A6">
        <w:t xml:space="preserve">Styles specific to the </w:t>
      </w:r>
      <w:r w:rsidR="00243C6F">
        <w:t>NC </w:t>
      </w:r>
      <w:r w:rsidRPr="00D847A6">
        <w:t>Health Choice program:</w:t>
      </w:r>
    </w:p>
    <w:p w14:paraId="6CDBE3C3" w14:textId="05746269" w:rsidR="00D847A6" w:rsidRPr="00AA7B2A" w:rsidRDefault="00D847A6" w:rsidP="00AA7B2A">
      <w:pPr>
        <w:pStyle w:val="BulletB"/>
      </w:pPr>
      <w:r w:rsidRPr="00AA7B2A">
        <w:t>First use: “</w:t>
      </w:r>
      <w:r w:rsidR="00243C6F">
        <w:t>NC </w:t>
      </w:r>
      <w:r w:rsidRPr="00AA7B2A">
        <w:t>Health Choice” program (adding “program” is optional)</w:t>
      </w:r>
    </w:p>
    <w:p w14:paraId="4ABDADDE" w14:textId="00E45C78" w:rsidR="00D847A6" w:rsidRPr="00AA7B2A" w:rsidRDefault="00D847A6" w:rsidP="00AA7B2A">
      <w:pPr>
        <w:pStyle w:val="BulletB"/>
      </w:pPr>
      <w:r w:rsidRPr="00AA7B2A">
        <w:t>Subsequent uses: No change – always use “</w:t>
      </w:r>
      <w:r w:rsidR="00243C6F">
        <w:t>NC </w:t>
      </w:r>
      <w:r w:rsidRPr="00AA7B2A">
        <w:t>Health Choice” (adding “program” is optional)</w:t>
      </w:r>
    </w:p>
    <w:p w14:paraId="69C40B91" w14:textId="74A0799A" w:rsidR="00D847A6" w:rsidRPr="00AA7B2A" w:rsidRDefault="00D847A6" w:rsidP="00AA7B2A">
      <w:pPr>
        <w:pStyle w:val="BulletB"/>
      </w:pPr>
      <w:r w:rsidRPr="00AA7B2A">
        <w:t>Do not abbreviate “</w:t>
      </w:r>
      <w:r w:rsidR="00243C6F">
        <w:t>NC </w:t>
      </w:r>
      <w:r w:rsidRPr="00AA7B2A">
        <w:t>Health Choice” to “Health Choice” or “NCHC”</w:t>
      </w:r>
    </w:p>
    <w:p w14:paraId="20FCA56D" w14:textId="7651EB2A" w:rsidR="00D847A6" w:rsidRPr="00AA7B2A" w:rsidRDefault="00D847A6" w:rsidP="00AA7B2A">
      <w:pPr>
        <w:pStyle w:val="BulletB"/>
      </w:pPr>
      <w:r w:rsidRPr="00AA7B2A">
        <w:t>Do not replace “</w:t>
      </w:r>
      <w:r w:rsidR="00243C6F">
        <w:t>NC </w:t>
      </w:r>
      <w:r w:rsidRPr="00AA7B2A">
        <w:t>Health Choice” with “CHIP” unless necessary for clarity and with identifying that the North Carolina CHIP is called “</w:t>
      </w:r>
      <w:r w:rsidR="00243C6F">
        <w:t>NC </w:t>
      </w:r>
      <w:r w:rsidRPr="00AA7B2A">
        <w:t>Health Choice”</w:t>
      </w:r>
    </w:p>
    <w:p w14:paraId="176301B8" w14:textId="02F6AF59" w:rsidR="00D847A6" w:rsidRPr="00D847A6" w:rsidRDefault="00AA7B2A" w:rsidP="00805895">
      <w:pPr>
        <w:keepNext/>
        <w:spacing w:before="480" w:after="120"/>
        <w:rPr>
          <w:b/>
          <w:bCs w:val="0"/>
          <w:color w:val="auto"/>
          <w:szCs w:val="20"/>
        </w:rPr>
      </w:pPr>
      <w:r>
        <w:rPr>
          <w:b/>
          <w:bCs w:val="0"/>
          <w:color w:val="auto"/>
          <w:szCs w:val="20"/>
        </w:rPr>
        <w:lastRenderedPageBreak/>
        <w:t xml:space="preserve">3. </w:t>
      </w:r>
      <w:r w:rsidR="00243C6F">
        <w:rPr>
          <w:b/>
          <w:bCs w:val="0"/>
          <w:color w:val="auto"/>
          <w:szCs w:val="20"/>
        </w:rPr>
        <w:t>NC </w:t>
      </w:r>
      <w:r w:rsidR="00D847A6" w:rsidRPr="00D847A6">
        <w:rPr>
          <w:b/>
          <w:bCs w:val="0"/>
          <w:color w:val="auto"/>
          <w:szCs w:val="20"/>
        </w:rPr>
        <w:t>Medicaid</w:t>
      </w:r>
    </w:p>
    <w:p w14:paraId="4C45AF62" w14:textId="52AEBBD5" w:rsidR="00D847A6" w:rsidRPr="00D847A6" w:rsidRDefault="00D847A6" w:rsidP="003970B6">
      <w:pPr>
        <w:spacing w:after="80"/>
        <w:rPr>
          <w:bCs w:val="0"/>
          <w:noProof/>
          <w:color w:val="auto"/>
          <w:szCs w:val="20"/>
        </w:rPr>
      </w:pPr>
      <w:r w:rsidRPr="00D847A6">
        <w:rPr>
          <w:bCs w:val="0"/>
          <w:noProof/>
          <w:color w:val="auto"/>
          <w:szCs w:val="20"/>
        </w:rPr>
        <w:t>“</w:t>
      </w:r>
      <w:r w:rsidR="00243C6F">
        <w:rPr>
          <w:bCs w:val="0"/>
          <w:noProof/>
          <w:color w:val="auto"/>
          <w:szCs w:val="20"/>
        </w:rPr>
        <w:t>NC </w:t>
      </w:r>
      <w:r w:rsidRPr="00D847A6">
        <w:rPr>
          <w:bCs w:val="0"/>
          <w:noProof/>
          <w:color w:val="auto"/>
          <w:szCs w:val="20"/>
        </w:rPr>
        <w:t>Medicaid” has three communication purposes, representing:</w:t>
      </w:r>
    </w:p>
    <w:p w14:paraId="28661DA4" w14:textId="6ACE24BE" w:rsidR="00D847A6" w:rsidRPr="00D847A6" w:rsidRDefault="00D847A6" w:rsidP="003970B6">
      <w:pPr>
        <w:numPr>
          <w:ilvl w:val="1"/>
          <w:numId w:val="3"/>
        </w:numPr>
        <w:spacing w:after="120" w:line="276" w:lineRule="auto"/>
        <w:ind w:left="720"/>
        <w:rPr>
          <w:bCs w:val="0"/>
          <w:noProof/>
          <w:color w:val="auto"/>
          <w:szCs w:val="20"/>
        </w:rPr>
      </w:pPr>
      <w:r w:rsidRPr="00D847A6">
        <w:rPr>
          <w:bCs w:val="0"/>
          <w:noProof/>
          <w:color w:val="auto"/>
          <w:szCs w:val="20"/>
        </w:rPr>
        <w:t>All care and services administered by the Division of Health Benefits on behalf of the Department of Health and Human Services. Includes care and services under the Nor</w:t>
      </w:r>
      <w:r w:rsidR="00805895">
        <w:rPr>
          <w:bCs w:val="0"/>
          <w:noProof/>
          <w:color w:val="auto"/>
          <w:szCs w:val="20"/>
        </w:rPr>
        <w:t>th Carolina Medicaid State Plan</w:t>
      </w:r>
      <w:r w:rsidR="00E3223F">
        <w:rPr>
          <w:bCs w:val="0"/>
          <w:noProof/>
          <w:color w:val="auto"/>
          <w:szCs w:val="20"/>
        </w:rPr>
        <w:t xml:space="preserve">; the </w:t>
      </w:r>
      <w:r w:rsidR="00243C6F">
        <w:rPr>
          <w:bCs w:val="0"/>
          <w:noProof/>
          <w:color w:val="auto"/>
          <w:szCs w:val="20"/>
        </w:rPr>
        <w:t>NC </w:t>
      </w:r>
      <w:r w:rsidR="00805895">
        <w:rPr>
          <w:bCs w:val="0"/>
          <w:noProof/>
          <w:color w:val="auto"/>
          <w:szCs w:val="20"/>
        </w:rPr>
        <w:t>Health Choice State Plan</w:t>
      </w:r>
      <w:r w:rsidR="00E3223F">
        <w:rPr>
          <w:bCs w:val="0"/>
          <w:noProof/>
          <w:color w:val="auto"/>
          <w:szCs w:val="20"/>
        </w:rPr>
        <w:t xml:space="preserve">; </w:t>
      </w:r>
      <w:r w:rsidRPr="00D847A6">
        <w:rPr>
          <w:bCs w:val="0"/>
          <w:noProof/>
          <w:color w:val="auto"/>
          <w:szCs w:val="20"/>
        </w:rPr>
        <w:t>waivers</w:t>
      </w:r>
      <w:r w:rsidR="00805895">
        <w:rPr>
          <w:bCs w:val="0"/>
          <w:noProof/>
          <w:color w:val="auto"/>
          <w:szCs w:val="20"/>
        </w:rPr>
        <w:t>, such as the Community Alternatives Program for Disabled Adults</w:t>
      </w:r>
      <w:r w:rsidRPr="00D847A6">
        <w:rPr>
          <w:bCs w:val="0"/>
          <w:noProof/>
          <w:color w:val="auto"/>
          <w:szCs w:val="20"/>
        </w:rPr>
        <w:t xml:space="preserve">; LME/MCOs; and special program grants, such as </w:t>
      </w:r>
      <w:r w:rsidR="00E3223F">
        <w:rPr>
          <w:bCs w:val="0"/>
          <w:noProof/>
          <w:color w:val="auto"/>
          <w:szCs w:val="20"/>
        </w:rPr>
        <w:t xml:space="preserve">the </w:t>
      </w:r>
      <w:r w:rsidRPr="00D847A6">
        <w:rPr>
          <w:bCs w:val="0"/>
          <w:noProof/>
          <w:color w:val="auto"/>
          <w:szCs w:val="20"/>
        </w:rPr>
        <w:t>Money Follows the Person</w:t>
      </w:r>
      <w:r w:rsidR="00E3223F">
        <w:rPr>
          <w:bCs w:val="0"/>
          <w:noProof/>
          <w:color w:val="auto"/>
          <w:szCs w:val="20"/>
        </w:rPr>
        <w:t xml:space="preserve"> demonstration project</w:t>
      </w:r>
      <w:r w:rsidRPr="00D847A6">
        <w:rPr>
          <w:bCs w:val="0"/>
          <w:noProof/>
          <w:color w:val="auto"/>
          <w:szCs w:val="20"/>
        </w:rPr>
        <w:t xml:space="preserve">. </w:t>
      </w:r>
    </w:p>
    <w:p w14:paraId="708BEAA7" w14:textId="3E36C981" w:rsidR="00D847A6" w:rsidRPr="00D847A6" w:rsidRDefault="00D847A6" w:rsidP="003970B6">
      <w:pPr>
        <w:numPr>
          <w:ilvl w:val="1"/>
          <w:numId w:val="3"/>
        </w:numPr>
        <w:spacing w:after="120" w:line="276" w:lineRule="auto"/>
        <w:ind w:left="720"/>
        <w:rPr>
          <w:bCs w:val="0"/>
          <w:noProof/>
          <w:color w:val="auto"/>
          <w:szCs w:val="20"/>
        </w:rPr>
      </w:pPr>
      <w:r w:rsidRPr="00D847A6">
        <w:rPr>
          <w:bCs w:val="0"/>
          <w:noProof/>
          <w:color w:val="auto"/>
          <w:szCs w:val="20"/>
        </w:rPr>
        <w:t>“</w:t>
      </w:r>
      <w:r w:rsidR="00243C6F">
        <w:rPr>
          <w:bCs w:val="0"/>
          <w:noProof/>
          <w:color w:val="auto"/>
          <w:szCs w:val="20"/>
        </w:rPr>
        <w:t>NC </w:t>
      </w:r>
      <w:r w:rsidRPr="00D847A6">
        <w:rPr>
          <w:bCs w:val="0"/>
          <w:noProof/>
          <w:color w:val="auto"/>
          <w:szCs w:val="20"/>
        </w:rPr>
        <w:t>Medicaid Managed Care” and “</w:t>
      </w:r>
      <w:r w:rsidR="00243C6F">
        <w:rPr>
          <w:bCs w:val="0"/>
          <w:noProof/>
          <w:color w:val="auto"/>
          <w:szCs w:val="20"/>
        </w:rPr>
        <w:t>NC </w:t>
      </w:r>
      <w:r w:rsidRPr="00D847A6">
        <w:rPr>
          <w:bCs w:val="0"/>
          <w:noProof/>
          <w:color w:val="auto"/>
          <w:szCs w:val="20"/>
        </w:rPr>
        <w:t xml:space="preserve">Medicaid Fee for Service” programs (delivery systems). </w:t>
      </w:r>
    </w:p>
    <w:p w14:paraId="42B5ECD9" w14:textId="002672DD" w:rsidR="00D847A6" w:rsidRPr="00D847A6" w:rsidRDefault="00805895" w:rsidP="003970B6">
      <w:pPr>
        <w:numPr>
          <w:ilvl w:val="1"/>
          <w:numId w:val="3"/>
        </w:numPr>
        <w:spacing w:after="120" w:line="276" w:lineRule="auto"/>
        <w:ind w:left="720"/>
        <w:rPr>
          <w:bCs w:val="0"/>
          <w:noProof/>
          <w:color w:val="auto"/>
          <w:szCs w:val="20"/>
        </w:rPr>
      </w:pPr>
      <w:r>
        <w:rPr>
          <w:bCs w:val="0"/>
          <w:noProof/>
          <w:color w:val="auto"/>
          <w:szCs w:val="20"/>
        </w:rPr>
        <w:t xml:space="preserve">The </w:t>
      </w:r>
      <w:r w:rsidR="00D847A6" w:rsidRPr="00D847A6">
        <w:rPr>
          <w:bCs w:val="0"/>
          <w:noProof/>
          <w:color w:val="auto"/>
          <w:szCs w:val="20"/>
        </w:rPr>
        <w:t>“Division of Health Benefits</w:t>
      </w:r>
      <w:r>
        <w:rPr>
          <w:bCs w:val="0"/>
          <w:noProof/>
          <w:color w:val="auto"/>
          <w:szCs w:val="20"/>
        </w:rPr>
        <w:t>.</w:t>
      </w:r>
      <w:r w:rsidR="00D847A6" w:rsidRPr="00D847A6">
        <w:rPr>
          <w:bCs w:val="0"/>
          <w:noProof/>
          <w:color w:val="auto"/>
          <w:szCs w:val="20"/>
        </w:rPr>
        <w:t xml:space="preserve">” </w:t>
      </w:r>
    </w:p>
    <w:p w14:paraId="584C1520" w14:textId="4AFAED3D" w:rsidR="00D847A6" w:rsidRPr="00D847A6" w:rsidRDefault="00D847A6" w:rsidP="00D847A6">
      <w:pPr>
        <w:pBdr>
          <w:top w:val="single" w:sz="4" w:space="3" w:color="auto"/>
          <w:left w:val="single" w:sz="4" w:space="4" w:color="auto"/>
          <w:bottom w:val="single" w:sz="4" w:space="3" w:color="auto"/>
          <w:right w:val="single" w:sz="4" w:space="4" w:color="auto"/>
        </w:pBdr>
        <w:spacing w:before="240" w:after="240"/>
        <w:rPr>
          <w:bCs w:val="0"/>
          <w:noProof/>
          <w:color w:val="auto"/>
          <w:szCs w:val="20"/>
        </w:rPr>
      </w:pPr>
      <w:r w:rsidRPr="00D847A6">
        <w:rPr>
          <w:b/>
          <w:bCs w:val="0"/>
          <w:noProof/>
          <w:color w:val="auto"/>
          <w:szCs w:val="20"/>
        </w:rPr>
        <w:t>IMPORTANT NOTE:</w:t>
      </w:r>
      <w:r w:rsidRPr="00D847A6">
        <w:rPr>
          <w:bCs w:val="0"/>
          <w:noProof/>
          <w:color w:val="auto"/>
          <w:szCs w:val="20"/>
        </w:rPr>
        <w:t xml:space="preserve"> “</w:t>
      </w:r>
      <w:r w:rsidR="00243C6F">
        <w:rPr>
          <w:bCs w:val="0"/>
          <w:noProof/>
          <w:color w:val="auto"/>
          <w:szCs w:val="20"/>
        </w:rPr>
        <w:t>NC </w:t>
      </w:r>
      <w:r w:rsidRPr="00D847A6">
        <w:rPr>
          <w:bCs w:val="0"/>
          <w:noProof/>
          <w:color w:val="auto"/>
          <w:szCs w:val="20"/>
        </w:rPr>
        <w:t>Medicaid” is to be used instead of “Division of Health Benefits” or “DHB” unless necessary due to branding, legal or similar requirement</w:t>
      </w:r>
      <w:r w:rsidR="00805895">
        <w:rPr>
          <w:bCs w:val="0"/>
          <w:noProof/>
          <w:color w:val="auto"/>
          <w:szCs w:val="20"/>
        </w:rPr>
        <w:t xml:space="preserve">. Send questions to </w:t>
      </w:r>
      <w:hyperlink r:id="rId13" w:history="1">
        <w:r w:rsidR="00805895" w:rsidRPr="000410A7">
          <w:rPr>
            <w:rStyle w:val="Hyperlink"/>
            <w:bCs w:val="0"/>
            <w:noProof/>
            <w:szCs w:val="20"/>
          </w:rPr>
          <w:t>Medicaid.Communications@dhhs.nc.gov</w:t>
        </w:r>
      </w:hyperlink>
      <w:r w:rsidR="00805895">
        <w:rPr>
          <w:bCs w:val="0"/>
          <w:noProof/>
          <w:color w:val="auto"/>
          <w:szCs w:val="20"/>
        </w:rPr>
        <w:t xml:space="preserve">. </w:t>
      </w:r>
    </w:p>
    <w:p w14:paraId="79D353B9" w14:textId="297691FD" w:rsidR="00D847A6" w:rsidRPr="00D847A6" w:rsidRDefault="00D847A6" w:rsidP="003970B6">
      <w:pPr>
        <w:spacing w:after="80"/>
        <w:rPr>
          <w:bCs w:val="0"/>
          <w:noProof/>
          <w:color w:val="auto"/>
          <w:szCs w:val="20"/>
        </w:rPr>
      </w:pPr>
      <w:r w:rsidRPr="00D847A6">
        <w:rPr>
          <w:bCs w:val="0"/>
          <w:noProof/>
          <w:color w:val="auto"/>
          <w:szCs w:val="20"/>
        </w:rPr>
        <w:t>Styles specific to “</w:t>
      </w:r>
      <w:r w:rsidR="00243C6F">
        <w:rPr>
          <w:bCs w:val="0"/>
          <w:noProof/>
          <w:color w:val="auto"/>
          <w:szCs w:val="20"/>
        </w:rPr>
        <w:t>NC </w:t>
      </w:r>
      <w:r w:rsidRPr="00D847A6">
        <w:rPr>
          <w:bCs w:val="0"/>
          <w:noProof/>
          <w:color w:val="auto"/>
          <w:szCs w:val="20"/>
        </w:rPr>
        <w:t>Medicaid”</w:t>
      </w:r>
    </w:p>
    <w:p w14:paraId="3B3FDE03" w14:textId="4BC286A5" w:rsidR="00D847A6" w:rsidRPr="00D847A6" w:rsidRDefault="00D847A6" w:rsidP="003970B6">
      <w:pPr>
        <w:pStyle w:val="BulletA"/>
      </w:pPr>
      <w:r w:rsidRPr="00D847A6">
        <w:t>First use: “</w:t>
      </w:r>
      <w:r w:rsidR="00243C6F">
        <w:t>NC </w:t>
      </w:r>
      <w:r w:rsidRPr="00D847A6">
        <w:t>Medicaid”</w:t>
      </w:r>
    </w:p>
    <w:p w14:paraId="1C34F208" w14:textId="20465092" w:rsidR="00D847A6" w:rsidRPr="00D847A6" w:rsidRDefault="00D847A6" w:rsidP="003970B6">
      <w:pPr>
        <w:pStyle w:val="BulletA"/>
      </w:pPr>
      <w:r w:rsidRPr="00D847A6">
        <w:t>Subsequent uses: “</w:t>
      </w:r>
      <w:r w:rsidR="00243C6F">
        <w:t>NC </w:t>
      </w:r>
      <w:r w:rsidRPr="00D847A6">
        <w:t>Medicaid”</w:t>
      </w:r>
    </w:p>
    <w:p w14:paraId="3635E7B0" w14:textId="69270DF1" w:rsidR="00D847A6" w:rsidRDefault="00D847A6" w:rsidP="003970B6">
      <w:pPr>
        <w:pStyle w:val="BulletA"/>
      </w:pPr>
      <w:r w:rsidRPr="00D847A6">
        <w:t>Do not spell out “NC”</w:t>
      </w:r>
    </w:p>
    <w:p w14:paraId="1A4EB94F" w14:textId="3CB29B7F" w:rsidR="00243C6F" w:rsidRPr="00D847A6" w:rsidRDefault="00243C6F" w:rsidP="003970B6">
      <w:pPr>
        <w:pStyle w:val="BulletA"/>
      </w:pPr>
      <w:r>
        <w:t>Do not break “NC” from “Medicaid”</w:t>
      </w:r>
    </w:p>
    <w:p w14:paraId="4D06090D" w14:textId="31DF03D6" w:rsidR="00D847A6" w:rsidRPr="00D847A6" w:rsidRDefault="00D847A6" w:rsidP="003970B6">
      <w:pPr>
        <w:pStyle w:val="BulletA"/>
      </w:pPr>
      <w:r w:rsidRPr="00D847A6">
        <w:t xml:space="preserve">Do not add “program” or “plan” – </w:t>
      </w:r>
      <w:r w:rsidR="0098719E">
        <w:t xml:space="preserve">this is </w:t>
      </w:r>
      <w:r w:rsidR="003970B6">
        <w:t>not optional</w:t>
      </w:r>
    </w:p>
    <w:p w14:paraId="7B9627D0" w14:textId="773547BE" w:rsidR="00D847A6" w:rsidRPr="00E3223F" w:rsidRDefault="00D847A6" w:rsidP="003970B6">
      <w:pPr>
        <w:pStyle w:val="BulletA"/>
      </w:pPr>
      <w:r w:rsidRPr="00E3223F">
        <w:t xml:space="preserve">When referring to the group of people who work within </w:t>
      </w:r>
      <w:r w:rsidR="00243C6F">
        <w:t>NC </w:t>
      </w:r>
      <w:r w:rsidRPr="00E3223F">
        <w:t>Medicaid, it is preferred to add “team,” “staff,” “employees” or similar term to “</w:t>
      </w:r>
      <w:r w:rsidR="00243C6F">
        <w:t>NC </w:t>
      </w:r>
      <w:r w:rsidRPr="00E3223F">
        <w:t>Medicaid”</w:t>
      </w:r>
    </w:p>
    <w:p w14:paraId="4A824C93" w14:textId="5C33592F" w:rsidR="00D847A6" w:rsidRPr="00D847A6" w:rsidRDefault="00AA7B2A" w:rsidP="00D847A6">
      <w:pPr>
        <w:spacing w:before="480" w:after="120"/>
        <w:rPr>
          <w:b/>
          <w:bCs w:val="0"/>
          <w:color w:val="auto"/>
          <w:szCs w:val="20"/>
        </w:rPr>
      </w:pPr>
      <w:r>
        <w:rPr>
          <w:b/>
          <w:bCs w:val="0"/>
          <w:color w:val="auto"/>
          <w:szCs w:val="20"/>
        </w:rPr>
        <w:t xml:space="preserve">4. </w:t>
      </w:r>
      <w:r w:rsidR="00243C6F">
        <w:rPr>
          <w:b/>
          <w:bCs w:val="0"/>
          <w:color w:val="auto"/>
          <w:szCs w:val="20"/>
        </w:rPr>
        <w:t>NC </w:t>
      </w:r>
      <w:r w:rsidR="00D847A6" w:rsidRPr="00D847A6">
        <w:rPr>
          <w:b/>
          <w:bCs w:val="0"/>
          <w:color w:val="auto"/>
          <w:szCs w:val="20"/>
        </w:rPr>
        <w:t xml:space="preserve">Medicaid Managed Care and </w:t>
      </w:r>
      <w:r w:rsidR="00243C6F">
        <w:rPr>
          <w:b/>
          <w:bCs w:val="0"/>
          <w:color w:val="auto"/>
          <w:szCs w:val="20"/>
        </w:rPr>
        <w:t>NC </w:t>
      </w:r>
      <w:r w:rsidR="00D847A6" w:rsidRPr="00D847A6">
        <w:rPr>
          <w:b/>
          <w:bCs w:val="0"/>
          <w:color w:val="auto"/>
          <w:szCs w:val="20"/>
        </w:rPr>
        <w:t>Medicaid Fee for Service</w:t>
      </w:r>
    </w:p>
    <w:p w14:paraId="03C0808B" w14:textId="26FA54EF" w:rsidR="00D847A6" w:rsidRPr="00D847A6" w:rsidRDefault="00D847A6" w:rsidP="00AA7B2A">
      <w:pPr>
        <w:pStyle w:val="BulletA"/>
      </w:pPr>
      <w:r w:rsidRPr="00D847A6">
        <w:t xml:space="preserve">When referring to both </w:t>
      </w:r>
      <w:r w:rsidR="00243C6F">
        <w:t>NC </w:t>
      </w:r>
      <w:r w:rsidRPr="00D847A6">
        <w:t xml:space="preserve">Medicaid Managed Care and </w:t>
      </w:r>
      <w:r w:rsidR="00243C6F">
        <w:t>NC </w:t>
      </w:r>
      <w:r w:rsidRPr="00D847A6">
        <w:t>Medicaid Fee for Service:</w:t>
      </w:r>
    </w:p>
    <w:p w14:paraId="0B0FFF82" w14:textId="0772C554" w:rsidR="00D847A6" w:rsidRPr="00D847A6" w:rsidRDefault="00D847A6" w:rsidP="00AA7B2A">
      <w:pPr>
        <w:pStyle w:val="BulletB"/>
      </w:pPr>
      <w:r w:rsidRPr="00D847A6">
        <w:t xml:space="preserve">First use: </w:t>
      </w:r>
      <w:r w:rsidR="00243C6F">
        <w:t>NC </w:t>
      </w:r>
      <w:r w:rsidRPr="00D847A6">
        <w:t xml:space="preserve">Medicaid Managed Care and </w:t>
      </w:r>
      <w:r w:rsidR="00243C6F">
        <w:t>NC </w:t>
      </w:r>
      <w:r w:rsidRPr="00D847A6">
        <w:t>Medicaid Fee for Service programs (plural) (adding “programs” is optional)</w:t>
      </w:r>
    </w:p>
    <w:p w14:paraId="7FC9DBBD" w14:textId="77777777" w:rsidR="00D847A6" w:rsidRPr="00D847A6" w:rsidRDefault="00D847A6" w:rsidP="00AA7B2A">
      <w:pPr>
        <w:pStyle w:val="BulletB"/>
      </w:pPr>
      <w:r w:rsidRPr="00D847A6">
        <w:t>Subsequent use: Medicaid Managed Care and Medicaid Fee for Service programs (adding “programs” is optional)</w:t>
      </w:r>
    </w:p>
    <w:p w14:paraId="7DFFE6BB" w14:textId="77777777" w:rsidR="00D847A6" w:rsidRPr="00D847A6" w:rsidRDefault="00D847A6" w:rsidP="00AA7B2A">
      <w:pPr>
        <w:pStyle w:val="BulletB"/>
      </w:pPr>
      <w:r w:rsidRPr="00D847A6">
        <w:t>Do not abbreviate to “MMC” or “MFFS”</w:t>
      </w:r>
    </w:p>
    <w:p w14:paraId="5D43848D" w14:textId="77777777" w:rsidR="00D847A6" w:rsidRPr="00D847A6" w:rsidRDefault="00D847A6" w:rsidP="00AA7B2A">
      <w:pPr>
        <w:pStyle w:val="BulletB"/>
      </w:pPr>
      <w:r w:rsidRPr="00D847A6">
        <w:t>Do not use “delivery systems” “delivery models” or “plans”</w:t>
      </w:r>
    </w:p>
    <w:p w14:paraId="0240EF5E" w14:textId="45419140" w:rsidR="00D847A6" w:rsidRPr="00D847A6" w:rsidRDefault="00D847A6" w:rsidP="00AA7B2A">
      <w:pPr>
        <w:pStyle w:val="BulletA"/>
      </w:pPr>
      <w:r w:rsidRPr="00D847A6">
        <w:t>Styles specific to “</w:t>
      </w:r>
      <w:r w:rsidR="00243C6F">
        <w:t>NC </w:t>
      </w:r>
      <w:r w:rsidRPr="00D847A6">
        <w:t>Medicaid Managed Care”</w:t>
      </w:r>
    </w:p>
    <w:p w14:paraId="102B89F8" w14:textId="4028D725" w:rsidR="00D847A6" w:rsidRPr="00D847A6" w:rsidRDefault="00D847A6" w:rsidP="00AA7B2A">
      <w:pPr>
        <w:pStyle w:val="BulletB"/>
      </w:pPr>
      <w:r w:rsidRPr="00D847A6">
        <w:t>First use: “</w:t>
      </w:r>
      <w:r w:rsidR="00243C6F">
        <w:t>NC </w:t>
      </w:r>
      <w:r w:rsidRPr="00D847A6">
        <w:t>Medicaid Managed Care” (adding “program” is optional)</w:t>
      </w:r>
    </w:p>
    <w:p w14:paraId="7158B800" w14:textId="77777777" w:rsidR="00D847A6" w:rsidRPr="00D847A6" w:rsidRDefault="00D847A6" w:rsidP="00AA7B2A">
      <w:pPr>
        <w:pStyle w:val="BulletB"/>
      </w:pPr>
      <w:r w:rsidRPr="00D847A6">
        <w:t>Subsequent uses: “Medicaid Managed Care” (adding “program” is optional)</w:t>
      </w:r>
    </w:p>
    <w:p w14:paraId="7397BEB9" w14:textId="77777777" w:rsidR="00D847A6" w:rsidRPr="00D847A6" w:rsidRDefault="00D847A6" w:rsidP="00AA7B2A">
      <w:pPr>
        <w:pStyle w:val="BulletB"/>
      </w:pPr>
      <w:r w:rsidRPr="00D847A6">
        <w:t>Do not spell out “NC”</w:t>
      </w:r>
    </w:p>
    <w:p w14:paraId="1F7CC09C" w14:textId="77777777" w:rsidR="00D847A6" w:rsidRPr="00D847A6" w:rsidRDefault="00D847A6" w:rsidP="00AA7B2A">
      <w:pPr>
        <w:pStyle w:val="BulletB"/>
      </w:pPr>
      <w:r w:rsidRPr="00D847A6">
        <w:t>Do not abbreviate to “MMC” or “MC”</w:t>
      </w:r>
    </w:p>
    <w:p w14:paraId="0FF5EED3" w14:textId="77777777" w:rsidR="00D847A6" w:rsidRPr="00D847A6" w:rsidRDefault="00D847A6" w:rsidP="00AA7B2A">
      <w:pPr>
        <w:pStyle w:val="BulletB"/>
      </w:pPr>
      <w:r w:rsidRPr="00D847A6">
        <w:t>Do not use “Medicaid” without “Managed Care”</w:t>
      </w:r>
    </w:p>
    <w:p w14:paraId="68D7D96F" w14:textId="1D5087A8" w:rsidR="00D847A6" w:rsidRPr="00D847A6" w:rsidRDefault="00D847A6" w:rsidP="00AA7B2A">
      <w:pPr>
        <w:pStyle w:val="BulletA"/>
      </w:pPr>
      <w:r w:rsidRPr="00D847A6">
        <w:t>Styles specific to “</w:t>
      </w:r>
      <w:r w:rsidR="00243C6F">
        <w:t>NC </w:t>
      </w:r>
      <w:r w:rsidRPr="00D847A6">
        <w:t>Medicaid Fee for Service”</w:t>
      </w:r>
    </w:p>
    <w:p w14:paraId="3BBD6DC9" w14:textId="49609C61" w:rsidR="00D847A6" w:rsidRPr="00D847A6" w:rsidRDefault="00D847A6" w:rsidP="00AA7B2A">
      <w:pPr>
        <w:pStyle w:val="BulletB"/>
      </w:pPr>
      <w:r w:rsidRPr="00D847A6">
        <w:t>First use: “</w:t>
      </w:r>
      <w:r w:rsidR="00243C6F">
        <w:t>NC </w:t>
      </w:r>
      <w:r w:rsidRPr="00D847A6">
        <w:t>Medicaid Fee for Service” (adding “program” is optional)</w:t>
      </w:r>
    </w:p>
    <w:p w14:paraId="6D299886" w14:textId="77777777" w:rsidR="00D847A6" w:rsidRPr="00D847A6" w:rsidRDefault="00D847A6" w:rsidP="00AA7B2A">
      <w:pPr>
        <w:pStyle w:val="BulletB"/>
      </w:pPr>
      <w:r w:rsidRPr="00D847A6">
        <w:t>Subsequent uses: “Medicaid Fee for Service” (adding “program” is optional)</w:t>
      </w:r>
    </w:p>
    <w:p w14:paraId="6FCD4B15" w14:textId="77777777" w:rsidR="00D847A6" w:rsidRPr="00D847A6" w:rsidRDefault="00D847A6" w:rsidP="00AA7B2A">
      <w:pPr>
        <w:pStyle w:val="BulletB"/>
      </w:pPr>
      <w:r w:rsidRPr="00D847A6">
        <w:t>No hyphens and lower case “for”</w:t>
      </w:r>
    </w:p>
    <w:p w14:paraId="31C64EF4" w14:textId="77777777" w:rsidR="00D847A6" w:rsidRPr="00D847A6" w:rsidRDefault="00D847A6" w:rsidP="00AA7B2A">
      <w:pPr>
        <w:pStyle w:val="BulletB"/>
      </w:pPr>
      <w:r w:rsidRPr="00D847A6">
        <w:t>Do not abbreviate to “FFS”</w:t>
      </w:r>
    </w:p>
    <w:p w14:paraId="1FCFB6E4" w14:textId="77777777" w:rsidR="00D847A6" w:rsidRPr="00D847A6" w:rsidRDefault="00D847A6" w:rsidP="00AA7B2A">
      <w:pPr>
        <w:pStyle w:val="BulletB"/>
      </w:pPr>
      <w:r w:rsidRPr="00D847A6">
        <w:t>Do not use “Medicaid” without “Fee for Service”</w:t>
      </w:r>
    </w:p>
    <w:p w14:paraId="7EA810E8" w14:textId="5EE64DA2" w:rsidR="00D847A6" w:rsidRPr="00D847A6" w:rsidRDefault="00D847A6" w:rsidP="00AA7B2A">
      <w:pPr>
        <w:pStyle w:val="BulletB"/>
      </w:pPr>
      <w:r w:rsidRPr="00D847A6">
        <w:t>Do not use “Regular,” “Traditional</w:t>
      </w:r>
      <w:r w:rsidR="0098719E">
        <w:t>,</w:t>
      </w:r>
      <w:r w:rsidRPr="00D847A6">
        <w:t>” “Prior” or “Old” before “Medicaid”</w:t>
      </w:r>
    </w:p>
    <w:p w14:paraId="109D8A72" w14:textId="23CF0E8B" w:rsidR="00D847A6" w:rsidRPr="00D847A6" w:rsidRDefault="00AA7B2A" w:rsidP="00D847A6">
      <w:pPr>
        <w:spacing w:before="480" w:after="120"/>
        <w:rPr>
          <w:b/>
          <w:bCs w:val="0"/>
          <w:color w:val="auto"/>
          <w:szCs w:val="20"/>
        </w:rPr>
      </w:pPr>
      <w:r>
        <w:rPr>
          <w:b/>
          <w:bCs w:val="0"/>
          <w:color w:val="auto"/>
          <w:szCs w:val="20"/>
        </w:rPr>
        <w:lastRenderedPageBreak/>
        <w:t xml:space="preserve">5. </w:t>
      </w:r>
      <w:r w:rsidR="00D847A6" w:rsidRPr="00D847A6">
        <w:rPr>
          <w:b/>
          <w:bCs w:val="0"/>
          <w:color w:val="auto"/>
          <w:szCs w:val="20"/>
        </w:rPr>
        <w:t>Beneficiary and Member</w:t>
      </w:r>
    </w:p>
    <w:p w14:paraId="06D4FC21" w14:textId="77777777" w:rsidR="00D847A6" w:rsidRPr="00D847A6" w:rsidRDefault="00D847A6" w:rsidP="00AA7B2A">
      <w:pPr>
        <w:pStyle w:val="BulletA"/>
      </w:pPr>
      <w:r w:rsidRPr="00D847A6">
        <w:t>beneficiary – use when referring to 1) Medicaid Fee for Service population; and 2) Medicaid Managed Care and Medicaid Fee for Service populations as one group</w:t>
      </w:r>
    </w:p>
    <w:p w14:paraId="33D920C2" w14:textId="77777777" w:rsidR="00D847A6" w:rsidRPr="00D847A6" w:rsidRDefault="00D847A6" w:rsidP="00AA7B2A">
      <w:pPr>
        <w:pStyle w:val="BulletA"/>
      </w:pPr>
      <w:r w:rsidRPr="00D847A6">
        <w:t>member – use when referring to Medicaid Managed Care population</w:t>
      </w:r>
    </w:p>
    <w:p w14:paraId="2BCA70BE" w14:textId="77777777" w:rsidR="00D847A6" w:rsidRPr="00D847A6" w:rsidRDefault="00D847A6" w:rsidP="00D847A6">
      <w:pPr>
        <w:pBdr>
          <w:top w:val="single" w:sz="4" w:space="3" w:color="auto"/>
          <w:left w:val="single" w:sz="4" w:space="4" w:color="auto"/>
          <w:bottom w:val="single" w:sz="4" w:space="3" w:color="auto"/>
          <w:right w:val="single" w:sz="4" w:space="4" w:color="auto"/>
        </w:pBdr>
        <w:spacing w:before="240" w:after="240"/>
        <w:rPr>
          <w:bCs w:val="0"/>
          <w:noProof/>
          <w:color w:val="auto"/>
          <w:szCs w:val="20"/>
        </w:rPr>
      </w:pPr>
      <w:r w:rsidRPr="00D847A6">
        <w:rPr>
          <w:b/>
          <w:bCs w:val="0"/>
          <w:noProof/>
          <w:color w:val="auto"/>
          <w:szCs w:val="20"/>
        </w:rPr>
        <w:t>IMPORTANT NOTE:</w:t>
      </w:r>
      <w:r w:rsidRPr="00D847A6">
        <w:rPr>
          <w:bCs w:val="0"/>
          <w:noProof/>
          <w:color w:val="auto"/>
          <w:szCs w:val="20"/>
        </w:rPr>
        <w:t xml:space="preserve"> Use lower case “beneficiary” and “member” for general communication</w:t>
      </w:r>
    </w:p>
    <w:p w14:paraId="0933CA76" w14:textId="0269C665" w:rsidR="00C54470" w:rsidRPr="004D61AC" w:rsidRDefault="00C54470" w:rsidP="00C54470">
      <w:pPr>
        <w:pStyle w:val="Section-24-Above-Blue"/>
        <w:rPr>
          <w:rFonts w:ascii="Arial" w:hAnsi="Arial" w:cs="Arial"/>
        </w:rPr>
      </w:pPr>
      <w:r w:rsidRPr="004D61AC">
        <w:rPr>
          <w:rFonts w:ascii="Arial" w:hAnsi="Arial" w:cs="Arial"/>
        </w:rPr>
        <w:t>FORMATTING AND PUNCTUATION</w:t>
      </w:r>
    </w:p>
    <w:p w14:paraId="470F25F6" w14:textId="2354C1A5" w:rsidR="00D847A6" w:rsidRPr="00C54470" w:rsidRDefault="00D847A6" w:rsidP="00D847A6">
      <w:pPr>
        <w:pStyle w:val="ImportantNote"/>
        <w:rPr>
          <w:rFonts w:ascii="Arial" w:hAnsi="Arial" w:cs="Arial"/>
          <w:sz w:val="20"/>
          <w:szCs w:val="20"/>
        </w:rPr>
      </w:pPr>
      <w:r w:rsidRPr="00C54470">
        <w:rPr>
          <w:rFonts w:ascii="Arial" w:hAnsi="Arial" w:cs="Arial"/>
          <w:b/>
          <w:sz w:val="20"/>
          <w:szCs w:val="20"/>
        </w:rPr>
        <w:t xml:space="preserve">IMPORTANT NOTE: </w:t>
      </w:r>
      <w:r w:rsidRPr="00C54470">
        <w:rPr>
          <w:rFonts w:ascii="Arial" w:hAnsi="Arial" w:cs="Arial"/>
          <w:sz w:val="20"/>
          <w:szCs w:val="20"/>
        </w:rPr>
        <w:t xml:space="preserve">All documents must include a footer with the </w:t>
      </w:r>
      <w:r w:rsidR="002C3627">
        <w:rPr>
          <w:rFonts w:ascii="Arial" w:hAnsi="Arial" w:cs="Arial"/>
          <w:sz w:val="20"/>
          <w:szCs w:val="20"/>
        </w:rPr>
        <w:t>source, page numbers (if longer than one page), effective date and version number</w:t>
      </w:r>
      <w:r w:rsidRPr="00C54470">
        <w:rPr>
          <w:rFonts w:ascii="Arial" w:hAnsi="Arial" w:cs="Arial"/>
          <w:sz w:val="20"/>
          <w:szCs w:val="20"/>
        </w:rPr>
        <w:t>.</w:t>
      </w:r>
      <w:r w:rsidR="002C3627">
        <w:rPr>
          <w:rFonts w:ascii="Arial" w:hAnsi="Arial" w:cs="Arial"/>
          <w:sz w:val="20"/>
          <w:szCs w:val="20"/>
        </w:rPr>
        <w:t xml:space="preserve"> See “Document identification.”</w:t>
      </w:r>
    </w:p>
    <w:p w14:paraId="2B301C38" w14:textId="77777777" w:rsidR="00D847A6" w:rsidRPr="00C54470" w:rsidRDefault="00D847A6" w:rsidP="00D847A6">
      <w:pPr>
        <w:pStyle w:val="Numbering"/>
        <w:numPr>
          <w:ilvl w:val="0"/>
          <w:numId w:val="0"/>
        </w:numPr>
        <w:spacing w:after="120"/>
        <w:rPr>
          <w:rFonts w:ascii="Arial" w:hAnsi="Arial" w:cs="Arial"/>
        </w:rPr>
      </w:pPr>
      <w:r w:rsidRPr="00C54470">
        <w:rPr>
          <w:rFonts w:ascii="Arial" w:hAnsi="Arial" w:cs="Arial"/>
          <w:b/>
        </w:rPr>
        <w:t>Abbreviations and acronyms</w:t>
      </w:r>
    </w:p>
    <w:p w14:paraId="6FB75F9E" w14:textId="77777777" w:rsidR="00D847A6" w:rsidRPr="00C54470" w:rsidRDefault="00D847A6" w:rsidP="003970B6">
      <w:pPr>
        <w:pStyle w:val="BulletA"/>
      </w:pPr>
      <w:r w:rsidRPr="00C54470">
        <w:t>Do not use an abbreviation or acronym in the title of a section (unless it adds clarity and ease of use for beneficiaries).</w:t>
      </w:r>
    </w:p>
    <w:p w14:paraId="68DC10FB" w14:textId="77777777" w:rsidR="00D847A6" w:rsidRPr="00C54470" w:rsidRDefault="00D847A6" w:rsidP="003970B6">
      <w:pPr>
        <w:pStyle w:val="BulletA"/>
      </w:pPr>
      <w:r w:rsidRPr="00C54470">
        <w:t xml:space="preserve">Spell out in first occurrence and follow with abbreviation or acronym in parentheses. Example: prepaid health plan (PHP). </w:t>
      </w:r>
    </w:p>
    <w:p w14:paraId="5D844C44" w14:textId="77777777" w:rsidR="00D847A6" w:rsidRPr="00C54470" w:rsidRDefault="00D847A6" w:rsidP="003970B6">
      <w:pPr>
        <w:pStyle w:val="BulletA"/>
      </w:pPr>
      <w:r w:rsidRPr="00C54470">
        <w:t>Refer to the Abbreviations and Acronyms section in this Style Guide.</w:t>
      </w:r>
    </w:p>
    <w:p w14:paraId="376EB9CD" w14:textId="77777777" w:rsidR="00D847A6" w:rsidRPr="00C54470" w:rsidRDefault="00D847A6" w:rsidP="00AA7B2A">
      <w:pPr>
        <w:pStyle w:val="Section-12-above"/>
      </w:pPr>
      <w:r w:rsidRPr="00C54470">
        <w:rPr>
          <w:b/>
        </w:rPr>
        <w:t xml:space="preserve">Commas. </w:t>
      </w:r>
      <w:r w:rsidRPr="00C54470">
        <w:t>Do not use a serial (Oxford) comma unless it clarifies meaning or enhances understanding in a sentence, especially when multiple conjunctions are used. Ex. “…fraud, waste and abuse”</w:t>
      </w:r>
    </w:p>
    <w:p w14:paraId="2DDAB2EF" w14:textId="77777777" w:rsidR="00D847A6" w:rsidRPr="00243C6F" w:rsidRDefault="00D847A6" w:rsidP="00AA7B2A">
      <w:pPr>
        <w:pStyle w:val="Section-12-above"/>
        <w:rPr>
          <w:b/>
        </w:rPr>
      </w:pPr>
      <w:r w:rsidRPr="00243C6F">
        <w:rPr>
          <w:b/>
        </w:rPr>
        <w:t>Dates</w:t>
      </w:r>
    </w:p>
    <w:p w14:paraId="3A0F3CE9" w14:textId="77777777" w:rsidR="00D847A6" w:rsidRPr="00C54470" w:rsidRDefault="00D847A6" w:rsidP="003970B6">
      <w:pPr>
        <w:pStyle w:val="BulletA"/>
        <w:rPr>
          <w:b/>
        </w:rPr>
      </w:pPr>
      <w:r w:rsidRPr="00C54470">
        <w:t>Do not use st, nd, rd or th. Example: March 4 not March 4</w:t>
      </w:r>
      <w:r w:rsidRPr="00C54470">
        <w:rPr>
          <w:vertAlign w:val="superscript"/>
        </w:rPr>
        <w:t>th</w:t>
      </w:r>
    </w:p>
    <w:p w14:paraId="75A0986C" w14:textId="77777777" w:rsidR="00D847A6" w:rsidRPr="00C54470" w:rsidRDefault="00D847A6" w:rsidP="00D847A6">
      <w:pPr>
        <w:pStyle w:val="NoSpacing"/>
        <w:numPr>
          <w:ilvl w:val="0"/>
          <w:numId w:val="2"/>
        </w:numPr>
        <w:spacing w:after="80"/>
        <w:rPr>
          <w:noProof/>
          <w:szCs w:val="20"/>
        </w:rPr>
      </w:pPr>
      <w:r w:rsidRPr="00C54470">
        <w:rPr>
          <w:noProof/>
          <w:szCs w:val="20"/>
        </w:rPr>
        <w:t xml:space="preserve">Spell out the month (do not abbreviate). Comma placement depends on the use. </w:t>
      </w:r>
    </w:p>
    <w:p w14:paraId="2D046903" w14:textId="77777777" w:rsidR="00D847A6" w:rsidRPr="00C54470" w:rsidRDefault="00D847A6" w:rsidP="00AA7B2A">
      <w:pPr>
        <w:pStyle w:val="BulletB"/>
      </w:pPr>
      <w:r w:rsidRPr="00C54470">
        <w:t>Month, day and year: “October 4, 2018, is the effective date…”</w:t>
      </w:r>
    </w:p>
    <w:p w14:paraId="1D3D62A5" w14:textId="77777777" w:rsidR="00D847A6" w:rsidRPr="00C54470" w:rsidRDefault="00D847A6" w:rsidP="00D847A6">
      <w:pPr>
        <w:pStyle w:val="NoSpacing"/>
        <w:numPr>
          <w:ilvl w:val="1"/>
          <w:numId w:val="2"/>
        </w:numPr>
        <w:spacing w:after="80"/>
        <w:rPr>
          <w:noProof/>
          <w:szCs w:val="20"/>
        </w:rPr>
      </w:pPr>
      <w:r w:rsidRPr="00C54470">
        <w:rPr>
          <w:noProof/>
          <w:szCs w:val="20"/>
        </w:rPr>
        <w:t xml:space="preserve">Month and day: “October 4 is the effective date…” </w:t>
      </w:r>
    </w:p>
    <w:p w14:paraId="56FE2384" w14:textId="77777777" w:rsidR="00D847A6" w:rsidRPr="00C54470" w:rsidRDefault="00D847A6" w:rsidP="00D847A6">
      <w:pPr>
        <w:pStyle w:val="NoSpacing"/>
        <w:numPr>
          <w:ilvl w:val="1"/>
          <w:numId w:val="2"/>
        </w:numPr>
        <w:spacing w:after="80"/>
        <w:rPr>
          <w:noProof/>
          <w:szCs w:val="20"/>
        </w:rPr>
      </w:pPr>
      <w:r w:rsidRPr="00C54470">
        <w:rPr>
          <w:noProof/>
          <w:szCs w:val="20"/>
        </w:rPr>
        <w:t>Month and year: “October 2018 is the month in which the contract becomes effective…”</w:t>
      </w:r>
    </w:p>
    <w:p w14:paraId="6EA5550B" w14:textId="77777777" w:rsidR="00D847A6" w:rsidRPr="00C54470" w:rsidRDefault="00D847A6" w:rsidP="00D847A6">
      <w:pPr>
        <w:pStyle w:val="NoSpacing"/>
        <w:numPr>
          <w:ilvl w:val="1"/>
          <w:numId w:val="2"/>
        </w:numPr>
        <w:spacing w:after="80"/>
        <w:rPr>
          <w:noProof/>
          <w:szCs w:val="20"/>
        </w:rPr>
      </w:pPr>
      <w:r w:rsidRPr="00C54470">
        <w:rPr>
          <w:noProof/>
          <w:szCs w:val="20"/>
        </w:rPr>
        <w:t>Month only: “October is the month in which the contract becomes effective…”</w:t>
      </w:r>
    </w:p>
    <w:p w14:paraId="57BC7BE2" w14:textId="4BF83B7E" w:rsidR="00D847A6" w:rsidRPr="00C54470" w:rsidRDefault="00D847A6" w:rsidP="00AA7B2A">
      <w:pPr>
        <w:pStyle w:val="Section-12-above"/>
      </w:pPr>
      <w:r w:rsidRPr="00C54470">
        <w:rPr>
          <w:b/>
        </w:rPr>
        <w:t>Document identification</w:t>
      </w:r>
      <w:r w:rsidR="00AA7B2A">
        <w:rPr>
          <w:b/>
        </w:rPr>
        <w:t xml:space="preserve"> (except forms)</w:t>
      </w:r>
      <w:r w:rsidRPr="00C54470">
        <w:rPr>
          <w:b/>
        </w:rPr>
        <w:t xml:space="preserve">. </w:t>
      </w:r>
      <w:r w:rsidRPr="00C54470">
        <w:t>All documents must include the source, page numbers (if more than one page) and effective/version date. Separate from text with by inserting a line above. (In Word, the easiest method is to use the Borders function.) Refer to the footer in this document for the format for an example.</w:t>
      </w:r>
    </w:p>
    <w:p w14:paraId="74E974B9" w14:textId="3057D050" w:rsidR="00D847A6" w:rsidRPr="00C54470" w:rsidRDefault="00D847A6" w:rsidP="003970B6">
      <w:pPr>
        <w:pStyle w:val="BulletA"/>
      </w:pPr>
      <w:r w:rsidRPr="00C54470">
        <w:rPr>
          <w:b/>
        </w:rPr>
        <w:t>Source.</w:t>
      </w:r>
      <w:r w:rsidRPr="00C54470">
        <w:t xml:space="preserve"> List document source (e.g., section</w:t>
      </w:r>
      <w:r w:rsidR="00AA7B2A">
        <w:t xml:space="preserve"> name</w:t>
      </w:r>
      <w:r w:rsidRPr="00C54470">
        <w:t>, health plan</w:t>
      </w:r>
      <w:r w:rsidR="00AA7B2A">
        <w:t xml:space="preserve"> name</w:t>
      </w:r>
      <w:r w:rsidRPr="00C54470">
        <w:t>) on left side of the footer.</w:t>
      </w:r>
    </w:p>
    <w:p w14:paraId="3B2FE56D" w14:textId="2D2B4C8D" w:rsidR="00D847A6" w:rsidRPr="00C54470" w:rsidRDefault="00D847A6" w:rsidP="003970B6">
      <w:pPr>
        <w:pStyle w:val="BulletA"/>
      </w:pPr>
      <w:r w:rsidRPr="00C54470">
        <w:rPr>
          <w:b/>
        </w:rPr>
        <w:t>Page numbers.</w:t>
      </w:r>
      <w:r w:rsidRPr="00C54470">
        <w:t xml:space="preserve"> List page number (format: X of XX) in the center of the footer. Do not use “Page.”</w:t>
      </w:r>
    </w:p>
    <w:p w14:paraId="37816921" w14:textId="6E82681E" w:rsidR="00D847A6" w:rsidRPr="006759A9" w:rsidRDefault="00D847A6" w:rsidP="003970B6">
      <w:pPr>
        <w:pStyle w:val="BulletA"/>
        <w:rPr>
          <w:b/>
        </w:rPr>
      </w:pPr>
      <w:r w:rsidRPr="00C54470">
        <w:rPr>
          <w:b/>
        </w:rPr>
        <w:t>Effective/version date.</w:t>
      </w:r>
      <w:r w:rsidRPr="00C54470">
        <w:t xml:space="preserve"> List the date the document content was created or revised on the right side of the footer. Use format “Y</w:t>
      </w:r>
      <w:r w:rsidR="00017CC4">
        <w:t>YY</w:t>
      </w:r>
      <w:r w:rsidR="00AA7B2A">
        <w:t>YMM</w:t>
      </w:r>
      <w:r w:rsidRPr="00C54470">
        <w:t>DD</w:t>
      </w:r>
      <w:r w:rsidR="006759A9">
        <w:t xml:space="preserve"> v#.#</w:t>
      </w:r>
      <w:r w:rsidRPr="00C54470">
        <w:t>.”</w:t>
      </w:r>
      <w:r w:rsidR="006759A9">
        <w:t xml:space="preserve"> Example: 20190215 v2.0</w:t>
      </w:r>
      <w:r w:rsidRPr="00C54470">
        <w:t xml:space="preserve"> </w:t>
      </w:r>
    </w:p>
    <w:p w14:paraId="0A13F022" w14:textId="0D0F2B97" w:rsidR="00D847A6" w:rsidRDefault="00D847A6" w:rsidP="00AA7B2A">
      <w:pPr>
        <w:pStyle w:val="Section-12-above"/>
      </w:pPr>
      <w:r w:rsidRPr="00C54470">
        <w:rPr>
          <w:b/>
        </w:rPr>
        <w:t>Footnote reference numbers.</w:t>
      </w:r>
      <w:r w:rsidRPr="00C54470">
        <w:t xml:space="preserve"> Footnote reference numbers are placed OUTSIDE punctuation, but INSIDE parentheses if the footnote refers to the phrase within parentheses.</w:t>
      </w:r>
    </w:p>
    <w:p w14:paraId="58C499D1" w14:textId="77777777" w:rsidR="00243C6F" w:rsidRDefault="00AA7B2A" w:rsidP="00AA7B2A">
      <w:pPr>
        <w:pStyle w:val="Section-12-above"/>
      </w:pPr>
      <w:r w:rsidRPr="00243C6F">
        <w:rPr>
          <w:b/>
        </w:rPr>
        <w:t>Form identification.</w:t>
      </w:r>
      <w:r w:rsidR="00243C6F">
        <w:t xml:space="preserve"> Form identification numbers are assigned.</w:t>
      </w:r>
    </w:p>
    <w:p w14:paraId="40413073" w14:textId="77777777" w:rsidR="00243C6F" w:rsidRDefault="00243C6F" w:rsidP="00243C6F">
      <w:pPr>
        <w:pStyle w:val="BulletA"/>
      </w:pPr>
      <w:r>
        <w:t>For PHP forms, contact the Plan Administration section.</w:t>
      </w:r>
    </w:p>
    <w:p w14:paraId="0236BD30" w14:textId="57F5E55C" w:rsidR="00243C6F" w:rsidRDefault="00243C6F" w:rsidP="00243C6F">
      <w:pPr>
        <w:pStyle w:val="BulletA"/>
      </w:pPr>
      <w:r>
        <w:t xml:space="preserve">For other Managed Care or Fee for Service forms, send a request to </w:t>
      </w:r>
      <w:hyperlink r:id="rId14" w:history="1">
        <w:r w:rsidRPr="000410A7">
          <w:rPr>
            <w:rStyle w:val="Hyperlink"/>
          </w:rPr>
          <w:t>Medicaid.Communications@dhhs.nc.gov</w:t>
        </w:r>
      </w:hyperlink>
      <w:r>
        <w:t>.</w:t>
      </w:r>
    </w:p>
    <w:p w14:paraId="39EFF562" w14:textId="77777777" w:rsidR="00D847A6" w:rsidRPr="00C54470" w:rsidRDefault="00D847A6" w:rsidP="00AA7B2A">
      <w:pPr>
        <w:pStyle w:val="Section-12-above"/>
      </w:pPr>
      <w:r w:rsidRPr="00C54470">
        <w:rPr>
          <w:b/>
        </w:rPr>
        <w:lastRenderedPageBreak/>
        <w:t>Hyphenated Words.</w:t>
      </w:r>
      <w:r w:rsidRPr="00C54470">
        <w:t xml:space="preserve"> Second word is lower case regardless of the abbreviation (e.g., “Value-based Services”). Exceptions are made for certain industry terms, such as “Long Term Services and Supports.”</w:t>
      </w:r>
    </w:p>
    <w:p w14:paraId="45A590CF" w14:textId="77777777" w:rsidR="00D847A6" w:rsidRPr="00C54470" w:rsidRDefault="00D847A6" w:rsidP="00AA7B2A">
      <w:pPr>
        <w:pStyle w:val="Section-12-above"/>
      </w:pPr>
      <w:r w:rsidRPr="00C54470">
        <w:rPr>
          <w:b/>
        </w:rPr>
        <w:t xml:space="preserve">Its or Their. </w:t>
      </w:r>
      <w:r w:rsidRPr="00C54470">
        <w:t>If the subject is single, use “its.” Otherwise, use “their.”</w:t>
      </w:r>
      <w:r w:rsidRPr="00C54470">
        <w:rPr>
          <w:b/>
        </w:rPr>
        <w:t xml:space="preserve"> </w:t>
      </w:r>
      <w:r w:rsidRPr="00C54470">
        <w:t>Examples: “The PHP shall provide training to its staff. The PHPs will provide training to their providers within three (3) months of contract execution.”</w:t>
      </w:r>
    </w:p>
    <w:p w14:paraId="7BB137BA" w14:textId="77777777" w:rsidR="00D847A6" w:rsidRPr="006759A9" w:rsidRDefault="00D847A6" w:rsidP="00AA7B2A">
      <w:pPr>
        <w:pStyle w:val="Section-12-above"/>
        <w:rPr>
          <w:b/>
        </w:rPr>
      </w:pPr>
      <w:r w:rsidRPr="006759A9">
        <w:rPr>
          <w:b/>
        </w:rPr>
        <w:t>Lists (numbered or bulleted)</w:t>
      </w:r>
    </w:p>
    <w:p w14:paraId="58B3D54D" w14:textId="77777777" w:rsidR="00D847A6" w:rsidRPr="00C54470" w:rsidRDefault="00D847A6" w:rsidP="003970B6">
      <w:pPr>
        <w:pStyle w:val="BulletA"/>
      </w:pPr>
      <w:r w:rsidRPr="00C54470">
        <w:rPr>
          <w:b/>
        </w:rPr>
        <w:t>Inclusive groups.</w:t>
      </w:r>
      <w:r w:rsidRPr="00C54470">
        <w:t xml:space="preserve"> If listed items require the reader to consider them as one group (one item requires the others), use this series: “semi-colon” “and” “period”: </w:t>
      </w:r>
    </w:p>
    <w:p w14:paraId="060AD932" w14:textId="77777777" w:rsidR="00D847A6" w:rsidRPr="00C54470" w:rsidRDefault="00D847A6" w:rsidP="00D847A6">
      <w:pPr>
        <w:pStyle w:val="ListParagraph"/>
        <w:numPr>
          <w:ilvl w:val="0"/>
          <w:numId w:val="5"/>
        </w:numPr>
        <w:spacing w:after="120" w:line="240" w:lineRule="auto"/>
        <w:ind w:left="1260"/>
        <w:rPr>
          <w:rFonts w:ascii="Arial" w:hAnsi="Arial" w:cs="Arial"/>
          <w:sz w:val="20"/>
          <w:szCs w:val="20"/>
        </w:rPr>
      </w:pPr>
      <w:r w:rsidRPr="00C54470">
        <w:rPr>
          <w:rFonts w:ascii="Arial" w:hAnsi="Arial" w:cs="Arial"/>
          <w:sz w:val="20"/>
          <w:szCs w:val="20"/>
        </w:rPr>
        <w:t>The member, or the member’s authorized representative, files the request for an appeal timely according to 42 CFR § 438.402(c)(2)(ii);</w:t>
      </w:r>
      <w:bookmarkStart w:id="1" w:name="_Hlk515529694"/>
      <w:bookmarkEnd w:id="1"/>
    </w:p>
    <w:p w14:paraId="693B0E0E" w14:textId="77777777" w:rsidR="00D847A6" w:rsidRPr="00C54470" w:rsidRDefault="00D847A6" w:rsidP="00D847A6">
      <w:pPr>
        <w:pStyle w:val="ListParagraph"/>
        <w:numPr>
          <w:ilvl w:val="0"/>
          <w:numId w:val="5"/>
        </w:numPr>
        <w:spacing w:after="120" w:line="240" w:lineRule="auto"/>
        <w:ind w:left="1260"/>
        <w:rPr>
          <w:rFonts w:ascii="Arial" w:hAnsi="Arial" w:cs="Arial"/>
          <w:sz w:val="20"/>
          <w:szCs w:val="20"/>
        </w:rPr>
      </w:pPr>
      <w:r w:rsidRPr="00C54470">
        <w:rPr>
          <w:rFonts w:ascii="Arial" w:hAnsi="Arial" w:cs="Arial"/>
          <w:sz w:val="20"/>
          <w:szCs w:val="20"/>
        </w:rPr>
        <w:t>The plan appeal involves the termination, suspension, or reduction of a previously authorized course of treatment; and</w:t>
      </w:r>
    </w:p>
    <w:p w14:paraId="19972673" w14:textId="77777777" w:rsidR="00D847A6" w:rsidRPr="00C54470" w:rsidRDefault="00D847A6" w:rsidP="00D847A6">
      <w:pPr>
        <w:pStyle w:val="ListParagraph"/>
        <w:numPr>
          <w:ilvl w:val="0"/>
          <w:numId w:val="5"/>
        </w:numPr>
        <w:spacing w:after="120" w:line="240" w:lineRule="auto"/>
        <w:ind w:left="1260"/>
        <w:rPr>
          <w:rFonts w:ascii="Arial" w:hAnsi="Arial" w:cs="Arial"/>
          <w:sz w:val="20"/>
          <w:szCs w:val="20"/>
        </w:rPr>
      </w:pPr>
      <w:r w:rsidRPr="00C54470">
        <w:rPr>
          <w:rFonts w:ascii="Arial" w:hAnsi="Arial" w:cs="Arial"/>
          <w:sz w:val="20"/>
          <w:szCs w:val="20"/>
        </w:rPr>
        <w:t>The services were ordered by an authorized provider.</w:t>
      </w:r>
    </w:p>
    <w:p w14:paraId="56AACAD0" w14:textId="77777777" w:rsidR="00D847A6" w:rsidRPr="00C54470" w:rsidRDefault="00D847A6" w:rsidP="003970B6">
      <w:pPr>
        <w:pStyle w:val="BulletA"/>
      </w:pPr>
      <w:r w:rsidRPr="00C54470">
        <w:rPr>
          <w:b/>
        </w:rPr>
        <w:t>Full sentences.</w:t>
      </w:r>
      <w:r w:rsidRPr="00C54470">
        <w:t xml:space="preserve"> It is acceptable but optional to use a period after each listed item, as long as the use is consistent throughout the document:</w:t>
      </w:r>
    </w:p>
    <w:p w14:paraId="713380E0" w14:textId="77777777" w:rsidR="00D847A6" w:rsidRPr="00C54470" w:rsidRDefault="00D847A6" w:rsidP="003970B6">
      <w:pPr>
        <w:pStyle w:val="BulletA"/>
      </w:pPr>
      <w:r w:rsidRPr="00C54470">
        <w:rPr>
          <w:b/>
        </w:rPr>
        <w:t>Partial sentences or single items.</w:t>
      </w:r>
      <w:r w:rsidRPr="00C54470">
        <w:t xml:space="preserve"> Do not use a period after each listed item.</w:t>
      </w:r>
    </w:p>
    <w:p w14:paraId="5FE4001E" w14:textId="0C40FF0F" w:rsidR="00D847A6" w:rsidRPr="00C54470" w:rsidRDefault="00D847A6" w:rsidP="00AA7B2A">
      <w:pPr>
        <w:pStyle w:val="Section-12-above"/>
      </w:pPr>
      <w:r w:rsidRPr="00C54470">
        <w:rPr>
          <w:b/>
        </w:rPr>
        <w:t xml:space="preserve">Negative words or phrases. </w:t>
      </w:r>
      <w:r w:rsidRPr="00C54470">
        <w:t xml:space="preserve">A warning sign that the text may be confusing. Example: “Transportation shall be scheduled so that the member arrives on time for the appointment at least one (1) hour before the appointment and the member is picked up within one (1) hour after the treatment ends for transportation home, regardless of the anticipated length of the appointment.”   </w:t>
      </w:r>
    </w:p>
    <w:p w14:paraId="48E56AB8" w14:textId="77777777" w:rsidR="00D847A6" w:rsidRPr="00C54470" w:rsidRDefault="00D847A6" w:rsidP="00AA7B2A">
      <w:pPr>
        <w:pStyle w:val="Section-12-above"/>
      </w:pPr>
      <w:r w:rsidRPr="00C54470">
        <w:rPr>
          <w:b/>
        </w:rPr>
        <w:t xml:space="preserve">Numbers. </w:t>
      </w:r>
      <w:r w:rsidRPr="00C54470">
        <w:t>Spell out numbers that refer to quantity and follow with the numeral in parentheses. Example: The PHP shall train its staff within seven (7) days after date of hire. For numbers that refer to time periods, use a numeral (Contract Year 1; Phase 1). See specific terms and phrases.</w:t>
      </w:r>
    </w:p>
    <w:p w14:paraId="243BFD4C" w14:textId="77777777" w:rsidR="00D847A6" w:rsidRPr="00C54470" w:rsidRDefault="00D847A6" w:rsidP="00AA7B2A">
      <w:pPr>
        <w:pStyle w:val="Section-12-above"/>
      </w:pPr>
      <w:r w:rsidRPr="00C54470">
        <w:rPr>
          <w:b/>
        </w:rPr>
        <w:t>Oral and verbal.</w:t>
      </w:r>
      <w:r w:rsidRPr="00C54470">
        <w:t xml:space="preserve"> “Oral” means spoken; “verbal” means spoken or written.</w:t>
      </w:r>
    </w:p>
    <w:p w14:paraId="2C710807" w14:textId="77777777" w:rsidR="00D847A6" w:rsidRPr="00C54470" w:rsidRDefault="00D847A6" w:rsidP="00AA7B2A">
      <w:pPr>
        <w:pStyle w:val="Section-12-above"/>
      </w:pPr>
      <w:r w:rsidRPr="00C54470">
        <w:rPr>
          <w:b/>
        </w:rPr>
        <w:t>Page numbers.</w:t>
      </w:r>
      <w:r w:rsidRPr="00C54470">
        <w:t xml:space="preserve"> See “Document identification.”</w:t>
      </w:r>
    </w:p>
    <w:p w14:paraId="074DCFF6" w14:textId="77777777" w:rsidR="00D847A6" w:rsidRPr="00C54470" w:rsidRDefault="00D847A6" w:rsidP="00AA7B2A">
      <w:pPr>
        <w:pStyle w:val="Section-12-above"/>
      </w:pPr>
      <w:r w:rsidRPr="00C54470">
        <w:rPr>
          <w:b/>
        </w:rPr>
        <w:t>People or persons.</w:t>
      </w:r>
      <w:r w:rsidRPr="00C54470">
        <w:t xml:space="preserve"> Use “people” when referring to a group, not “persons” or “peoples.”</w:t>
      </w:r>
    </w:p>
    <w:p w14:paraId="4F2FB48F" w14:textId="77777777" w:rsidR="00D847A6" w:rsidRPr="00C54470" w:rsidRDefault="00D847A6" w:rsidP="00AA7B2A">
      <w:pPr>
        <w:pStyle w:val="Section-12-above"/>
      </w:pPr>
      <w:r w:rsidRPr="00C54470">
        <w:rPr>
          <w:b/>
        </w:rPr>
        <w:t xml:space="preserve">Policies. </w:t>
      </w:r>
      <w:r w:rsidRPr="00C54470">
        <w:t>When referring to a specific policy, initial cap the policy name and lowercase “policy.” Example: Non-emergency Medical Transportation policy, but non-emergency medical transportation).</w:t>
      </w:r>
    </w:p>
    <w:p w14:paraId="742EA185" w14:textId="77777777" w:rsidR="00D847A6" w:rsidRPr="00C54470" w:rsidRDefault="00D847A6" w:rsidP="00AA7B2A">
      <w:pPr>
        <w:pStyle w:val="Section-12-above"/>
      </w:pPr>
      <w:r w:rsidRPr="00C54470">
        <w:rPr>
          <w:b/>
        </w:rPr>
        <w:t>PowerPoint presentations.</w:t>
      </w:r>
      <w:r w:rsidRPr="00C54470">
        <w:t xml:space="preserve"> Contact </w:t>
      </w:r>
      <w:hyperlink r:id="rId15" w:history="1">
        <w:r w:rsidRPr="00C54470">
          <w:rPr>
            <w:rStyle w:val="Hyperlink"/>
          </w:rPr>
          <w:t>Medicaid Communications</w:t>
        </w:r>
      </w:hyperlink>
      <w:r w:rsidRPr="00C54470">
        <w:t xml:space="preserve"> for a copy of “PowerPoint Presentation Standards.”</w:t>
      </w:r>
    </w:p>
    <w:p w14:paraId="3BF767C6" w14:textId="77777777" w:rsidR="00D847A6" w:rsidRPr="00C54470" w:rsidRDefault="00D847A6" w:rsidP="00AA7B2A">
      <w:pPr>
        <w:pStyle w:val="Section-12-above"/>
      </w:pPr>
      <w:r w:rsidRPr="00C54470">
        <w:rPr>
          <w:b/>
        </w:rPr>
        <w:t>Quote marks.</w:t>
      </w:r>
      <w:r w:rsidRPr="00C54470">
        <w:t xml:space="preserve"> Use double quote marks (“…”).</w:t>
      </w:r>
    </w:p>
    <w:p w14:paraId="1D54E588" w14:textId="77777777" w:rsidR="00D847A6" w:rsidRPr="00C54470" w:rsidRDefault="00D847A6" w:rsidP="00D847A6">
      <w:pPr>
        <w:pStyle w:val="ListParagraph"/>
        <w:numPr>
          <w:ilvl w:val="0"/>
          <w:numId w:val="6"/>
        </w:numPr>
        <w:spacing w:after="80" w:line="240" w:lineRule="auto"/>
        <w:rPr>
          <w:rFonts w:ascii="Arial" w:hAnsi="Arial" w:cs="Arial"/>
          <w:noProof/>
          <w:sz w:val="20"/>
          <w:szCs w:val="20"/>
        </w:rPr>
      </w:pPr>
      <w:r w:rsidRPr="00C54470">
        <w:rPr>
          <w:rFonts w:ascii="Arial" w:hAnsi="Arial" w:cs="Arial"/>
          <w:noProof/>
          <w:sz w:val="20"/>
          <w:szCs w:val="20"/>
        </w:rPr>
        <w:t>Commas and periods are placed INSIDE quote marks. Ex. …use of phrases such as “shall,” “will,” “must,”…</w:t>
      </w:r>
    </w:p>
    <w:p w14:paraId="5CF65AA3" w14:textId="77777777" w:rsidR="00D847A6" w:rsidRPr="00C54470" w:rsidRDefault="00D847A6" w:rsidP="00D847A6">
      <w:pPr>
        <w:pStyle w:val="ListParagraph"/>
        <w:numPr>
          <w:ilvl w:val="0"/>
          <w:numId w:val="6"/>
        </w:numPr>
        <w:spacing w:after="80" w:line="240" w:lineRule="auto"/>
        <w:rPr>
          <w:rFonts w:ascii="Arial" w:hAnsi="Arial" w:cs="Arial"/>
          <w:noProof/>
          <w:sz w:val="20"/>
          <w:szCs w:val="20"/>
        </w:rPr>
      </w:pPr>
      <w:r w:rsidRPr="00C54470">
        <w:rPr>
          <w:rFonts w:ascii="Arial" w:hAnsi="Arial" w:cs="Arial"/>
          <w:noProof/>
          <w:sz w:val="20"/>
          <w:szCs w:val="20"/>
        </w:rPr>
        <w:t>Question marks are placed outside of the quote marks unless the phrase inside the quote marks is a question.</w:t>
      </w:r>
    </w:p>
    <w:p w14:paraId="71FFFCF3" w14:textId="77777777" w:rsidR="00D847A6" w:rsidRPr="00C54470" w:rsidRDefault="00D847A6" w:rsidP="00D847A6">
      <w:pPr>
        <w:pStyle w:val="ListParagraph"/>
        <w:numPr>
          <w:ilvl w:val="0"/>
          <w:numId w:val="6"/>
        </w:numPr>
        <w:spacing w:after="80" w:line="240" w:lineRule="auto"/>
        <w:rPr>
          <w:rFonts w:ascii="Arial" w:hAnsi="Arial" w:cs="Arial"/>
          <w:noProof/>
          <w:sz w:val="20"/>
          <w:szCs w:val="20"/>
        </w:rPr>
      </w:pPr>
      <w:r w:rsidRPr="00C54470">
        <w:rPr>
          <w:rFonts w:ascii="Arial" w:hAnsi="Arial" w:cs="Arial"/>
          <w:noProof/>
          <w:sz w:val="20"/>
          <w:szCs w:val="20"/>
        </w:rPr>
        <w:t>Use single quote marks only when quoting a person within an existing quoted phrase.</w:t>
      </w:r>
    </w:p>
    <w:p w14:paraId="0497D909" w14:textId="77777777" w:rsidR="00D847A6" w:rsidRPr="00C54470" w:rsidRDefault="00D847A6" w:rsidP="00AA7B2A">
      <w:pPr>
        <w:pStyle w:val="Section-12-above"/>
      </w:pPr>
      <w:r w:rsidRPr="00C54470">
        <w:rPr>
          <w:b/>
        </w:rPr>
        <w:t xml:space="preserve">Revised document dates. </w:t>
      </w:r>
      <w:r w:rsidRPr="00C54470">
        <w:t>See “Documentat identification.”</w:t>
      </w:r>
    </w:p>
    <w:p w14:paraId="506DF154" w14:textId="77777777" w:rsidR="00D847A6" w:rsidRPr="00C54470" w:rsidRDefault="00D847A6" w:rsidP="00AA7B2A">
      <w:pPr>
        <w:pStyle w:val="Section-12-above"/>
      </w:pPr>
      <w:r w:rsidRPr="00C54470">
        <w:rPr>
          <w:b/>
        </w:rPr>
        <w:t>Spacing.</w:t>
      </w:r>
      <w:r w:rsidRPr="00C54470">
        <w:t xml:space="preserve"> One space after a period, colon, number, letter. There is generally no reason for two spaces to be used.</w:t>
      </w:r>
    </w:p>
    <w:p w14:paraId="4C3B01AB" w14:textId="77777777" w:rsidR="006759A9" w:rsidRDefault="006759A9">
      <w:pPr>
        <w:rPr>
          <w:b/>
          <w:bCs w:val="0"/>
          <w:noProof/>
          <w:color w:val="auto"/>
          <w:szCs w:val="20"/>
        </w:rPr>
      </w:pPr>
      <w:r>
        <w:rPr>
          <w:b/>
        </w:rPr>
        <w:br w:type="page"/>
      </w:r>
    </w:p>
    <w:p w14:paraId="24D01329" w14:textId="14423D6C" w:rsidR="00D847A6" w:rsidRPr="006759A9" w:rsidRDefault="00D847A6" w:rsidP="00AA7B2A">
      <w:pPr>
        <w:pStyle w:val="Section-12-above"/>
        <w:rPr>
          <w:b/>
        </w:rPr>
      </w:pPr>
      <w:r w:rsidRPr="006759A9">
        <w:rPr>
          <w:b/>
        </w:rPr>
        <w:lastRenderedPageBreak/>
        <w:t>Staff is; Staff are</w:t>
      </w:r>
    </w:p>
    <w:p w14:paraId="5D7BD818" w14:textId="77777777" w:rsidR="00D847A6" w:rsidRPr="00C54470" w:rsidRDefault="00D847A6" w:rsidP="00D847A6">
      <w:pPr>
        <w:pStyle w:val="NoSpacing"/>
        <w:numPr>
          <w:ilvl w:val="0"/>
          <w:numId w:val="7"/>
        </w:numPr>
        <w:spacing w:after="120"/>
        <w:rPr>
          <w:noProof/>
          <w:szCs w:val="20"/>
        </w:rPr>
      </w:pPr>
      <w:r w:rsidRPr="00C54470">
        <w:rPr>
          <w:noProof/>
          <w:szCs w:val="20"/>
        </w:rPr>
        <w:t>If “staff” is a single unit, then use a singular verb: “The staff is efficient.”</w:t>
      </w:r>
    </w:p>
    <w:p w14:paraId="731E0681" w14:textId="77777777" w:rsidR="00D847A6" w:rsidRPr="00C54470" w:rsidRDefault="00D847A6" w:rsidP="00D847A6">
      <w:pPr>
        <w:pStyle w:val="NoSpacing"/>
        <w:numPr>
          <w:ilvl w:val="0"/>
          <w:numId w:val="7"/>
        </w:numPr>
        <w:spacing w:after="120"/>
        <w:rPr>
          <w:noProof/>
          <w:szCs w:val="20"/>
        </w:rPr>
      </w:pPr>
      <w:r w:rsidRPr="00C54470">
        <w:rPr>
          <w:noProof/>
          <w:szCs w:val="20"/>
        </w:rPr>
        <w:t>If “staff” refers to a group of individuals who are doing different things, then use a plural verb: “The staff are deciding how often to meet.”</w:t>
      </w:r>
    </w:p>
    <w:p w14:paraId="61EC7161" w14:textId="77777777" w:rsidR="00D847A6" w:rsidRPr="00C54470" w:rsidRDefault="00D847A6" w:rsidP="00D847A6">
      <w:pPr>
        <w:pStyle w:val="NoSpacing"/>
        <w:numPr>
          <w:ilvl w:val="0"/>
          <w:numId w:val="7"/>
        </w:numPr>
        <w:spacing w:after="120"/>
        <w:rPr>
          <w:noProof/>
          <w:szCs w:val="20"/>
        </w:rPr>
      </w:pPr>
      <w:r w:rsidRPr="00C54470">
        <w:rPr>
          <w:noProof/>
          <w:szCs w:val="20"/>
        </w:rPr>
        <w:t xml:space="preserve">If you are unsure, replace “staff” with “team” and use a singular verb; or use “staff members” and a plural verb. </w:t>
      </w:r>
    </w:p>
    <w:p w14:paraId="46C69372" w14:textId="77777777" w:rsidR="00D847A6" w:rsidRPr="00C54470" w:rsidRDefault="00D847A6" w:rsidP="00AA7B2A">
      <w:pPr>
        <w:pStyle w:val="Section-12-above"/>
      </w:pPr>
      <w:r w:rsidRPr="00C54470">
        <w:rPr>
          <w:b/>
        </w:rPr>
        <w:t>Which and that.</w:t>
      </w:r>
      <w:r w:rsidRPr="00C54470">
        <w:t xml:space="preserve"> Use “which” if you can get rid of the clause and still keep the meaning of the sentence. Otherwise, use “that.” </w:t>
      </w:r>
    </w:p>
    <w:p w14:paraId="4B1343E5" w14:textId="77777777" w:rsidR="00D847A6" w:rsidRPr="00C54470" w:rsidRDefault="00D847A6" w:rsidP="00D847A6">
      <w:pPr>
        <w:pStyle w:val="ListParagraph"/>
        <w:numPr>
          <w:ilvl w:val="0"/>
          <w:numId w:val="8"/>
        </w:numPr>
        <w:spacing w:after="120" w:line="240" w:lineRule="auto"/>
        <w:rPr>
          <w:rFonts w:ascii="Arial" w:hAnsi="Arial" w:cs="Arial"/>
          <w:sz w:val="20"/>
          <w:szCs w:val="20"/>
        </w:rPr>
      </w:pPr>
      <w:r w:rsidRPr="00C54470">
        <w:rPr>
          <w:rFonts w:ascii="Arial" w:hAnsi="Arial" w:cs="Arial"/>
          <w:noProof/>
          <w:sz w:val="20"/>
          <w:szCs w:val="20"/>
        </w:rPr>
        <w:t>Example: “</w:t>
      </w:r>
      <w:r w:rsidRPr="00C54470">
        <w:rPr>
          <w:rFonts w:ascii="Arial" w:hAnsi="Arial" w:cs="Arial"/>
          <w:sz w:val="20"/>
          <w:szCs w:val="20"/>
        </w:rPr>
        <w:t>Information is provided in an electronic form that can be electronically retained and printed.”</w:t>
      </w:r>
    </w:p>
    <w:p w14:paraId="3D208CF8" w14:textId="34859ED8" w:rsidR="00D847A6" w:rsidRPr="00C54470" w:rsidRDefault="00D847A6" w:rsidP="00D847A6">
      <w:pPr>
        <w:pStyle w:val="ListParagraph"/>
        <w:numPr>
          <w:ilvl w:val="0"/>
          <w:numId w:val="8"/>
        </w:numPr>
        <w:spacing w:after="160" w:line="259" w:lineRule="auto"/>
        <w:contextualSpacing/>
        <w:rPr>
          <w:rFonts w:ascii="Arial" w:hAnsi="Arial" w:cs="Arial"/>
          <w:sz w:val="20"/>
          <w:szCs w:val="20"/>
        </w:rPr>
      </w:pPr>
      <w:r w:rsidRPr="00C54470">
        <w:rPr>
          <w:rFonts w:ascii="Arial" w:hAnsi="Arial" w:cs="Arial"/>
          <w:sz w:val="20"/>
          <w:szCs w:val="20"/>
        </w:rPr>
        <w:t>Example: “The PHP shall reference the same edit codes as the Department's system, which are defined in the Department Encounter Submission Companion Guide.”</w:t>
      </w:r>
    </w:p>
    <w:p w14:paraId="052B8762" w14:textId="77777777" w:rsidR="000878EF" w:rsidRPr="00132FDA" w:rsidRDefault="000878EF" w:rsidP="000878EF">
      <w:pPr>
        <w:pStyle w:val="ListParagraph"/>
        <w:spacing w:after="160" w:line="259" w:lineRule="auto"/>
        <w:contextualSpacing/>
        <w:rPr>
          <w:rFonts w:ascii="Arial" w:hAnsi="Arial" w:cs="Arial"/>
        </w:rPr>
      </w:pPr>
    </w:p>
    <w:p w14:paraId="3AA0B885" w14:textId="77777777" w:rsidR="00C54470" w:rsidRPr="004D61AC" w:rsidRDefault="00C54470" w:rsidP="00C54470">
      <w:pPr>
        <w:pStyle w:val="Section-24-Above-Blue"/>
        <w:rPr>
          <w:rFonts w:ascii="Arial" w:hAnsi="Arial" w:cs="Arial"/>
        </w:rPr>
      </w:pPr>
      <w:r w:rsidRPr="004D61AC">
        <w:rPr>
          <w:rFonts w:ascii="Arial" w:hAnsi="Arial" w:cs="Arial"/>
        </w:rPr>
        <w:t>TERMS AND PHRASES</w:t>
      </w:r>
    </w:p>
    <w:p w14:paraId="21826D6B" w14:textId="77777777" w:rsidR="000878EF" w:rsidRPr="00C54470" w:rsidRDefault="000878EF" w:rsidP="000878EF">
      <w:pPr>
        <w:keepNext/>
        <w:spacing w:before="240"/>
        <w:rPr>
          <w:b/>
          <w:bCs w:val="0"/>
          <w:noProof/>
          <w:color w:val="auto"/>
          <w:szCs w:val="20"/>
        </w:rPr>
      </w:pPr>
      <w:r w:rsidRPr="00C54470">
        <w:rPr>
          <w:bCs w:val="0"/>
          <w:noProof/>
          <w:color w:val="auto"/>
          <w:szCs w:val="20"/>
        </w:rPr>
        <w:t>To use this section, each term or phrase begins with the first use within a document and, if applicable, shows acceptable subsequent uses in parentheses. Capitalization applies.</w:t>
      </w:r>
    </w:p>
    <w:p w14:paraId="23AC5BA5" w14:textId="77777777" w:rsidR="000878EF" w:rsidRPr="00C54470" w:rsidRDefault="000878EF" w:rsidP="000878EF">
      <w:pPr>
        <w:keepNext/>
        <w:spacing w:before="240"/>
        <w:rPr>
          <w:b/>
          <w:bCs w:val="0"/>
          <w:noProof/>
          <w:color w:val="auto"/>
          <w:szCs w:val="20"/>
        </w:rPr>
      </w:pPr>
      <w:r w:rsidRPr="00C54470">
        <w:rPr>
          <w:b/>
          <w:bCs w:val="0"/>
          <w:noProof/>
          <w:color w:val="auto"/>
          <w:szCs w:val="20"/>
        </w:rPr>
        <w:t>A</w:t>
      </w:r>
    </w:p>
    <w:p w14:paraId="26447E24" w14:textId="77777777" w:rsidR="000878EF" w:rsidRPr="00C54470" w:rsidRDefault="000878EF" w:rsidP="000878EF">
      <w:pPr>
        <w:rPr>
          <w:bCs w:val="0"/>
          <w:noProof/>
          <w:color w:val="auto"/>
          <w:szCs w:val="20"/>
        </w:rPr>
      </w:pPr>
      <w:r w:rsidRPr="00C54470">
        <w:rPr>
          <w:bCs w:val="0"/>
          <w:noProof/>
          <w:color w:val="auto"/>
          <w:szCs w:val="20"/>
        </w:rPr>
        <w:t xml:space="preserve">a.m. and p.m. </w:t>
      </w:r>
    </w:p>
    <w:p w14:paraId="2CA80392"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Advanced Medical Home program (AMH program)</w:t>
      </w:r>
    </w:p>
    <w:p w14:paraId="449DBF5F"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Advanced Medical Home Tier 1 (AMH Tier 1) - not “Tier 1”</w:t>
      </w:r>
    </w:p>
    <w:p w14:paraId="72C3765A"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afterward – not “afterwards”</w:t>
      </w:r>
    </w:p>
    <w:p w14:paraId="4FA0488A"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Amended Section 1115 demonstration waiver application</w:t>
      </w:r>
    </w:p>
    <w:p w14:paraId="530BBB0F" w14:textId="77777777" w:rsidR="000878EF" w:rsidRPr="00C54470" w:rsidRDefault="000878EF" w:rsidP="000878EF">
      <w:pPr>
        <w:tabs>
          <w:tab w:val="left" w:pos="2760"/>
        </w:tabs>
        <w:spacing w:beforeLines="40" w:before="96" w:afterLines="40" w:after="96"/>
        <w:rPr>
          <w:bCs w:val="0"/>
          <w:noProof/>
          <w:color w:val="auto"/>
          <w:szCs w:val="20"/>
        </w:rPr>
      </w:pPr>
      <w:r w:rsidRPr="00C54470">
        <w:rPr>
          <w:bCs w:val="0"/>
          <w:noProof/>
          <w:color w:val="auto"/>
          <w:szCs w:val="20"/>
        </w:rPr>
        <w:t>American Sign Language (ASL)</w:t>
      </w:r>
    </w:p>
    <w:p w14:paraId="041421FE" w14:textId="77777777" w:rsidR="000878EF" w:rsidRPr="00C54470" w:rsidRDefault="000878EF" w:rsidP="000878EF">
      <w:pPr>
        <w:tabs>
          <w:tab w:val="left" w:pos="2760"/>
        </w:tabs>
        <w:spacing w:beforeLines="40" w:before="96" w:afterLines="40" w:after="96"/>
        <w:rPr>
          <w:bCs w:val="0"/>
          <w:noProof/>
          <w:color w:val="auto"/>
          <w:szCs w:val="20"/>
        </w:rPr>
      </w:pPr>
      <w:r w:rsidRPr="00C54470">
        <w:rPr>
          <w:bCs w:val="0"/>
          <w:noProof/>
          <w:color w:val="auto"/>
          <w:szCs w:val="20"/>
        </w:rPr>
        <w:t>American Sign Language interpreters</w:t>
      </w:r>
    </w:p>
    <w:p w14:paraId="1368C433" w14:textId="77777777" w:rsidR="000878EF" w:rsidRPr="00C54470" w:rsidRDefault="000878EF" w:rsidP="000878EF">
      <w:pPr>
        <w:tabs>
          <w:tab w:val="left" w:pos="2760"/>
        </w:tabs>
        <w:spacing w:beforeLines="40" w:before="96" w:afterLines="40" w:after="96"/>
        <w:rPr>
          <w:bCs w:val="0"/>
          <w:noProof/>
          <w:color w:val="auto"/>
          <w:szCs w:val="20"/>
        </w:rPr>
      </w:pPr>
      <w:r w:rsidRPr="00C54470">
        <w:rPr>
          <w:bCs w:val="0"/>
          <w:noProof/>
          <w:color w:val="auto"/>
          <w:szCs w:val="20"/>
        </w:rPr>
        <w:t>AMH/PCP – not “PCP/AMH”</w:t>
      </w:r>
    </w:p>
    <w:p w14:paraId="353B9179"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auto-assignment</w:t>
      </w:r>
    </w:p>
    <w:p w14:paraId="4948AA98" w14:textId="77777777" w:rsidR="000878EF" w:rsidRPr="00C54470" w:rsidRDefault="000878EF" w:rsidP="000878EF">
      <w:pPr>
        <w:keepNext/>
        <w:spacing w:before="240"/>
        <w:rPr>
          <w:b/>
          <w:bCs w:val="0"/>
          <w:noProof/>
          <w:color w:val="auto"/>
          <w:szCs w:val="20"/>
        </w:rPr>
      </w:pPr>
      <w:r w:rsidRPr="00C54470">
        <w:rPr>
          <w:b/>
          <w:bCs w:val="0"/>
          <w:noProof/>
          <w:color w:val="auto"/>
          <w:szCs w:val="20"/>
        </w:rPr>
        <w:t>B</w:t>
      </w:r>
    </w:p>
    <w:p w14:paraId="03C568AE"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behavioral health – not “mental health” or “BH”</w:t>
      </w:r>
    </w:p>
    <w:p w14:paraId="474D9E6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Behavioral Health Crisis Line</w:t>
      </w:r>
    </w:p>
    <w:p w14:paraId="07C36C74"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Behavioral Health and Intellectual/Developmental Disabilities Tailored Plan (BH I/DD Tailored Plan) - Do not shorten to “Tailored Plans” or “TP,” and do not use “IDD”</w:t>
      </w:r>
    </w:p>
    <w:p w14:paraId="6F246219" w14:textId="77777777" w:rsidR="000878EF" w:rsidRPr="00C54470" w:rsidRDefault="000878EF" w:rsidP="000878EF">
      <w:pPr>
        <w:keepNext/>
        <w:spacing w:before="240"/>
        <w:rPr>
          <w:b/>
          <w:bCs w:val="0"/>
          <w:noProof/>
          <w:color w:val="auto"/>
          <w:szCs w:val="20"/>
        </w:rPr>
      </w:pPr>
      <w:r w:rsidRPr="00C54470">
        <w:rPr>
          <w:b/>
          <w:bCs w:val="0"/>
          <w:noProof/>
          <w:color w:val="auto"/>
          <w:szCs w:val="20"/>
        </w:rPr>
        <w:t>C</w:t>
      </w:r>
    </w:p>
    <w:p w14:paraId="61D44F9E"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care management (generic subject) (example: “</w:t>
      </w:r>
      <w:r w:rsidRPr="00C54470">
        <w:rPr>
          <w:bCs w:val="0"/>
          <w:color w:val="auto"/>
          <w:szCs w:val="20"/>
        </w:rPr>
        <w:t>Local Health Departments have long played a crucial role in the provision of care management services through…”)</w:t>
      </w:r>
    </w:p>
    <w:p w14:paraId="28FF480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Care Management Plan</w:t>
      </w:r>
    </w:p>
    <w:p w14:paraId="647AF009"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Care Management Strategy (specific to NC)</w:t>
      </w:r>
    </w:p>
    <w:p w14:paraId="5B576BA6"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Care Management vendor</w:t>
      </w:r>
    </w:p>
    <w:p w14:paraId="43C9AC1A"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Centers for Medicare &amp; Medicaid Services (CMS) (the ampersand is correct – do not use “and”)</w:t>
      </w:r>
    </w:p>
    <w:p w14:paraId="2ADC3165"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CFR</w:t>
      </w:r>
    </w:p>
    <w:p w14:paraId="5C5FC24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Child Development Services Agency (CDSA)</w:t>
      </w:r>
    </w:p>
    <w:p w14:paraId="60AC649F"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Children in foster care – not “kids” or “foster children”</w:t>
      </w:r>
    </w:p>
    <w:p w14:paraId="509D114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Clinical Coverage Policy or Policies</w:t>
      </w:r>
    </w:p>
    <w:p w14:paraId="34AC079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lastRenderedPageBreak/>
        <w:t>Clincally Integrated Network (CIN)</w:t>
      </w:r>
    </w:p>
    <w:p w14:paraId="46ABF3F0"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coinsurance – not “co-insurance”</w:t>
      </w:r>
    </w:p>
    <w:p w14:paraId="4DBA0DF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Comprehensive Assessment (specific to NC); comprehensive assessment (general)</w:t>
      </w:r>
    </w:p>
    <w:p w14:paraId="75B7678B"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Community Alternatives Program (CAP)</w:t>
      </w:r>
    </w:p>
    <w:p w14:paraId="180C2806"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Community Alternatives Program for Children (CAP/C)</w:t>
      </w:r>
    </w:p>
    <w:p w14:paraId="256830A5"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Community Alternatives Program for Disabled Adults (CAP/DA)</w:t>
      </w:r>
    </w:p>
    <w:p w14:paraId="291EE1D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Contract (as a noun and specific to NC); contract (as a verb or general)</w:t>
      </w:r>
    </w:p>
    <w:p w14:paraId="20CABBEA"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Contract Effective Date</w:t>
      </w:r>
    </w:p>
    <w:p w14:paraId="1C97CC70"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Contract Year 1 (Contract Year 2, etc.)</w:t>
      </w:r>
    </w:p>
    <w:p w14:paraId="068AA2A8"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Controlled Substances Reporting System</w:t>
      </w:r>
    </w:p>
    <w:p w14:paraId="0F8EC2D4" w14:textId="77777777" w:rsidR="000878EF" w:rsidRPr="00C54470" w:rsidRDefault="000878EF" w:rsidP="000878EF">
      <w:pPr>
        <w:tabs>
          <w:tab w:val="right" w:pos="10800"/>
        </w:tabs>
        <w:spacing w:beforeLines="40" w:before="96" w:afterLines="40" w:after="96"/>
        <w:rPr>
          <w:bCs w:val="0"/>
          <w:noProof/>
          <w:color w:val="auto"/>
          <w:szCs w:val="20"/>
        </w:rPr>
      </w:pPr>
      <w:r w:rsidRPr="00C54470">
        <w:rPr>
          <w:bCs w:val="0"/>
          <w:noProof/>
          <w:color w:val="auto"/>
          <w:szCs w:val="20"/>
        </w:rPr>
        <w:t>copay or copayment – not “co-pay” or “co-payment”</w:t>
      </w:r>
      <w:r w:rsidRPr="00C54470">
        <w:rPr>
          <w:bCs w:val="0"/>
          <w:noProof/>
          <w:color w:val="auto"/>
          <w:szCs w:val="20"/>
        </w:rPr>
        <w:tab/>
      </w:r>
    </w:p>
    <w:p w14:paraId="72D4F08A"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crossover – not “cross-over”</w:t>
      </w:r>
    </w:p>
    <w:p w14:paraId="6E1CE0CE" w14:textId="77777777" w:rsidR="000878EF" w:rsidRPr="00C54470" w:rsidRDefault="000878EF" w:rsidP="000878EF">
      <w:pPr>
        <w:keepNext/>
        <w:spacing w:before="240"/>
        <w:rPr>
          <w:b/>
          <w:bCs w:val="0"/>
          <w:noProof/>
          <w:color w:val="auto"/>
          <w:szCs w:val="20"/>
        </w:rPr>
      </w:pPr>
      <w:r w:rsidRPr="00C54470">
        <w:rPr>
          <w:b/>
          <w:bCs w:val="0"/>
          <w:noProof/>
          <w:color w:val="auto"/>
          <w:szCs w:val="20"/>
        </w:rPr>
        <w:t>D</w:t>
      </w:r>
    </w:p>
    <w:p w14:paraId="64E936A5"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 xml:space="preserve">Department of Health and Human Services Department (DHHS) – do not use “NCDHHS” or “agency” unless required </w:t>
      </w:r>
    </w:p>
    <w:p w14:paraId="61E242DD"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Designated Care Management Entities</w:t>
      </w:r>
    </w:p>
    <w:p w14:paraId="402BF9D8"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direct-enrolled – not “directly-enrolled”</w:t>
      </w:r>
    </w:p>
    <w:p w14:paraId="721C99F9"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dispensing fee</w:t>
      </w:r>
    </w:p>
    <w:p w14:paraId="4E4BE2BD" w14:textId="594AFD78" w:rsidR="000878EF" w:rsidRPr="00C54470" w:rsidRDefault="000878EF" w:rsidP="000878EF">
      <w:pPr>
        <w:spacing w:beforeLines="40" w:before="96" w:afterLines="40" w:after="96"/>
        <w:rPr>
          <w:bCs w:val="0"/>
          <w:noProof/>
          <w:color w:val="auto"/>
          <w:szCs w:val="20"/>
        </w:rPr>
      </w:pPr>
      <w:r w:rsidRPr="00C54470">
        <w:rPr>
          <w:bCs w:val="0"/>
          <w:noProof/>
          <w:color w:val="auto"/>
          <w:szCs w:val="20"/>
        </w:rPr>
        <w:t xml:space="preserve">Division of Health Benefits (DHB) </w:t>
      </w:r>
      <w:r w:rsidRPr="00C54470">
        <w:rPr>
          <w:bCs w:val="0"/>
          <w:noProof/>
          <w:color w:val="auto"/>
          <w:szCs w:val="20"/>
          <w:u w:val="single"/>
        </w:rPr>
        <w:t>when required</w:t>
      </w:r>
      <w:r w:rsidRPr="00C54470">
        <w:rPr>
          <w:bCs w:val="0"/>
          <w:noProof/>
          <w:color w:val="auto"/>
          <w:szCs w:val="20"/>
        </w:rPr>
        <w:t>; “</w:t>
      </w:r>
      <w:r w:rsidR="00243C6F">
        <w:rPr>
          <w:bCs w:val="0"/>
          <w:noProof/>
          <w:color w:val="auto"/>
          <w:szCs w:val="20"/>
        </w:rPr>
        <w:t>NC </w:t>
      </w:r>
      <w:r w:rsidRPr="00C54470">
        <w:rPr>
          <w:bCs w:val="0"/>
          <w:noProof/>
          <w:color w:val="auto"/>
          <w:szCs w:val="20"/>
        </w:rPr>
        <w:t>Medicaid” is the preferred over the division name</w:t>
      </w:r>
    </w:p>
    <w:p w14:paraId="50463B1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Drug Utilization Review (DUR)</w:t>
      </w:r>
    </w:p>
    <w:p w14:paraId="315681D5"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dual-eligible population (or “dual-eligible beneficiaries,” “dual eligible,” “fully dual eligible”) - not “dually eligible,”  “duals eligible” or any use “eligibles,” such as “dual eligibles”</w:t>
      </w:r>
    </w:p>
    <w:p w14:paraId="5EBF87FE" w14:textId="77777777" w:rsidR="000878EF" w:rsidRPr="00C54470" w:rsidRDefault="000878EF" w:rsidP="000878EF">
      <w:pPr>
        <w:keepNext/>
        <w:spacing w:before="240"/>
        <w:rPr>
          <w:b/>
          <w:bCs w:val="0"/>
          <w:noProof/>
          <w:color w:val="auto"/>
          <w:szCs w:val="20"/>
        </w:rPr>
      </w:pPr>
      <w:r w:rsidRPr="00C54470">
        <w:rPr>
          <w:b/>
          <w:bCs w:val="0"/>
          <w:noProof/>
          <w:color w:val="auto"/>
          <w:szCs w:val="20"/>
        </w:rPr>
        <w:t>E</w:t>
      </w:r>
    </w:p>
    <w:p w14:paraId="74D0FD4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e.g. – use for lists of examples. Precede with a semi-colon if in a full sentence. Do not use “etc.” as it’s inferred. Example: “P</w:t>
      </w:r>
      <w:proofErr w:type="spellStart"/>
      <w:r w:rsidRPr="00C54470">
        <w:rPr>
          <w:rFonts w:eastAsia="Times New Roman"/>
          <w:bCs w:val="0"/>
          <w:color w:val="auto"/>
          <w:szCs w:val="20"/>
        </w:rPr>
        <w:t>rovide</w:t>
      </w:r>
      <w:proofErr w:type="spellEnd"/>
      <w:r w:rsidRPr="00C54470">
        <w:rPr>
          <w:rFonts w:eastAsia="Times New Roman"/>
          <w:bCs w:val="0"/>
          <w:color w:val="auto"/>
          <w:szCs w:val="20"/>
        </w:rPr>
        <w:t xml:space="preserve"> your company’s Federal Employer Identification Number or alternate identification number (e.g., Social Security number).”</w:t>
      </w:r>
    </w:p>
    <w:p w14:paraId="10917D1D"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Early and Periodic Screening, Diagnostic and Treatment (EPSDT) – not “Early, Periodic, Screening, Diagnosis and Treatment”</w:t>
      </w:r>
    </w:p>
    <w:p w14:paraId="38797FCD"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Eastern Band of Cherokee Indians (EBCI)</w:t>
      </w:r>
    </w:p>
    <w:p w14:paraId="2828B324"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Electronic Visit Verification (EVV)</w:t>
      </w:r>
    </w:p>
    <w:p w14:paraId="3C6D337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emergency department – not emergency “room”</w:t>
      </w:r>
    </w:p>
    <w:p w14:paraId="445CF9DB"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Enrollment Broker (entity to be selected for NC); enrollment broker (general term)</w:t>
      </w:r>
    </w:p>
    <w:p w14:paraId="3DEA3048" w14:textId="77777777" w:rsidR="000878EF" w:rsidRPr="00C54470" w:rsidRDefault="000878EF" w:rsidP="000878EF">
      <w:pPr>
        <w:keepNext/>
        <w:spacing w:before="240"/>
        <w:rPr>
          <w:b/>
          <w:bCs w:val="0"/>
          <w:noProof/>
          <w:color w:val="auto"/>
          <w:szCs w:val="20"/>
        </w:rPr>
      </w:pPr>
      <w:r w:rsidRPr="00C54470">
        <w:rPr>
          <w:b/>
          <w:bCs w:val="0"/>
          <w:noProof/>
          <w:color w:val="auto"/>
          <w:szCs w:val="20"/>
        </w:rPr>
        <w:t>F</w:t>
      </w:r>
    </w:p>
    <w:p w14:paraId="5C4B1F4F"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federal (general sense; e.g., “Many issues addressed are subject to federal, state and local laws.”</w:t>
      </w:r>
    </w:p>
    <w:p w14:paraId="48FCFBC8"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 xml:space="preserve">Federal (agency, specific act or similar noun; e.g., “Federal Water Pollution Control Act”) </w:t>
      </w:r>
    </w:p>
    <w:p w14:paraId="2C53F895"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Federal Government (referring to the entity)</w:t>
      </w:r>
    </w:p>
    <w:p w14:paraId="2C74263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fee-for-service (generic, not specific to NC)</w:t>
      </w:r>
    </w:p>
    <w:p w14:paraId="7EEA4399"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form (lower-case unless the word is in the title of the form)</w:t>
      </w:r>
    </w:p>
    <w:p w14:paraId="7C3032F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form titles – Initial cap only and enclose in quote marks when it is the exact name of the form (example: Members are required to file a “Notice of Acknowledgement of Receipt of Grievance”); lower case if general reference (Example: Members are required to file plan appeal request forms.)</w:t>
      </w:r>
    </w:p>
    <w:p w14:paraId="601F838B" w14:textId="72A7A22E" w:rsidR="000878EF" w:rsidRDefault="000878EF" w:rsidP="000878EF">
      <w:pPr>
        <w:spacing w:beforeLines="40" w:before="96" w:afterLines="40" w:after="96"/>
        <w:rPr>
          <w:bCs w:val="0"/>
          <w:noProof/>
          <w:color w:val="auto"/>
          <w:szCs w:val="20"/>
        </w:rPr>
      </w:pPr>
      <w:r w:rsidRPr="00C54470">
        <w:rPr>
          <w:bCs w:val="0"/>
          <w:noProof/>
          <w:color w:val="auto"/>
          <w:szCs w:val="20"/>
        </w:rPr>
        <w:t>Free-standing Birth Centers</w:t>
      </w:r>
    </w:p>
    <w:p w14:paraId="2405C1B0" w14:textId="4F0D828E" w:rsidR="00805895" w:rsidRPr="00805895" w:rsidRDefault="00805895" w:rsidP="00805895">
      <w:pPr>
        <w:spacing w:before="240"/>
        <w:rPr>
          <w:b/>
          <w:bCs w:val="0"/>
          <w:noProof/>
          <w:color w:val="auto"/>
          <w:szCs w:val="20"/>
        </w:rPr>
      </w:pPr>
      <w:r w:rsidRPr="00805895">
        <w:rPr>
          <w:b/>
          <w:bCs w:val="0"/>
          <w:noProof/>
          <w:color w:val="auto"/>
          <w:szCs w:val="20"/>
        </w:rPr>
        <w:t>G</w:t>
      </w:r>
    </w:p>
    <w:p w14:paraId="54565DAC" w14:textId="6509B709" w:rsidR="00805895" w:rsidRPr="00C54470" w:rsidRDefault="00805895" w:rsidP="000878EF">
      <w:pPr>
        <w:spacing w:beforeLines="40" w:before="96" w:afterLines="40" w:after="96"/>
        <w:rPr>
          <w:bCs w:val="0"/>
          <w:noProof/>
          <w:color w:val="auto"/>
          <w:szCs w:val="20"/>
        </w:rPr>
      </w:pPr>
      <w:r>
        <w:rPr>
          <w:bCs w:val="0"/>
          <w:noProof/>
          <w:color w:val="auto"/>
          <w:szCs w:val="20"/>
        </w:rPr>
        <w:lastRenderedPageBreak/>
        <w:t>GDIT (General Dynamics Information Technology, the Department’s fiscal agent); do not use CSRA</w:t>
      </w:r>
    </w:p>
    <w:p w14:paraId="340661A9" w14:textId="77777777" w:rsidR="000878EF" w:rsidRPr="00C54470" w:rsidRDefault="000878EF" w:rsidP="000878EF">
      <w:pPr>
        <w:keepNext/>
        <w:spacing w:before="240"/>
        <w:rPr>
          <w:b/>
          <w:bCs w:val="0"/>
          <w:noProof/>
          <w:color w:val="auto"/>
          <w:szCs w:val="20"/>
        </w:rPr>
      </w:pPr>
      <w:r w:rsidRPr="00C54470">
        <w:rPr>
          <w:b/>
          <w:bCs w:val="0"/>
          <w:noProof/>
          <w:color w:val="auto"/>
          <w:szCs w:val="20"/>
        </w:rPr>
        <w:t>H</w:t>
      </w:r>
    </w:p>
    <w:p w14:paraId="73DD550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health care – not “healthcare” unless required in an organization’s title; e.g., North Carolina Healthcare Association</w:t>
      </w:r>
    </w:p>
    <w:p w14:paraId="0D13D612"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Housing Specialist</w:t>
      </w:r>
    </w:p>
    <w:p w14:paraId="4D083300" w14:textId="77777777" w:rsidR="000878EF" w:rsidRPr="00C54470" w:rsidRDefault="000878EF" w:rsidP="000878EF">
      <w:pPr>
        <w:keepNext/>
        <w:spacing w:before="240"/>
        <w:rPr>
          <w:b/>
          <w:bCs w:val="0"/>
          <w:noProof/>
          <w:color w:val="auto"/>
          <w:szCs w:val="20"/>
        </w:rPr>
      </w:pPr>
      <w:r w:rsidRPr="00C54470">
        <w:rPr>
          <w:b/>
          <w:bCs w:val="0"/>
          <w:noProof/>
          <w:color w:val="auto"/>
          <w:szCs w:val="20"/>
        </w:rPr>
        <w:t>I</w:t>
      </w:r>
    </w:p>
    <w:p w14:paraId="4E996542"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i.e. – use for finite lists. Precede with a semi-colon if in a full sentence. Do not use “etc.” Example: “..use large print; i.e., a font size no smaller than 18 points.”</w:t>
      </w:r>
    </w:p>
    <w:p w14:paraId="6DCE8225"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I/DD – not IDD</w:t>
      </w:r>
    </w:p>
    <w:p w14:paraId="2663B83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in lieu of service; in lieu of services – not “ILOS”</w:t>
      </w:r>
    </w:p>
    <w:p w14:paraId="5A9F93C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in-network – not “in network”</w:t>
      </w:r>
    </w:p>
    <w:p w14:paraId="36F481FF"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Individualized Education Program (IEP)</w:t>
      </w:r>
    </w:p>
    <w:p w14:paraId="5D2BEB8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Individualized Family Service Plan (IFSP)</w:t>
      </w:r>
    </w:p>
    <w:p w14:paraId="78F7765A"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individuals who are blind, visually impaired or deaf-blind</w:t>
      </w:r>
    </w:p>
    <w:p w14:paraId="48845281"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individuals who are deaf, hard of hearing or deaf-blind</w:t>
      </w:r>
    </w:p>
    <w:p w14:paraId="175E09CA"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individuals with disabilities – not “disabled”</w:t>
      </w:r>
    </w:p>
    <w:p w14:paraId="0DAA4594"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Institute for Mental Disease (IMD)</w:t>
      </w:r>
    </w:p>
    <w:p w14:paraId="583C0546"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intellectual/developmental disabilities (I/DD) – not IDD</w:t>
      </w:r>
    </w:p>
    <w:p w14:paraId="11A3255A" w14:textId="77777777" w:rsidR="000878EF" w:rsidRPr="00C54470" w:rsidRDefault="000878EF" w:rsidP="000878EF">
      <w:pPr>
        <w:keepNext/>
        <w:spacing w:before="240"/>
        <w:rPr>
          <w:b/>
          <w:bCs w:val="0"/>
          <w:noProof/>
          <w:color w:val="auto"/>
          <w:szCs w:val="20"/>
        </w:rPr>
      </w:pPr>
      <w:r w:rsidRPr="00C54470">
        <w:rPr>
          <w:b/>
          <w:bCs w:val="0"/>
          <w:noProof/>
          <w:color w:val="auto"/>
          <w:szCs w:val="20"/>
        </w:rPr>
        <w:t>L</w:t>
      </w:r>
    </w:p>
    <w:p w14:paraId="3ADC95C8"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Local Care Management Plan (specific to NC); local care management (general)</w:t>
      </w:r>
    </w:p>
    <w:p w14:paraId="3B6AFA50"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local Department of Social Services (local DSS) - do not need to add “office” and do not use “county”</w:t>
      </w:r>
    </w:p>
    <w:p w14:paraId="1211B50B"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Local Health Department (LHD)</w:t>
      </w:r>
    </w:p>
    <w:p w14:paraId="4C5B22A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Local Management Entity/Managed Care Organization (LME/MCO)</w:t>
      </w:r>
    </w:p>
    <w:p w14:paraId="5F4CB788" w14:textId="77777777" w:rsidR="000878EF" w:rsidRPr="00C54470" w:rsidRDefault="000878EF" w:rsidP="000878EF">
      <w:pPr>
        <w:keepNext/>
        <w:spacing w:before="240"/>
        <w:rPr>
          <w:b/>
          <w:bCs w:val="0"/>
          <w:noProof/>
          <w:color w:val="auto"/>
          <w:szCs w:val="20"/>
        </w:rPr>
      </w:pPr>
      <w:r w:rsidRPr="00C54470">
        <w:rPr>
          <w:b/>
          <w:bCs w:val="0"/>
          <w:noProof/>
          <w:color w:val="auto"/>
          <w:szCs w:val="20"/>
        </w:rPr>
        <w:t>M</w:t>
      </w:r>
    </w:p>
    <w:p w14:paraId="1D29C0F6"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managed care or Medicaid managed care (generic, not specific to NC)</w:t>
      </w:r>
    </w:p>
    <w:p w14:paraId="65DC6E10"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Managed Care Ombudsman Program (Ombudsman Program) – specific to NC; ombudsman program (general)</w:t>
      </w:r>
    </w:p>
    <w:p w14:paraId="54774DB4"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Medicaid Family Planning – not “Medicaid FP”</w:t>
      </w:r>
    </w:p>
    <w:p w14:paraId="7FECCFD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Medicaid Fee for Service – see Key Terms.</w:t>
      </w:r>
    </w:p>
    <w:p w14:paraId="3AEDBEE6"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Medicaid Managed Care – see Key Terms.</w:t>
      </w:r>
    </w:p>
    <w:p w14:paraId="4DC15119"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Medicaid provider – not “Medicaid-enrolled provider,” unless required for clarity</w:t>
      </w:r>
    </w:p>
    <w:p w14:paraId="0C511A3B"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member (when referring primarily to managed care)</w:t>
      </w:r>
    </w:p>
    <w:p w14:paraId="1E67FD5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member handbook</w:t>
      </w:r>
    </w:p>
    <w:p w14:paraId="166F878B"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Member Services department – not “Member Services Department”</w:t>
      </w:r>
    </w:p>
    <w:p w14:paraId="4FAFA029"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Member Services staff</w:t>
      </w:r>
    </w:p>
    <w:p w14:paraId="1FA0155F"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Member Services toll-free number</w:t>
      </w:r>
    </w:p>
    <w:p w14:paraId="5B609422"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member welcome packet (welcome packet)</w:t>
      </w:r>
    </w:p>
    <w:p w14:paraId="231FC62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Money Follows the Person demonstration project (MFP)</w:t>
      </w:r>
    </w:p>
    <w:p w14:paraId="15018BEE" w14:textId="77777777" w:rsidR="000878EF" w:rsidRPr="00C54470" w:rsidRDefault="000878EF" w:rsidP="000878EF">
      <w:pPr>
        <w:keepNext/>
        <w:spacing w:before="240"/>
        <w:rPr>
          <w:b/>
          <w:bCs w:val="0"/>
          <w:noProof/>
          <w:color w:val="auto"/>
          <w:szCs w:val="20"/>
        </w:rPr>
      </w:pPr>
      <w:r w:rsidRPr="00C54470">
        <w:rPr>
          <w:b/>
          <w:bCs w:val="0"/>
          <w:noProof/>
          <w:color w:val="auto"/>
          <w:szCs w:val="20"/>
        </w:rPr>
        <w:t>N</w:t>
      </w:r>
    </w:p>
    <w:p w14:paraId="7761E10E"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National Council for Prescription Drug Programs (NCPDP)</w:t>
      </w:r>
    </w:p>
    <w:p w14:paraId="0103CDC0"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National Drug Code (NDC)</w:t>
      </w:r>
    </w:p>
    <w:p w14:paraId="09F8F560" w14:textId="4824D121" w:rsidR="000878EF" w:rsidRPr="00C54470" w:rsidRDefault="00243C6F" w:rsidP="000878EF">
      <w:pPr>
        <w:spacing w:beforeLines="40" w:before="96" w:afterLines="40" w:after="96"/>
        <w:rPr>
          <w:bCs w:val="0"/>
          <w:noProof/>
          <w:color w:val="auto"/>
          <w:szCs w:val="20"/>
        </w:rPr>
      </w:pPr>
      <w:r>
        <w:rPr>
          <w:bCs w:val="0"/>
          <w:noProof/>
          <w:color w:val="auto"/>
          <w:szCs w:val="20"/>
        </w:rPr>
        <w:t>NC </w:t>
      </w:r>
      <w:r w:rsidR="000878EF" w:rsidRPr="00C54470">
        <w:rPr>
          <w:bCs w:val="0"/>
          <w:noProof/>
          <w:color w:val="auto"/>
          <w:szCs w:val="20"/>
        </w:rPr>
        <w:t>FAST</w:t>
      </w:r>
    </w:p>
    <w:p w14:paraId="2EEA2750"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lastRenderedPageBreak/>
        <w:t>North Carolina Medicaid State Plan (can use “Medicaid State Plan” or “State Plan” after first mention if it remains clear that it is North Carolina’s state plan). See Key Terms.</w:t>
      </w:r>
    </w:p>
    <w:p w14:paraId="67F2F952"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NCTracks</w:t>
      </w:r>
    </w:p>
    <w:p w14:paraId="6F53AB65"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NCTracks provider portal – not “Provider Portal”</w:t>
      </w:r>
    </w:p>
    <w:p w14:paraId="77E339B9"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network</w:t>
      </w:r>
    </w:p>
    <w:p w14:paraId="632A6E1C" w14:textId="5739ABD7" w:rsidR="000878EF" w:rsidRPr="00C54470" w:rsidRDefault="000878EF" w:rsidP="000878EF">
      <w:pPr>
        <w:spacing w:beforeLines="40" w:before="96" w:afterLines="40" w:after="96"/>
        <w:rPr>
          <w:bCs w:val="0"/>
          <w:noProof/>
          <w:color w:val="auto"/>
          <w:szCs w:val="20"/>
        </w:rPr>
      </w:pPr>
      <w:r w:rsidRPr="00C54470">
        <w:rPr>
          <w:bCs w:val="0"/>
          <w:noProof/>
          <w:color w:val="auto"/>
          <w:szCs w:val="20"/>
        </w:rPr>
        <w:t xml:space="preserve">Non-emergency Medical Transportion (NEMT) (referring to the </w:t>
      </w:r>
      <w:r w:rsidR="00243C6F">
        <w:rPr>
          <w:bCs w:val="0"/>
          <w:noProof/>
          <w:color w:val="auto"/>
          <w:szCs w:val="20"/>
        </w:rPr>
        <w:t>NC </w:t>
      </w:r>
      <w:r w:rsidRPr="00C54470">
        <w:rPr>
          <w:bCs w:val="0"/>
          <w:noProof/>
          <w:color w:val="auto"/>
          <w:szCs w:val="20"/>
        </w:rPr>
        <w:t>Medicaid policy) or non-emergency medical transportation (general)</w:t>
      </w:r>
    </w:p>
    <w:p w14:paraId="6DCF0468"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noncompliant – not “non-compliant”</w:t>
      </w:r>
    </w:p>
    <w:p w14:paraId="39E8FAA0"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North Carolina (when referring to the state) – not “NC” or “state of North Carolina”</w:t>
      </w:r>
    </w:p>
    <w:p w14:paraId="39E394E2"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North Carolina General Statutes (General Statutes); Example: “Chapter 122C of the General Statutes”</w:t>
      </w:r>
    </w:p>
    <w:p w14:paraId="6AD363E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North Carolina Identity Service (NCID)</w:t>
      </w:r>
    </w:p>
    <w:p w14:paraId="4AABE7B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North Carolina law – not “North Carolina State law”</w:t>
      </w:r>
    </w:p>
    <w:p w14:paraId="3FE60345"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Nurse Line</w:t>
      </w:r>
    </w:p>
    <w:p w14:paraId="76183E16" w14:textId="77777777" w:rsidR="000878EF" w:rsidRPr="00C54470" w:rsidRDefault="000878EF" w:rsidP="000878EF">
      <w:pPr>
        <w:keepNext/>
        <w:spacing w:before="240"/>
        <w:rPr>
          <w:b/>
          <w:bCs w:val="0"/>
          <w:noProof/>
          <w:color w:val="auto"/>
          <w:szCs w:val="20"/>
        </w:rPr>
      </w:pPr>
      <w:r w:rsidRPr="00C54470">
        <w:rPr>
          <w:b/>
          <w:bCs w:val="0"/>
          <w:noProof/>
          <w:color w:val="auto"/>
          <w:szCs w:val="20"/>
        </w:rPr>
        <w:t>O</w:t>
      </w:r>
    </w:p>
    <w:p w14:paraId="1B12D1E6"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ongoing – not “on-going”</w:t>
      </w:r>
    </w:p>
    <w:p w14:paraId="3C0B1A6E"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Oral Health Periodicity Schedule</w:t>
      </w:r>
    </w:p>
    <w:p w14:paraId="1101B871"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out-of-network – not “OON” or “out of network”</w:t>
      </w:r>
    </w:p>
    <w:p w14:paraId="0A0D8FA9" w14:textId="77777777" w:rsidR="000878EF" w:rsidRPr="00C54470" w:rsidRDefault="000878EF" w:rsidP="000878EF">
      <w:pPr>
        <w:keepNext/>
        <w:spacing w:before="240"/>
        <w:rPr>
          <w:b/>
          <w:bCs w:val="0"/>
          <w:noProof/>
          <w:color w:val="auto"/>
          <w:szCs w:val="20"/>
        </w:rPr>
      </w:pPr>
      <w:r w:rsidRPr="00C54470">
        <w:rPr>
          <w:b/>
          <w:bCs w:val="0"/>
          <w:noProof/>
          <w:color w:val="auto"/>
          <w:szCs w:val="20"/>
        </w:rPr>
        <w:t>P</w:t>
      </w:r>
    </w:p>
    <w:p w14:paraId="454CFA3F"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PACE or PACE organization – not “PACE program”</w:t>
      </w:r>
    </w:p>
    <w:p w14:paraId="3529110A"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participant (used with PACE only)</w:t>
      </w:r>
    </w:p>
    <w:p w14:paraId="037F716C" w14:textId="77777777" w:rsidR="000878EF" w:rsidRPr="00C54470" w:rsidRDefault="000878EF" w:rsidP="000878EF">
      <w:pPr>
        <w:tabs>
          <w:tab w:val="left" w:pos="4800"/>
        </w:tabs>
        <w:spacing w:beforeLines="40" w:before="96" w:afterLines="40" w:after="96"/>
        <w:rPr>
          <w:bCs w:val="0"/>
          <w:noProof/>
          <w:color w:val="auto"/>
          <w:szCs w:val="20"/>
        </w:rPr>
      </w:pPr>
      <w:r w:rsidRPr="00C54470">
        <w:rPr>
          <w:bCs w:val="0"/>
          <w:noProof/>
          <w:color w:val="auto"/>
          <w:szCs w:val="20"/>
        </w:rPr>
        <w:t>Personal Care Services (PCS)</w:t>
      </w:r>
    </w:p>
    <w:p w14:paraId="4B2EE5F8" w14:textId="53345C33" w:rsidR="000878EF" w:rsidRPr="00C54470" w:rsidRDefault="000878EF" w:rsidP="000878EF">
      <w:pPr>
        <w:spacing w:beforeLines="40" w:before="96" w:afterLines="40" w:after="96"/>
        <w:rPr>
          <w:bCs w:val="0"/>
          <w:noProof/>
          <w:color w:val="auto"/>
          <w:szCs w:val="20"/>
        </w:rPr>
      </w:pPr>
      <w:r w:rsidRPr="00C54470">
        <w:rPr>
          <w:bCs w:val="0"/>
          <w:noProof/>
          <w:color w:val="auto"/>
          <w:szCs w:val="20"/>
        </w:rPr>
        <w:t xml:space="preserve">Phase 1 (Phase 2, etc.) when referring to rollout of </w:t>
      </w:r>
      <w:r w:rsidR="00243C6F">
        <w:rPr>
          <w:bCs w:val="0"/>
          <w:noProof/>
          <w:color w:val="auto"/>
          <w:szCs w:val="20"/>
        </w:rPr>
        <w:t>NC </w:t>
      </w:r>
      <w:r w:rsidRPr="00C54470">
        <w:rPr>
          <w:bCs w:val="0"/>
          <w:noProof/>
          <w:color w:val="auto"/>
          <w:szCs w:val="20"/>
        </w:rPr>
        <w:t>Medicaid Managed Care</w:t>
      </w:r>
    </w:p>
    <w:p w14:paraId="61393B9A"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pharmacy or pharmacies</w:t>
      </w:r>
    </w:p>
    <w:p w14:paraId="6BB05AF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Pharmacy Benefit Manager (PBM)</w:t>
      </w:r>
    </w:p>
    <w:p w14:paraId="679F5FCB"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Phase 1 and Phase 2 (initial cap and use numerals)</w:t>
      </w:r>
    </w:p>
    <w:p w14:paraId="682ADE76"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PHP Lock-in Program – not “member Lock-in Program” or “Lock-in Program”</w:t>
      </w:r>
    </w:p>
    <w:p w14:paraId="4FA54E66" w14:textId="77777777" w:rsidR="000878EF" w:rsidRPr="00C54470" w:rsidRDefault="000878EF" w:rsidP="000878EF">
      <w:pPr>
        <w:tabs>
          <w:tab w:val="left" w:pos="4800"/>
        </w:tabs>
        <w:spacing w:beforeLines="40" w:before="96" w:afterLines="40" w:after="96"/>
        <w:rPr>
          <w:bCs w:val="0"/>
          <w:noProof/>
          <w:color w:val="auto"/>
          <w:szCs w:val="20"/>
        </w:rPr>
      </w:pPr>
      <w:r w:rsidRPr="00C54470">
        <w:rPr>
          <w:bCs w:val="0"/>
          <w:noProof/>
          <w:color w:val="auto"/>
          <w:szCs w:val="20"/>
        </w:rPr>
        <w:t>percent – not %; unless in a table or list of figures, or for ease of reading in beneficiary communication</w:t>
      </w:r>
    </w:p>
    <w:p w14:paraId="13BD90B9" w14:textId="77777777" w:rsidR="000878EF" w:rsidRPr="00C54470" w:rsidRDefault="000878EF" w:rsidP="000878EF">
      <w:pPr>
        <w:tabs>
          <w:tab w:val="left" w:pos="4800"/>
        </w:tabs>
        <w:spacing w:beforeLines="40" w:before="96" w:afterLines="40" w:after="96"/>
        <w:rPr>
          <w:bCs w:val="0"/>
          <w:noProof/>
          <w:color w:val="auto"/>
          <w:szCs w:val="20"/>
        </w:rPr>
      </w:pPr>
      <w:r w:rsidRPr="00C54470">
        <w:rPr>
          <w:bCs w:val="0"/>
          <w:noProof/>
          <w:color w:val="auto"/>
          <w:szCs w:val="20"/>
        </w:rPr>
        <w:t>Preferred Drug List (PDL)</w:t>
      </w:r>
    </w:p>
    <w:p w14:paraId="6A65D1B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Prepaid Health Plan Request for Proposal (PHP RFP)</w:t>
      </w:r>
    </w:p>
    <w:p w14:paraId="5F2C12E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preschool and preschoolers – not “pre-school” or “pre-schoolers”</w:t>
      </w:r>
    </w:p>
    <w:p w14:paraId="38DE208E"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preventive – not “preventative”</w:t>
      </w:r>
    </w:p>
    <w:p w14:paraId="3C93ABFF" w14:textId="77777777" w:rsidR="000878EF" w:rsidRPr="00C54470" w:rsidRDefault="000878EF" w:rsidP="000878EF">
      <w:pPr>
        <w:tabs>
          <w:tab w:val="left" w:pos="4800"/>
        </w:tabs>
        <w:spacing w:beforeLines="40" w:before="96" w:afterLines="40" w:after="96"/>
        <w:rPr>
          <w:bCs w:val="0"/>
          <w:noProof/>
          <w:color w:val="auto"/>
          <w:szCs w:val="20"/>
        </w:rPr>
      </w:pPr>
      <w:r w:rsidRPr="00C54470">
        <w:rPr>
          <w:bCs w:val="0"/>
          <w:noProof/>
          <w:color w:val="auto"/>
          <w:szCs w:val="20"/>
        </w:rPr>
        <w:t>Prior Authorization – not “Prior Approval”</w:t>
      </w:r>
    </w:p>
    <w:p w14:paraId="083A294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primary care provider (PCP)</w:t>
      </w:r>
    </w:p>
    <w:p w14:paraId="3A4D97BA"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protected health information (PHI)</w:t>
      </w:r>
    </w:p>
    <w:p w14:paraId="4DC290BD" w14:textId="77777777" w:rsidR="000878EF" w:rsidRPr="00C54470" w:rsidRDefault="000878EF" w:rsidP="000878EF">
      <w:pPr>
        <w:tabs>
          <w:tab w:val="left" w:pos="4800"/>
        </w:tabs>
        <w:spacing w:beforeLines="40" w:before="96" w:afterLines="40" w:after="96"/>
        <w:rPr>
          <w:bCs w:val="0"/>
          <w:noProof/>
          <w:color w:val="auto"/>
          <w:szCs w:val="20"/>
        </w:rPr>
      </w:pPr>
      <w:r w:rsidRPr="00C54470">
        <w:rPr>
          <w:bCs w:val="0"/>
          <w:noProof/>
          <w:color w:val="auto"/>
          <w:szCs w:val="20"/>
        </w:rPr>
        <w:t>provider</w:t>
      </w:r>
    </w:p>
    <w:p w14:paraId="3C37782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provider network</w:t>
      </w:r>
    </w:p>
    <w:p w14:paraId="370953AC" w14:textId="77777777" w:rsidR="000878EF" w:rsidRPr="00C54470" w:rsidRDefault="000878EF" w:rsidP="000878EF">
      <w:pPr>
        <w:keepNext/>
        <w:spacing w:before="240"/>
        <w:rPr>
          <w:b/>
          <w:bCs w:val="0"/>
          <w:noProof/>
          <w:color w:val="auto"/>
          <w:szCs w:val="20"/>
        </w:rPr>
      </w:pPr>
      <w:r w:rsidRPr="00C54470">
        <w:rPr>
          <w:b/>
          <w:bCs w:val="0"/>
          <w:noProof/>
          <w:color w:val="auto"/>
          <w:szCs w:val="20"/>
        </w:rPr>
        <w:t>Q</w:t>
      </w:r>
    </w:p>
    <w:p w14:paraId="7BDBCFB6"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Quality Strategy (specific to NC); quality strategy (general)</w:t>
      </w:r>
    </w:p>
    <w:p w14:paraId="3ABC7E5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questions and answers or Q&amp;A – not “frequently asked questions” or “FAQs”</w:t>
      </w:r>
    </w:p>
    <w:p w14:paraId="6C47A7F2" w14:textId="77777777" w:rsidR="000878EF" w:rsidRPr="00C54470" w:rsidRDefault="000878EF" w:rsidP="000878EF">
      <w:pPr>
        <w:spacing w:beforeLines="40" w:before="96" w:afterLines="40" w:after="96"/>
        <w:rPr>
          <w:bCs w:val="0"/>
          <w:color w:val="auto"/>
          <w:szCs w:val="20"/>
        </w:rPr>
      </w:pPr>
      <w:r w:rsidRPr="00C54470">
        <w:rPr>
          <w:bCs w:val="0"/>
          <w:noProof/>
          <w:color w:val="auto"/>
          <w:szCs w:val="20"/>
        </w:rPr>
        <w:t>QuitlineNC</w:t>
      </w:r>
    </w:p>
    <w:p w14:paraId="1B068A62" w14:textId="77777777" w:rsidR="00681D96" w:rsidRDefault="00681D96">
      <w:pPr>
        <w:rPr>
          <w:b/>
          <w:bCs w:val="0"/>
          <w:noProof/>
          <w:color w:val="auto"/>
          <w:szCs w:val="20"/>
        </w:rPr>
      </w:pPr>
      <w:r>
        <w:rPr>
          <w:b/>
          <w:bCs w:val="0"/>
          <w:noProof/>
          <w:color w:val="auto"/>
          <w:szCs w:val="20"/>
        </w:rPr>
        <w:br w:type="page"/>
      </w:r>
    </w:p>
    <w:p w14:paraId="1402CEAD" w14:textId="412DF46B" w:rsidR="000878EF" w:rsidRPr="00C54470" w:rsidRDefault="000878EF" w:rsidP="000878EF">
      <w:pPr>
        <w:keepNext/>
        <w:spacing w:before="240"/>
        <w:rPr>
          <w:b/>
          <w:bCs w:val="0"/>
          <w:noProof/>
          <w:color w:val="auto"/>
          <w:szCs w:val="20"/>
        </w:rPr>
      </w:pPr>
      <w:r w:rsidRPr="00C54470">
        <w:rPr>
          <w:b/>
          <w:bCs w:val="0"/>
          <w:noProof/>
          <w:color w:val="auto"/>
          <w:szCs w:val="20"/>
        </w:rPr>
        <w:lastRenderedPageBreak/>
        <w:t>R</w:t>
      </w:r>
    </w:p>
    <w:p w14:paraId="4ABF7BB8" w14:textId="1FCF8137" w:rsidR="000878EF" w:rsidRPr="00C54470" w:rsidRDefault="000878EF" w:rsidP="000878EF">
      <w:pPr>
        <w:spacing w:beforeLines="40" w:before="96" w:afterLines="40" w:after="96" w:line="276" w:lineRule="auto"/>
        <w:rPr>
          <w:bCs w:val="0"/>
          <w:color w:val="auto"/>
          <w:szCs w:val="20"/>
        </w:rPr>
      </w:pPr>
      <w:r w:rsidRPr="00C54470">
        <w:rPr>
          <w:bCs w:val="0"/>
          <w:color w:val="auto"/>
          <w:szCs w:val="20"/>
        </w:rPr>
        <w:t xml:space="preserve">region (general; e.g., </w:t>
      </w:r>
      <w:r w:rsidR="00243C6F">
        <w:rPr>
          <w:bCs w:val="0"/>
          <w:color w:val="auto"/>
          <w:szCs w:val="20"/>
        </w:rPr>
        <w:t>NC </w:t>
      </w:r>
      <w:r w:rsidRPr="00C54470">
        <w:rPr>
          <w:bCs w:val="0"/>
          <w:color w:val="auto"/>
          <w:szCs w:val="20"/>
        </w:rPr>
        <w:t>Medicaid Managed Care regions)</w:t>
      </w:r>
    </w:p>
    <w:p w14:paraId="2EFA1684" w14:textId="77777777" w:rsidR="000878EF" w:rsidRPr="00C54470" w:rsidRDefault="000878EF" w:rsidP="000878EF">
      <w:pPr>
        <w:spacing w:beforeLines="40" w:before="96" w:afterLines="40" w:after="96" w:line="276" w:lineRule="auto"/>
        <w:rPr>
          <w:bCs w:val="0"/>
          <w:color w:val="auto"/>
          <w:szCs w:val="20"/>
        </w:rPr>
      </w:pPr>
      <w:r w:rsidRPr="00C54470">
        <w:rPr>
          <w:bCs w:val="0"/>
          <w:color w:val="auto"/>
          <w:szCs w:val="20"/>
        </w:rPr>
        <w:t>Region 1 (specific to NC; e.g., Region 2; Regions 2 and 4)</w:t>
      </w:r>
    </w:p>
    <w:p w14:paraId="4B3E832B" w14:textId="77777777" w:rsidR="000878EF" w:rsidRPr="00C54470" w:rsidRDefault="000878EF" w:rsidP="000878EF">
      <w:pPr>
        <w:keepNext/>
        <w:spacing w:before="240"/>
        <w:rPr>
          <w:b/>
          <w:bCs w:val="0"/>
          <w:noProof/>
          <w:color w:val="auto"/>
          <w:szCs w:val="20"/>
        </w:rPr>
      </w:pPr>
      <w:r w:rsidRPr="00C54470">
        <w:rPr>
          <w:b/>
          <w:bCs w:val="0"/>
          <w:noProof/>
          <w:color w:val="auto"/>
          <w:szCs w:val="20"/>
        </w:rPr>
        <w:t>S</w:t>
      </w:r>
    </w:p>
    <w:p w14:paraId="383AF1D2" w14:textId="6D50C914" w:rsidR="000878EF" w:rsidRPr="00C54470" w:rsidRDefault="00681D96" w:rsidP="000878EF">
      <w:pPr>
        <w:spacing w:beforeLines="40" w:before="96" w:afterLines="40" w:after="96"/>
        <w:rPr>
          <w:bCs w:val="0"/>
          <w:noProof/>
          <w:color w:val="auto"/>
          <w:szCs w:val="20"/>
        </w:rPr>
      </w:pPr>
      <w:r>
        <w:rPr>
          <w:bCs w:val="0"/>
          <w:noProof/>
          <w:color w:val="auto"/>
          <w:szCs w:val="20"/>
        </w:rPr>
        <w:t>§ -- u</w:t>
      </w:r>
      <w:r w:rsidR="000878EF" w:rsidRPr="00C54470">
        <w:rPr>
          <w:bCs w:val="0"/>
          <w:noProof/>
          <w:color w:val="auto"/>
          <w:szCs w:val="20"/>
        </w:rPr>
        <w:t>se a space after §. Example: CFR § 406(b)(6). Can replace with “Section” as long as it is consistently used throughout the document.</w:t>
      </w:r>
    </w:p>
    <w:p w14:paraId="485BE00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School-based Psychological Services</w:t>
      </w:r>
    </w:p>
    <w:p w14:paraId="07AE451D" w14:textId="77777777" w:rsidR="000878EF" w:rsidRPr="00C54470" w:rsidRDefault="000878EF" w:rsidP="000878EF">
      <w:pPr>
        <w:spacing w:beforeLines="40" w:before="96" w:afterLines="40" w:after="96"/>
        <w:rPr>
          <w:bCs w:val="0"/>
          <w:noProof/>
          <w:color w:val="000000"/>
          <w:szCs w:val="20"/>
        </w:rPr>
      </w:pPr>
      <w:r w:rsidRPr="00C54470">
        <w:rPr>
          <w:bCs w:val="0"/>
          <w:noProof/>
          <w:color w:val="auto"/>
          <w:szCs w:val="20"/>
        </w:rPr>
        <w:t>section – when referring to the current or a general section of a document (Example</w:t>
      </w:r>
      <w:r w:rsidRPr="00C54470">
        <w:rPr>
          <w:bCs w:val="0"/>
          <w:noProof/>
          <w:color w:val="000000"/>
          <w:szCs w:val="20"/>
        </w:rPr>
        <w:t>: “…</w:t>
      </w:r>
      <w:r w:rsidRPr="00C54470">
        <w:rPr>
          <w:bCs w:val="0"/>
          <w:color w:val="000000"/>
          <w:szCs w:val="20"/>
        </w:rPr>
        <w:t>will provide the data in a format described in the following section.”)</w:t>
      </w:r>
    </w:p>
    <w:p w14:paraId="439E1179"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Session Law (SL) -- can use S.L. as long as use is consistent throughout the document</w:t>
      </w:r>
    </w:p>
    <w:p w14:paraId="221121AE"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Session Law 2015-245, as amended (first general use, add footnote with complete list of amending laws; use NCGS if the law is codified)</w:t>
      </w:r>
    </w:p>
    <w:p w14:paraId="0645D812"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Session Law 2015-245, as amended by Session Law XXXX-XXX (when referring up to 3 specific amending laws; use NCGS if the law is codified)</w:t>
      </w:r>
    </w:p>
    <w:p w14:paraId="407EE56F"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Session Law 2015-245, as amended (if referring to more than 3 specific amending laws but fewer than all amending laws, add footnote listing the amending laws; use NCGS if the law is codified)</w:t>
      </w:r>
    </w:p>
    <w:p w14:paraId="5F34A452"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Social Security Administration – not “SSA”</w:t>
      </w:r>
    </w:p>
    <w:p w14:paraId="0190C532"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Social Security number (SSN) – do not capitalize “Number”</w:t>
      </w:r>
    </w:p>
    <w:p w14:paraId="29E9B5C1"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Standard Plan</w:t>
      </w:r>
    </w:p>
    <w:p w14:paraId="05EE7580" w14:textId="7A249F1A" w:rsidR="000878EF" w:rsidRPr="00C54470" w:rsidRDefault="000878EF" w:rsidP="000878EF">
      <w:pPr>
        <w:spacing w:beforeLines="40" w:before="96" w:afterLines="40" w:after="96"/>
        <w:rPr>
          <w:bCs w:val="0"/>
          <w:color w:val="auto"/>
          <w:szCs w:val="20"/>
        </w:rPr>
      </w:pPr>
      <w:r w:rsidRPr="00C54470">
        <w:rPr>
          <w:bCs w:val="0"/>
          <w:noProof/>
          <w:color w:val="auto"/>
          <w:szCs w:val="20"/>
        </w:rPr>
        <w:t xml:space="preserve">State Fair Hearing (when referring to the </w:t>
      </w:r>
      <w:r w:rsidR="00243C6F">
        <w:rPr>
          <w:bCs w:val="0"/>
          <w:noProof/>
          <w:color w:val="auto"/>
          <w:szCs w:val="20"/>
        </w:rPr>
        <w:t>NC </w:t>
      </w:r>
      <w:r w:rsidRPr="00C54470">
        <w:rPr>
          <w:bCs w:val="0"/>
          <w:noProof/>
          <w:color w:val="auto"/>
          <w:szCs w:val="20"/>
        </w:rPr>
        <w:t>policy or formal process); fair hearing (when referring to the concept) Example: “…</w:t>
      </w:r>
      <w:r w:rsidRPr="00C54470">
        <w:rPr>
          <w:bCs w:val="0"/>
          <w:color w:val="auto"/>
          <w:szCs w:val="20"/>
        </w:rPr>
        <w:t>to request a mediation to receive a fair hearing with OAH.”</w:t>
      </w:r>
    </w:p>
    <w:p w14:paraId="281E59F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State law –  use “North Carolina law”</w:t>
      </w:r>
    </w:p>
    <w:p w14:paraId="2F6D8214"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state law –  use when referring to a law in any state, including North Carolina</w:t>
      </w:r>
    </w:p>
    <w:p w14:paraId="1723FD5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State Maximum Allowable Cost (SMAC)</w:t>
      </w:r>
    </w:p>
    <w:p w14:paraId="5ABABA0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statewide</w:t>
      </w:r>
    </w:p>
    <w:p w14:paraId="488052D6"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Strengthen Opioid Misuse Prevention (STOP) Act – Use “STOP Act” for subsequent uses</w:t>
      </w:r>
    </w:p>
    <w:p w14:paraId="7DF6B042"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subcontractor (Example: “The PHP or its subcontractor…”)</w:t>
      </w:r>
    </w:p>
    <w:p w14:paraId="7BD4CFFB" w14:textId="77777777" w:rsidR="000878EF" w:rsidRPr="00C54470" w:rsidRDefault="000878EF" w:rsidP="000878EF">
      <w:pPr>
        <w:spacing w:afterLines="40" w:after="96"/>
        <w:rPr>
          <w:b/>
          <w:bCs w:val="0"/>
          <w:color w:val="auto"/>
          <w:szCs w:val="20"/>
        </w:rPr>
      </w:pPr>
      <w:r w:rsidRPr="00C54470">
        <w:rPr>
          <w:bCs w:val="0"/>
          <w:color w:val="auto"/>
          <w:szCs w:val="20"/>
        </w:rPr>
        <w:t>Substance Abuse Comprehensive Outpatient Treatment Program (SACOT)</w:t>
      </w:r>
    </w:p>
    <w:p w14:paraId="2E3BC1B4"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substance use disorders – not substance abuse</w:t>
      </w:r>
    </w:p>
    <w:p w14:paraId="4582D10F"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Supports Intensity Scale® (SIS) – use registered trademark on first use only</w:t>
      </w:r>
    </w:p>
    <w:p w14:paraId="469B0EE8"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Supports Intensity Scale – Adult Version™ (SIS-A) – use trademark on first use only</w:t>
      </w:r>
    </w:p>
    <w:p w14:paraId="4597A7AF"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Supports Intensity Scale – Children’s Verion™ (SIS-C) – use trademark on first use only</w:t>
      </w:r>
    </w:p>
    <w:p w14:paraId="6608B066" w14:textId="77777777" w:rsidR="000878EF" w:rsidRPr="00C54470" w:rsidRDefault="000878EF" w:rsidP="000878EF">
      <w:pPr>
        <w:keepNext/>
        <w:spacing w:before="240"/>
        <w:rPr>
          <w:b/>
          <w:bCs w:val="0"/>
          <w:noProof/>
          <w:color w:val="auto"/>
          <w:szCs w:val="20"/>
        </w:rPr>
      </w:pPr>
      <w:r w:rsidRPr="00C54470">
        <w:rPr>
          <w:b/>
          <w:bCs w:val="0"/>
          <w:noProof/>
          <w:color w:val="auto"/>
          <w:szCs w:val="20"/>
        </w:rPr>
        <w:t>T</w:t>
      </w:r>
    </w:p>
    <w:p w14:paraId="7664325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telemedicine – not “telehealth”</w:t>
      </w:r>
    </w:p>
    <w:p w14:paraId="7CECF68B"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third party; third-party payer</w:t>
      </w:r>
    </w:p>
    <w:p w14:paraId="29BB2DE8"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third-party liability</w:t>
      </w:r>
    </w:p>
    <w:p w14:paraId="0CDCD70E"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toll free; toll-free number</w:t>
      </w:r>
    </w:p>
    <w:p w14:paraId="0F32E94A"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“toward” – not “towards”</w:t>
      </w:r>
    </w:p>
    <w:p w14:paraId="2F2C6E0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Transition of Care policy</w:t>
      </w:r>
    </w:p>
    <w:p w14:paraId="5685306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Tribal (referring to EBCI)</w:t>
      </w:r>
    </w:p>
    <w:p w14:paraId="4E9F761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tribal (referring to any other tribe or multiple tribes)</w:t>
      </w:r>
    </w:p>
    <w:p w14:paraId="5681A4BF"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Tribal Option</w:t>
      </w:r>
    </w:p>
    <w:p w14:paraId="469A182A" w14:textId="77777777" w:rsidR="000878EF" w:rsidRPr="00C54470" w:rsidRDefault="000878EF" w:rsidP="000878EF">
      <w:pPr>
        <w:keepNext/>
        <w:spacing w:before="240"/>
        <w:rPr>
          <w:b/>
          <w:bCs w:val="0"/>
          <w:noProof/>
          <w:color w:val="auto"/>
          <w:szCs w:val="20"/>
        </w:rPr>
      </w:pPr>
      <w:r w:rsidRPr="00C54470">
        <w:rPr>
          <w:b/>
          <w:bCs w:val="0"/>
          <w:noProof/>
          <w:color w:val="auto"/>
          <w:szCs w:val="20"/>
        </w:rPr>
        <w:lastRenderedPageBreak/>
        <w:t>U</w:t>
      </w:r>
    </w:p>
    <w:p w14:paraId="209DE8DD"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usual and customary – not “U&amp;C”</w:t>
      </w:r>
    </w:p>
    <w:p w14:paraId="64FB2573"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utilization management (UM)</w:t>
      </w:r>
    </w:p>
    <w:p w14:paraId="11D88B5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Utilization Management Program (UM Program)</w:t>
      </w:r>
    </w:p>
    <w:p w14:paraId="3B6644E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Utilization Management Program policy (do not capitalize “policy”)</w:t>
      </w:r>
    </w:p>
    <w:p w14:paraId="5D6EF40A" w14:textId="77777777" w:rsidR="000878EF" w:rsidRPr="00C54470" w:rsidRDefault="000878EF" w:rsidP="000878EF">
      <w:pPr>
        <w:keepNext/>
        <w:keepLines/>
        <w:spacing w:before="240" w:after="80"/>
        <w:rPr>
          <w:b/>
          <w:bCs w:val="0"/>
          <w:noProof/>
          <w:color w:val="auto"/>
          <w:szCs w:val="20"/>
        </w:rPr>
      </w:pPr>
      <w:r w:rsidRPr="00C54470">
        <w:rPr>
          <w:b/>
          <w:bCs w:val="0"/>
          <w:noProof/>
          <w:color w:val="auto"/>
          <w:szCs w:val="20"/>
        </w:rPr>
        <w:t>V</w:t>
      </w:r>
    </w:p>
    <w:p w14:paraId="04950977"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value-added services</w:t>
      </w:r>
    </w:p>
    <w:p w14:paraId="6498C7EF"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value-based plan (VBP)</w:t>
      </w:r>
    </w:p>
    <w:p w14:paraId="543B1462"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value-based services</w:t>
      </w:r>
    </w:p>
    <w:p w14:paraId="7989D767" w14:textId="77777777" w:rsidR="000878EF" w:rsidRPr="00C54470" w:rsidRDefault="000878EF" w:rsidP="000878EF">
      <w:pPr>
        <w:keepNext/>
        <w:spacing w:before="240"/>
        <w:rPr>
          <w:b/>
          <w:bCs w:val="0"/>
          <w:noProof/>
          <w:color w:val="auto"/>
          <w:szCs w:val="20"/>
        </w:rPr>
      </w:pPr>
      <w:r w:rsidRPr="00C54470">
        <w:rPr>
          <w:b/>
          <w:bCs w:val="0"/>
          <w:noProof/>
          <w:color w:val="auto"/>
          <w:szCs w:val="20"/>
        </w:rPr>
        <w:t>W</w:t>
      </w:r>
    </w:p>
    <w:p w14:paraId="38198886"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Web Accessibility Initiative</w:t>
      </w:r>
    </w:p>
    <w:p w14:paraId="46974B21"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webpage (one word, lower case)</w:t>
      </w:r>
    </w:p>
    <w:p w14:paraId="352A11A6"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website (one word, lower case)</w:t>
      </w:r>
    </w:p>
    <w:p w14:paraId="29F3CCEC"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website address – not “URL”</w:t>
      </w:r>
    </w:p>
    <w:p w14:paraId="09093562"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Wholesale Acquisition Cost (WAC)</w:t>
      </w:r>
    </w:p>
    <w:p w14:paraId="41519431"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whole-person care</w:t>
      </w:r>
    </w:p>
    <w:p w14:paraId="71AF005A"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waiver (CAP waiver, Innovations waiver, etc.)</w:t>
      </w:r>
    </w:p>
    <w:p w14:paraId="61AD73C1"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waiver application</w:t>
      </w:r>
    </w:p>
    <w:p w14:paraId="563EA514"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WIC program (Special Supplemental Nutrition Program for Women, Infants, and Children)</w:t>
      </w:r>
    </w:p>
    <w:p w14:paraId="3C4FD4AC" w14:textId="77777777" w:rsidR="000878EF" w:rsidRPr="00C54470" w:rsidRDefault="000878EF" w:rsidP="000878EF">
      <w:pPr>
        <w:keepNext/>
        <w:spacing w:before="240"/>
        <w:rPr>
          <w:b/>
          <w:bCs w:val="0"/>
          <w:noProof/>
          <w:color w:val="auto"/>
          <w:szCs w:val="20"/>
        </w:rPr>
      </w:pPr>
      <w:r w:rsidRPr="00C54470">
        <w:rPr>
          <w:b/>
          <w:bCs w:val="0"/>
          <w:noProof/>
          <w:color w:val="auto"/>
          <w:szCs w:val="20"/>
        </w:rPr>
        <w:t>X</w:t>
      </w:r>
    </w:p>
    <w:p w14:paraId="5D9E8D3E" w14:textId="77777777" w:rsidR="000878EF" w:rsidRPr="00C54470" w:rsidRDefault="000878EF" w:rsidP="000878EF">
      <w:pPr>
        <w:spacing w:beforeLines="40" w:before="96" w:afterLines="40" w:after="96"/>
        <w:rPr>
          <w:bCs w:val="0"/>
          <w:noProof/>
          <w:color w:val="auto"/>
          <w:szCs w:val="20"/>
        </w:rPr>
      </w:pPr>
      <w:r w:rsidRPr="00C54470">
        <w:rPr>
          <w:bCs w:val="0"/>
          <w:noProof/>
          <w:color w:val="auto"/>
          <w:szCs w:val="20"/>
        </w:rPr>
        <w:t>X-ray</w:t>
      </w:r>
    </w:p>
    <w:p w14:paraId="48C891D4" w14:textId="77777777" w:rsidR="00C54470" w:rsidRPr="004D61AC" w:rsidRDefault="00C54470" w:rsidP="00C54470">
      <w:pPr>
        <w:pStyle w:val="Section-24-Above-Blue"/>
        <w:rPr>
          <w:rFonts w:ascii="Arial" w:hAnsi="Arial" w:cs="Arial"/>
        </w:rPr>
      </w:pPr>
      <w:bookmarkStart w:id="2" w:name="_Hlk536361708"/>
      <w:r w:rsidRPr="004D61AC">
        <w:rPr>
          <w:rFonts w:ascii="Arial" w:hAnsi="Arial" w:cs="Arial"/>
        </w:rPr>
        <w:t>CONCISE WRITING GUIDELINES</w:t>
      </w:r>
    </w:p>
    <w:bookmarkEnd w:id="2"/>
    <w:p w14:paraId="3C104671" w14:textId="77777777" w:rsidR="000878EF" w:rsidRPr="00C54470" w:rsidRDefault="000878EF" w:rsidP="00681D96">
      <w:pPr>
        <w:spacing w:after="120"/>
        <w:rPr>
          <w:bCs w:val="0"/>
          <w:color w:val="auto"/>
          <w:szCs w:val="20"/>
        </w:rPr>
      </w:pPr>
      <w:r w:rsidRPr="000878EF">
        <w:rPr>
          <w:bCs w:val="0"/>
          <w:color w:val="auto"/>
          <w:sz w:val="22"/>
          <w:szCs w:val="22"/>
        </w:rPr>
        <w:t xml:space="preserve">1. </w:t>
      </w:r>
      <w:r w:rsidRPr="00C54470">
        <w:rPr>
          <w:bCs w:val="0"/>
          <w:color w:val="auto"/>
          <w:szCs w:val="20"/>
        </w:rPr>
        <w:t>Use direct, specific words</w:t>
      </w:r>
    </w:p>
    <w:p w14:paraId="576B41E7" w14:textId="77777777" w:rsidR="000878EF" w:rsidRPr="00C54470" w:rsidRDefault="000878EF" w:rsidP="00681D96">
      <w:pPr>
        <w:spacing w:after="120"/>
        <w:rPr>
          <w:bCs w:val="0"/>
          <w:color w:val="auto"/>
          <w:szCs w:val="20"/>
        </w:rPr>
      </w:pPr>
      <w:r w:rsidRPr="00C54470">
        <w:rPr>
          <w:bCs w:val="0"/>
          <w:color w:val="auto"/>
          <w:szCs w:val="20"/>
        </w:rPr>
        <w:t>2. Avoid jargon</w:t>
      </w:r>
    </w:p>
    <w:p w14:paraId="48CC277D" w14:textId="77777777" w:rsidR="000878EF" w:rsidRPr="00C54470" w:rsidRDefault="000878EF" w:rsidP="000878EF">
      <w:pPr>
        <w:rPr>
          <w:bCs w:val="0"/>
          <w:color w:val="auto"/>
          <w:szCs w:val="20"/>
        </w:rPr>
      </w:pPr>
      <w:r w:rsidRPr="00C54470">
        <w:rPr>
          <w:bCs w:val="0"/>
          <w:color w:val="auto"/>
          <w:szCs w:val="20"/>
        </w:rPr>
        <w:t>3. Remove redundancies</w:t>
      </w:r>
    </w:p>
    <w:p w14:paraId="5B13C7D1" w14:textId="77777777" w:rsidR="000878EF" w:rsidRPr="00C54470" w:rsidRDefault="000878EF" w:rsidP="000878EF">
      <w:pPr>
        <w:rPr>
          <w:b/>
          <w:bCs w:val="0"/>
          <w:color w:val="auto"/>
          <w:szCs w:val="20"/>
        </w:rPr>
      </w:pPr>
    </w:p>
    <w:tbl>
      <w:tblPr>
        <w:tblStyle w:val="TableGrid1"/>
        <w:tblW w:w="0" w:type="auto"/>
        <w:tblLook w:val="04A0" w:firstRow="1" w:lastRow="0" w:firstColumn="1" w:lastColumn="0" w:noHBand="0" w:noVBand="1"/>
      </w:tblPr>
      <w:tblGrid>
        <w:gridCol w:w="3325"/>
        <w:gridCol w:w="7465"/>
      </w:tblGrid>
      <w:tr w:rsidR="000878EF" w:rsidRPr="00C54470" w14:paraId="4D9DA154" w14:textId="77777777" w:rsidTr="00681D96">
        <w:trPr>
          <w:tblHeader/>
        </w:trPr>
        <w:tc>
          <w:tcPr>
            <w:tcW w:w="3325" w:type="dxa"/>
            <w:shd w:val="clear" w:color="auto" w:fill="EBF6F9"/>
            <w:vAlign w:val="center"/>
          </w:tcPr>
          <w:p w14:paraId="20E57BDD" w14:textId="77777777" w:rsidR="000878EF" w:rsidRPr="00C54470" w:rsidRDefault="000878EF" w:rsidP="00681D96">
            <w:pPr>
              <w:spacing w:beforeLines="20" w:before="48" w:afterLines="20" w:after="48"/>
              <w:rPr>
                <w:rFonts w:ascii="Arial" w:hAnsi="Arial" w:cs="Arial"/>
                <w:b/>
              </w:rPr>
            </w:pPr>
            <w:r w:rsidRPr="00C54470">
              <w:rPr>
                <w:rFonts w:ascii="Arial" w:hAnsi="Arial" w:cs="Arial"/>
                <w:b/>
              </w:rPr>
              <w:t>Original</w:t>
            </w:r>
          </w:p>
        </w:tc>
        <w:tc>
          <w:tcPr>
            <w:tcW w:w="7465" w:type="dxa"/>
            <w:shd w:val="clear" w:color="auto" w:fill="EBF6F9"/>
            <w:vAlign w:val="center"/>
          </w:tcPr>
          <w:p w14:paraId="1ECD8615" w14:textId="77777777" w:rsidR="000878EF" w:rsidRPr="00C54470" w:rsidRDefault="000878EF" w:rsidP="00681D96">
            <w:pPr>
              <w:spacing w:beforeLines="20" w:before="48" w:afterLines="20" w:after="48"/>
              <w:rPr>
                <w:rFonts w:ascii="Arial" w:hAnsi="Arial" w:cs="Arial"/>
                <w:b/>
              </w:rPr>
            </w:pPr>
            <w:r w:rsidRPr="00C54470">
              <w:rPr>
                <w:rFonts w:ascii="Arial" w:hAnsi="Arial" w:cs="Arial"/>
                <w:b/>
              </w:rPr>
              <w:t>Use This</w:t>
            </w:r>
          </w:p>
        </w:tc>
      </w:tr>
      <w:tr w:rsidR="000878EF" w:rsidRPr="00C54470" w14:paraId="0D649E19" w14:textId="77777777" w:rsidTr="00132FDA">
        <w:tc>
          <w:tcPr>
            <w:tcW w:w="3325" w:type="dxa"/>
          </w:tcPr>
          <w:p w14:paraId="3342FB38"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all of</w:t>
            </w:r>
          </w:p>
        </w:tc>
        <w:tc>
          <w:tcPr>
            <w:tcW w:w="7465" w:type="dxa"/>
          </w:tcPr>
          <w:p w14:paraId="2BAC55CF"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all</w:t>
            </w:r>
          </w:p>
        </w:tc>
      </w:tr>
      <w:tr w:rsidR="000878EF" w:rsidRPr="00C54470" w14:paraId="3960DFF1" w14:textId="77777777" w:rsidTr="00132FDA">
        <w:tc>
          <w:tcPr>
            <w:tcW w:w="3325" w:type="dxa"/>
          </w:tcPr>
          <w:p w14:paraId="6811EBE3"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are capable of</w:t>
            </w:r>
          </w:p>
        </w:tc>
        <w:tc>
          <w:tcPr>
            <w:tcW w:w="7465" w:type="dxa"/>
          </w:tcPr>
          <w:p w14:paraId="12935642"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can</w:t>
            </w:r>
          </w:p>
        </w:tc>
      </w:tr>
      <w:tr w:rsidR="000878EF" w:rsidRPr="00C54470" w14:paraId="482BE341" w14:textId="77777777" w:rsidTr="00132FDA">
        <w:tc>
          <w:tcPr>
            <w:tcW w:w="3325" w:type="dxa"/>
          </w:tcPr>
          <w:p w14:paraId="547C02B5"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are designed to</w:t>
            </w:r>
          </w:p>
        </w:tc>
        <w:tc>
          <w:tcPr>
            <w:tcW w:w="7465" w:type="dxa"/>
          </w:tcPr>
          <w:p w14:paraId="3480B1A5" w14:textId="1667D8DE" w:rsidR="000878EF" w:rsidRPr="00C54470" w:rsidRDefault="000878EF" w:rsidP="00681D96">
            <w:pPr>
              <w:spacing w:beforeLines="20" w:before="48" w:afterLines="20" w:after="48"/>
              <w:rPr>
                <w:rFonts w:ascii="Arial" w:hAnsi="Arial" w:cs="Arial"/>
                <w:noProof/>
              </w:rPr>
            </w:pPr>
            <w:r w:rsidRPr="00C54470">
              <w:rPr>
                <w:rFonts w:ascii="Arial" w:hAnsi="Arial" w:cs="Arial"/>
                <w:noProof/>
              </w:rPr>
              <w:t>Use ONLY when not willing to make a firm statement. (ex: “The procedures describe the responsibilities of each member.”)</w:t>
            </w:r>
          </w:p>
        </w:tc>
      </w:tr>
      <w:tr w:rsidR="000878EF" w:rsidRPr="00C54470" w14:paraId="18533633" w14:textId="77777777" w:rsidTr="00132FDA">
        <w:tc>
          <w:tcPr>
            <w:tcW w:w="3325" w:type="dxa"/>
          </w:tcPr>
          <w:p w14:paraId="56BA060F"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as a result of</w:t>
            </w:r>
          </w:p>
        </w:tc>
        <w:tc>
          <w:tcPr>
            <w:tcW w:w="7465" w:type="dxa"/>
          </w:tcPr>
          <w:p w14:paraId="3987584C"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because of</w:t>
            </w:r>
          </w:p>
        </w:tc>
      </w:tr>
      <w:tr w:rsidR="000878EF" w:rsidRPr="00C54470" w14:paraId="645340DF" w14:textId="77777777" w:rsidTr="00132FDA">
        <w:tc>
          <w:tcPr>
            <w:tcW w:w="3325" w:type="dxa"/>
          </w:tcPr>
          <w:p w14:paraId="4B530D28"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as long as</w:t>
            </w:r>
          </w:p>
        </w:tc>
        <w:tc>
          <w:tcPr>
            <w:tcW w:w="7465" w:type="dxa"/>
          </w:tcPr>
          <w:p w14:paraId="4C2C8E13"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if</w:t>
            </w:r>
          </w:p>
        </w:tc>
      </w:tr>
      <w:tr w:rsidR="000878EF" w:rsidRPr="00C54470" w14:paraId="5EEF3205" w14:textId="77777777" w:rsidTr="00132FDA">
        <w:tc>
          <w:tcPr>
            <w:tcW w:w="3325" w:type="dxa"/>
          </w:tcPr>
          <w:p w14:paraId="68ECA046"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as well as</w:t>
            </w:r>
          </w:p>
        </w:tc>
        <w:tc>
          <w:tcPr>
            <w:tcW w:w="7465" w:type="dxa"/>
          </w:tcPr>
          <w:p w14:paraId="58CD8188"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and</w:t>
            </w:r>
          </w:p>
        </w:tc>
      </w:tr>
      <w:tr w:rsidR="000878EF" w:rsidRPr="00C54470" w14:paraId="5A42B295" w14:textId="77777777" w:rsidTr="00132FDA">
        <w:tc>
          <w:tcPr>
            <w:tcW w:w="3325" w:type="dxa"/>
          </w:tcPr>
          <w:p w14:paraId="195ECE13"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at a later date</w:t>
            </w:r>
          </w:p>
        </w:tc>
        <w:tc>
          <w:tcPr>
            <w:tcW w:w="7465" w:type="dxa"/>
          </w:tcPr>
          <w:p w14:paraId="651463BA"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later</w:t>
            </w:r>
          </w:p>
        </w:tc>
      </w:tr>
      <w:tr w:rsidR="000878EF" w:rsidRPr="00C54470" w14:paraId="657CCB87" w14:textId="77777777" w:rsidTr="00132FDA">
        <w:tc>
          <w:tcPr>
            <w:tcW w:w="3325" w:type="dxa"/>
          </w:tcPr>
          <w:p w14:paraId="4BC9DA11"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at all times</w:t>
            </w:r>
          </w:p>
        </w:tc>
        <w:tc>
          <w:tcPr>
            <w:tcW w:w="7465" w:type="dxa"/>
          </w:tcPr>
          <w:p w14:paraId="19BF9326"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always</w:t>
            </w:r>
          </w:p>
        </w:tc>
      </w:tr>
      <w:tr w:rsidR="000878EF" w:rsidRPr="00C54470" w14:paraId="6F92570D" w14:textId="77777777" w:rsidTr="00132FDA">
        <w:tc>
          <w:tcPr>
            <w:tcW w:w="3325" w:type="dxa"/>
          </w:tcPr>
          <w:p w14:paraId="7F98F91E"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both</w:t>
            </w:r>
          </w:p>
        </w:tc>
        <w:tc>
          <w:tcPr>
            <w:tcW w:w="7465" w:type="dxa"/>
          </w:tcPr>
          <w:p w14:paraId="2A99F680" w14:textId="72B7DE31" w:rsidR="000878EF" w:rsidRPr="00C54470" w:rsidRDefault="000878EF" w:rsidP="00681D96">
            <w:pPr>
              <w:spacing w:beforeLines="20" w:before="48" w:afterLines="20" w:after="48"/>
              <w:rPr>
                <w:rFonts w:ascii="Arial" w:hAnsi="Arial" w:cs="Arial"/>
                <w:noProof/>
              </w:rPr>
            </w:pPr>
            <w:r w:rsidRPr="00C54470">
              <w:rPr>
                <w:rFonts w:ascii="Arial" w:hAnsi="Arial" w:cs="Arial"/>
                <w:noProof/>
              </w:rPr>
              <w:t xml:space="preserve">Consider deleting (ex: “The agency will consider </w:t>
            </w:r>
            <w:r w:rsidR="00681D96" w:rsidRPr="00681D96">
              <w:rPr>
                <w:rFonts w:ascii="Arial" w:hAnsi="Arial" w:cs="Arial"/>
                <w:strike/>
                <w:noProof/>
              </w:rPr>
              <w:t>both</w:t>
            </w:r>
            <w:r w:rsidR="00681D96">
              <w:rPr>
                <w:rFonts w:ascii="Arial" w:hAnsi="Arial" w:cs="Arial"/>
                <w:noProof/>
              </w:rPr>
              <w:t xml:space="preserve"> </w:t>
            </w:r>
            <w:r w:rsidRPr="00C54470">
              <w:rPr>
                <w:rFonts w:ascii="Arial" w:hAnsi="Arial" w:cs="Arial"/>
                <w:noProof/>
              </w:rPr>
              <w:t>safety and effectiveness…”)</w:t>
            </w:r>
          </w:p>
        </w:tc>
      </w:tr>
      <w:tr w:rsidR="000878EF" w:rsidRPr="00C54470" w14:paraId="30E809AD" w14:textId="77777777" w:rsidTr="00132FDA">
        <w:tc>
          <w:tcPr>
            <w:tcW w:w="3325" w:type="dxa"/>
          </w:tcPr>
          <w:p w14:paraId="5C2283A9"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Educational Program within the DUR</w:t>
            </w:r>
          </w:p>
        </w:tc>
        <w:tc>
          <w:tcPr>
            <w:tcW w:w="7465" w:type="dxa"/>
          </w:tcPr>
          <w:p w14:paraId="3321C0A3"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DUR educational program</w:t>
            </w:r>
          </w:p>
        </w:tc>
      </w:tr>
      <w:tr w:rsidR="000878EF" w:rsidRPr="00C54470" w14:paraId="7C3145F8" w14:textId="77777777" w:rsidTr="00132FDA">
        <w:tc>
          <w:tcPr>
            <w:tcW w:w="3325" w:type="dxa"/>
          </w:tcPr>
          <w:p w14:paraId="50C8113B"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lastRenderedPageBreak/>
              <w:t>general public</w:t>
            </w:r>
          </w:p>
        </w:tc>
        <w:tc>
          <w:tcPr>
            <w:tcW w:w="7465" w:type="dxa"/>
          </w:tcPr>
          <w:p w14:paraId="2649E70B"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public</w:t>
            </w:r>
          </w:p>
        </w:tc>
      </w:tr>
      <w:tr w:rsidR="000878EF" w:rsidRPr="00C54470" w14:paraId="1E591DC3" w14:textId="77777777" w:rsidTr="00132FDA">
        <w:tc>
          <w:tcPr>
            <w:tcW w:w="3325" w:type="dxa"/>
          </w:tcPr>
          <w:p w14:paraId="0956250C"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have to</w:t>
            </w:r>
          </w:p>
        </w:tc>
        <w:tc>
          <w:tcPr>
            <w:tcW w:w="7465" w:type="dxa"/>
          </w:tcPr>
          <w:p w14:paraId="48D7EAD7"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 xml:space="preserve">shall or must </w:t>
            </w:r>
          </w:p>
        </w:tc>
      </w:tr>
      <w:tr w:rsidR="000878EF" w:rsidRPr="00C54470" w14:paraId="7E02B9E3" w14:textId="77777777" w:rsidTr="00132FDA">
        <w:tc>
          <w:tcPr>
            <w:tcW w:w="3325" w:type="dxa"/>
          </w:tcPr>
          <w:p w14:paraId="5BD78BA5"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in accordance with</w:t>
            </w:r>
          </w:p>
        </w:tc>
        <w:tc>
          <w:tcPr>
            <w:tcW w:w="7465" w:type="dxa"/>
          </w:tcPr>
          <w:p w14:paraId="77150F8E"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per, according to</w:t>
            </w:r>
          </w:p>
        </w:tc>
      </w:tr>
      <w:tr w:rsidR="000878EF" w:rsidRPr="00C54470" w14:paraId="215C38E0" w14:textId="77777777" w:rsidTr="00132FDA">
        <w:tc>
          <w:tcPr>
            <w:tcW w:w="3325" w:type="dxa"/>
          </w:tcPr>
          <w:p w14:paraId="49A22AAE"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in conjunction with</w:t>
            </w:r>
          </w:p>
        </w:tc>
        <w:tc>
          <w:tcPr>
            <w:tcW w:w="7465" w:type="dxa"/>
          </w:tcPr>
          <w:p w14:paraId="6D4C40BB"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with</w:t>
            </w:r>
          </w:p>
        </w:tc>
      </w:tr>
      <w:tr w:rsidR="000878EF" w:rsidRPr="00C54470" w14:paraId="1B68522E" w14:textId="77777777" w:rsidTr="00132FDA">
        <w:tc>
          <w:tcPr>
            <w:tcW w:w="3325" w:type="dxa"/>
          </w:tcPr>
          <w:p w14:paraId="69FEB56D"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in connection with</w:t>
            </w:r>
          </w:p>
        </w:tc>
        <w:tc>
          <w:tcPr>
            <w:tcW w:w="7465" w:type="dxa"/>
          </w:tcPr>
          <w:p w14:paraId="6B82FE72"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about, connected with</w:t>
            </w:r>
          </w:p>
        </w:tc>
      </w:tr>
      <w:tr w:rsidR="000878EF" w:rsidRPr="00C54470" w14:paraId="20BB6608" w14:textId="77777777" w:rsidTr="00132FDA">
        <w:tc>
          <w:tcPr>
            <w:tcW w:w="3325" w:type="dxa"/>
          </w:tcPr>
          <w:p w14:paraId="0C255E72"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in excess of</w:t>
            </w:r>
          </w:p>
        </w:tc>
        <w:tc>
          <w:tcPr>
            <w:tcW w:w="7465" w:type="dxa"/>
          </w:tcPr>
          <w:p w14:paraId="10A4E394"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more than</w:t>
            </w:r>
          </w:p>
        </w:tc>
      </w:tr>
      <w:tr w:rsidR="000878EF" w:rsidRPr="00C54470" w14:paraId="58BA0A1E" w14:textId="77777777" w:rsidTr="00132FDA">
        <w:tc>
          <w:tcPr>
            <w:tcW w:w="3325" w:type="dxa"/>
          </w:tcPr>
          <w:p w14:paraId="5045FC66"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 xml:space="preserve">in order for </w:t>
            </w:r>
          </w:p>
        </w:tc>
        <w:tc>
          <w:tcPr>
            <w:tcW w:w="7465" w:type="dxa"/>
          </w:tcPr>
          <w:p w14:paraId="27F0B770" w14:textId="6587B4C3" w:rsidR="000878EF" w:rsidRPr="00C54470" w:rsidRDefault="00C54470" w:rsidP="00681D96">
            <w:pPr>
              <w:spacing w:beforeLines="20" w:before="48" w:afterLines="20" w:after="48"/>
              <w:rPr>
                <w:rFonts w:ascii="Arial" w:hAnsi="Arial" w:cs="Arial"/>
                <w:noProof/>
              </w:rPr>
            </w:pPr>
            <w:r w:rsidRPr="00C54470">
              <w:rPr>
                <w:rFonts w:ascii="Arial" w:hAnsi="Arial" w:cs="Arial"/>
                <w:noProof/>
              </w:rPr>
              <w:t>F</w:t>
            </w:r>
            <w:r w:rsidR="000878EF" w:rsidRPr="00C54470">
              <w:rPr>
                <w:rFonts w:ascii="Arial" w:hAnsi="Arial" w:cs="Arial"/>
                <w:noProof/>
              </w:rPr>
              <w:t>or</w:t>
            </w:r>
          </w:p>
        </w:tc>
      </w:tr>
      <w:tr w:rsidR="000878EF" w:rsidRPr="00C54470" w14:paraId="4CF122DF" w14:textId="77777777" w:rsidTr="00132FDA">
        <w:tc>
          <w:tcPr>
            <w:tcW w:w="3325" w:type="dxa"/>
          </w:tcPr>
          <w:p w14:paraId="74231735"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in order to</w:t>
            </w:r>
          </w:p>
        </w:tc>
        <w:tc>
          <w:tcPr>
            <w:tcW w:w="7465" w:type="dxa"/>
          </w:tcPr>
          <w:p w14:paraId="013E4531" w14:textId="6EEFDBD3" w:rsidR="000878EF" w:rsidRPr="00C54470" w:rsidRDefault="00C54470" w:rsidP="00681D96">
            <w:pPr>
              <w:spacing w:beforeLines="20" w:before="48" w:afterLines="20" w:after="48"/>
              <w:rPr>
                <w:rFonts w:ascii="Arial" w:hAnsi="Arial" w:cs="Arial"/>
                <w:noProof/>
              </w:rPr>
            </w:pPr>
            <w:r w:rsidRPr="00C54470">
              <w:rPr>
                <w:rFonts w:ascii="Arial" w:hAnsi="Arial" w:cs="Arial"/>
                <w:noProof/>
              </w:rPr>
              <w:t>T</w:t>
            </w:r>
            <w:r w:rsidR="000878EF" w:rsidRPr="00C54470">
              <w:rPr>
                <w:rFonts w:ascii="Arial" w:hAnsi="Arial" w:cs="Arial"/>
                <w:noProof/>
              </w:rPr>
              <w:t>o</w:t>
            </w:r>
          </w:p>
        </w:tc>
      </w:tr>
      <w:tr w:rsidR="000878EF" w:rsidRPr="00C54470" w14:paraId="7B729F0A" w14:textId="77777777" w:rsidTr="00132FDA">
        <w:tc>
          <w:tcPr>
            <w:tcW w:w="3325" w:type="dxa"/>
          </w:tcPr>
          <w:p w14:paraId="59D39616" w14:textId="77777777" w:rsidR="000878EF" w:rsidRPr="00C54470" w:rsidRDefault="000878EF" w:rsidP="00681D96">
            <w:pPr>
              <w:spacing w:beforeLines="20" w:before="48" w:afterLines="20" w:after="48"/>
              <w:rPr>
                <w:rFonts w:ascii="Arial" w:hAnsi="Arial" w:cs="Arial"/>
              </w:rPr>
            </w:pPr>
            <w:r w:rsidRPr="00C54470">
              <w:rPr>
                <w:rFonts w:ascii="Arial" w:hAnsi="Arial" w:cs="Arial"/>
                <w:noProof/>
              </w:rPr>
              <w:t>in the course of</w:t>
            </w:r>
          </w:p>
        </w:tc>
        <w:tc>
          <w:tcPr>
            <w:tcW w:w="7465" w:type="dxa"/>
          </w:tcPr>
          <w:p w14:paraId="25319D77"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during, while</w:t>
            </w:r>
          </w:p>
        </w:tc>
      </w:tr>
      <w:tr w:rsidR="000878EF" w:rsidRPr="00C54470" w14:paraId="207E404E" w14:textId="77777777" w:rsidTr="00132FDA">
        <w:tc>
          <w:tcPr>
            <w:tcW w:w="3325" w:type="dxa"/>
          </w:tcPr>
          <w:p w14:paraId="774C4767" w14:textId="77777777" w:rsidR="000878EF" w:rsidRPr="00C54470" w:rsidRDefault="000878EF" w:rsidP="00681D96">
            <w:pPr>
              <w:spacing w:beforeLines="20" w:before="48" w:afterLines="20" w:after="48"/>
              <w:rPr>
                <w:rFonts w:ascii="Arial" w:hAnsi="Arial" w:cs="Arial"/>
              </w:rPr>
            </w:pPr>
            <w:r w:rsidRPr="00C54470">
              <w:rPr>
                <w:rFonts w:ascii="Arial" w:hAnsi="Arial" w:cs="Arial"/>
              </w:rPr>
              <w:t xml:space="preserve">in the event of; </w:t>
            </w:r>
            <w:proofErr w:type="gramStart"/>
            <w:r w:rsidRPr="00C54470">
              <w:rPr>
                <w:rFonts w:ascii="Arial" w:hAnsi="Arial" w:cs="Arial"/>
              </w:rPr>
              <w:t>in the event that</w:t>
            </w:r>
            <w:proofErr w:type="gramEnd"/>
          </w:p>
        </w:tc>
        <w:tc>
          <w:tcPr>
            <w:tcW w:w="7465" w:type="dxa"/>
          </w:tcPr>
          <w:p w14:paraId="445C3586"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if</w:t>
            </w:r>
          </w:p>
        </w:tc>
      </w:tr>
      <w:tr w:rsidR="000878EF" w:rsidRPr="00C54470" w14:paraId="57293E9E" w14:textId="77777777" w:rsidTr="00132FDA">
        <w:tc>
          <w:tcPr>
            <w:tcW w:w="3325" w:type="dxa"/>
          </w:tcPr>
          <w:p w14:paraId="2675B605"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rPr>
              <w:t>including, but not limited to</w:t>
            </w:r>
          </w:p>
        </w:tc>
        <w:tc>
          <w:tcPr>
            <w:tcW w:w="7465" w:type="dxa"/>
          </w:tcPr>
          <w:p w14:paraId="0CD4B4D0"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including</w:t>
            </w:r>
          </w:p>
        </w:tc>
      </w:tr>
      <w:tr w:rsidR="000878EF" w:rsidRPr="00C54470" w14:paraId="3D02DED5" w14:textId="77777777" w:rsidTr="00132FDA">
        <w:tc>
          <w:tcPr>
            <w:tcW w:w="3325" w:type="dxa"/>
          </w:tcPr>
          <w:p w14:paraId="64540FEF"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located in</w:t>
            </w:r>
          </w:p>
        </w:tc>
        <w:tc>
          <w:tcPr>
            <w:tcW w:w="7465" w:type="dxa"/>
          </w:tcPr>
          <w:p w14:paraId="07F42A2E"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in</w:t>
            </w:r>
          </w:p>
        </w:tc>
      </w:tr>
      <w:tr w:rsidR="000878EF" w:rsidRPr="00C54470" w14:paraId="23BC6B1C" w14:textId="77777777" w:rsidTr="00132FDA">
        <w:tc>
          <w:tcPr>
            <w:tcW w:w="3325" w:type="dxa"/>
          </w:tcPr>
          <w:p w14:paraId="322B6D18"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make a determination</w:t>
            </w:r>
          </w:p>
        </w:tc>
        <w:tc>
          <w:tcPr>
            <w:tcW w:w="7465" w:type="dxa"/>
          </w:tcPr>
          <w:p w14:paraId="4704F1C8"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decide, determine</w:t>
            </w:r>
          </w:p>
        </w:tc>
      </w:tr>
      <w:tr w:rsidR="000878EF" w:rsidRPr="00C54470" w14:paraId="5C57E082" w14:textId="77777777" w:rsidTr="00132FDA">
        <w:tc>
          <w:tcPr>
            <w:tcW w:w="3325" w:type="dxa"/>
          </w:tcPr>
          <w:p w14:paraId="0E65E8C4"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majority of; vast majority of</w:t>
            </w:r>
          </w:p>
        </w:tc>
        <w:tc>
          <w:tcPr>
            <w:tcW w:w="7465" w:type="dxa"/>
          </w:tcPr>
          <w:p w14:paraId="769F67A3"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most</w:t>
            </w:r>
          </w:p>
        </w:tc>
      </w:tr>
      <w:tr w:rsidR="000878EF" w:rsidRPr="00C54470" w14:paraId="7BA14D7A" w14:textId="77777777" w:rsidTr="00132FDA">
        <w:tc>
          <w:tcPr>
            <w:tcW w:w="3325" w:type="dxa"/>
          </w:tcPr>
          <w:p w14:paraId="324CC4A7" w14:textId="77777777" w:rsidR="000878EF" w:rsidRPr="00C54470" w:rsidRDefault="000878EF" w:rsidP="00681D96">
            <w:pPr>
              <w:spacing w:beforeLines="20" w:before="48" w:afterLines="20" w:after="48"/>
              <w:rPr>
                <w:rFonts w:ascii="Arial" w:hAnsi="Arial" w:cs="Arial"/>
              </w:rPr>
            </w:pPr>
            <w:r w:rsidRPr="00C54470">
              <w:rPr>
                <w:rFonts w:ascii="Arial" w:hAnsi="Arial" w:cs="Arial"/>
                <w:noProof/>
              </w:rPr>
              <w:t>mutual agreement</w:t>
            </w:r>
          </w:p>
        </w:tc>
        <w:tc>
          <w:tcPr>
            <w:tcW w:w="7465" w:type="dxa"/>
          </w:tcPr>
          <w:p w14:paraId="462103F3" w14:textId="77777777" w:rsidR="000878EF" w:rsidRPr="00C54470" w:rsidRDefault="000878EF" w:rsidP="00681D96">
            <w:pPr>
              <w:spacing w:beforeLines="20" w:before="48" w:afterLines="20" w:after="48"/>
              <w:rPr>
                <w:rFonts w:ascii="Arial" w:hAnsi="Arial" w:cs="Arial"/>
              </w:rPr>
            </w:pPr>
            <w:r w:rsidRPr="00C54470">
              <w:rPr>
                <w:rFonts w:ascii="Arial" w:hAnsi="Arial" w:cs="Arial"/>
                <w:noProof/>
              </w:rPr>
              <w:t>agreement</w:t>
            </w:r>
          </w:p>
        </w:tc>
      </w:tr>
      <w:tr w:rsidR="000878EF" w:rsidRPr="00C54470" w14:paraId="78FC6E5B" w14:textId="77777777" w:rsidTr="00132FDA">
        <w:tc>
          <w:tcPr>
            <w:tcW w:w="3325" w:type="dxa"/>
          </w:tcPr>
          <w:p w14:paraId="7626371B"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on the basis of</w:t>
            </w:r>
          </w:p>
        </w:tc>
        <w:tc>
          <w:tcPr>
            <w:tcW w:w="7465" w:type="dxa"/>
          </w:tcPr>
          <w:p w14:paraId="331CF554"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based on</w:t>
            </w:r>
          </w:p>
        </w:tc>
      </w:tr>
      <w:tr w:rsidR="000878EF" w:rsidRPr="00C54470" w14:paraId="19C4C203" w14:textId="77777777" w:rsidTr="00132FDA">
        <w:tc>
          <w:tcPr>
            <w:tcW w:w="3325" w:type="dxa"/>
          </w:tcPr>
          <w:p w14:paraId="072286E8"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offer assistance</w:t>
            </w:r>
          </w:p>
        </w:tc>
        <w:tc>
          <w:tcPr>
            <w:tcW w:w="7465" w:type="dxa"/>
          </w:tcPr>
          <w:p w14:paraId="529E30D8"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assist, help, aid</w:t>
            </w:r>
          </w:p>
        </w:tc>
      </w:tr>
      <w:tr w:rsidR="000878EF" w:rsidRPr="00C54470" w14:paraId="52DEB2B1" w14:textId="77777777" w:rsidTr="00132FDA">
        <w:tc>
          <w:tcPr>
            <w:tcW w:w="3325" w:type="dxa"/>
          </w:tcPr>
          <w:p w14:paraId="2C53A404"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particular service</w:t>
            </w:r>
          </w:p>
        </w:tc>
        <w:tc>
          <w:tcPr>
            <w:tcW w:w="7465" w:type="dxa"/>
          </w:tcPr>
          <w:p w14:paraId="1FC7E667"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service (example: “Evaluating whether a particular service is experimental…”)</w:t>
            </w:r>
          </w:p>
        </w:tc>
      </w:tr>
      <w:tr w:rsidR="000878EF" w:rsidRPr="00C54470" w14:paraId="46A01CF0" w14:textId="77777777" w:rsidTr="00132FDA">
        <w:tc>
          <w:tcPr>
            <w:tcW w:w="3325" w:type="dxa"/>
          </w:tcPr>
          <w:p w14:paraId="447A0FC2"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prior to</w:t>
            </w:r>
          </w:p>
        </w:tc>
        <w:tc>
          <w:tcPr>
            <w:tcW w:w="7465" w:type="dxa"/>
          </w:tcPr>
          <w:p w14:paraId="19BB6F0E"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before</w:t>
            </w:r>
          </w:p>
        </w:tc>
      </w:tr>
      <w:tr w:rsidR="000878EF" w:rsidRPr="00C54470" w14:paraId="20376251" w14:textId="77777777" w:rsidTr="00132FDA">
        <w:tc>
          <w:tcPr>
            <w:tcW w:w="3325" w:type="dxa"/>
          </w:tcPr>
          <w:p w14:paraId="07830D84"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provide assistance</w:t>
            </w:r>
          </w:p>
        </w:tc>
        <w:tc>
          <w:tcPr>
            <w:tcW w:w="7465" w:type="dxa"/>
          </w:tcPr>
          <w:p w14:paraId="49AA2AC3"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assist, help, aid</w:t>
            </w:r>
          </w:p>
        </w:tc>
      </w:tr>
      <w:tr w:rsidR="000878EF" w:rsidRPr="00C54470" w14:paraId="7D14D7E6" w14:textId="77777777" w:rsidTr="00132FDA">
        <w:tc>
          <w:tcPr>
            <w:tcW w:w="3325" w:type="dxa"/>
          </w:tcPr>
          <w:p w14:paraId="07C39159"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take into account</w:t>
            </w:r>
          </w:p>
        </w:tc>
        <w:tc>
          <w:tcPr>
            <w:tcW w:w="7465" w:type="dxa"/>
          </w:tcPr>
          <w:p w14:paraId="74ABC797"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consider</w:t>
            </w:r>
          </w:p>
        </w:tc>
      </w:tr>
      <w:tr w:rsidR="000878EF" w:rsidRPr="00C54470" w14:paraId="49BDFD00" w14:textId="77777777" w:rsidTr="00132FDA">
        <w:tc>
          <w:tcPr>
            <w:tcW w:w="3325" w:type="dxa"/>
          </w:tcPr>
          <w:p w14:paraId="23AB9010"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upon</w:t>
            </w:r>
          </w:p>
        </w:tc>
        <w:tc>
          <w:tcPr>
            <w:tcW w:w="7465" w:type="dxa"/>
          </w:tcPr>
          <w:p w14:paraId="07C272E2"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on</w:t>
            </w:r>
          </w:p>
        </w:tc>
      </w:tr>
      <w:tr w:rsidR="000878EF" w:rsidRPr="00C54470" w14:paraId="3D14B958" w14:textId="77777777" w:rsidTr="00132FDA">
        <w:tc>
          <w:tcPr>
            <w:tcW w:w="3325" w:type="dxa"/>
          </w:tcPr>
          <w:p w14:paraId="189FCBFC"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under the age of XX</w:t>
            </w:r>
          </w:p>
        </w:tc>
        <w:tc>
          <w:tcPr>
            <w:tcW w:w="7465" w:type="dxa"/>
          </w:tcPr>
          <w:p w14:paraId="45613400"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under age XX</w:t>
            </w:r>
          </w:p>
        </w:tc>
      </w:tr>
      <w:tr w:rsidR="000878EF" w:rsidRPr="00C54470" w14:paraId="02371CA3" w14:textId="77777777" w:rsidTr="00132FDA">
        <w:tc>
          <w:tcPr>
            <w:tcW w:w="3325" w:type="dxa"/>
          </w:tcPr>
          <w:p w14:paraId="5F173A89"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until such time as</w:t>
            </w:r>
          </w:p>
        </w:tc>
        <w:tc>
          <w:tcPr>
            <w:tcW w:w="7465" w:type="dxa"/>
          </w:tcPr>
          <w:p w14:paraId="192D843F"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until</w:t>
            </w:r>
          </w:p>
        </w:tc>
      </w:tr>
      <w:tr w:rsidR="000878EF" w:rsidRPr="00C54470" w14:paraId="18EE4FFB" w14:textId="77777777" w:rsidTr="00132FDA">
        <w:tc>
          <w:tcPr>
            <w:tcW w:w="3325" w:type="dxa"/>
          </w:tcPr>
          <w:p w14:paraId="17525217"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utilize</w:t>
            </w:r>
          </w:p>
        </w:tc>
        <w:tc>
          <w:tcPr>
            <w:tcW w:w="7465" w:type="dxa"/>
          </w:tcPr>
          <w:p w14:paraId="4C23EAAA"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use (unless used as a health care industry term; ex: “</w:t>
            </w:r>
            <w:r w:rsidRPr="00C54470">
              <w:rPr>
                <w:rFonts w:ascii="Arial" w:hAnsi="Arial" w:cs="Arial"/>
              </w:rPr>
              <w:t>Submit projected cost and utilization data to demonstrate cost effectiveness…”)</w:t>
            </w:r>
          </w:p>
        </w:tc>
      </w:tr>
      <w:tr w:rsidR="000878EF" w:rsidRPr="00C54470" w14:paraId="4773F061" w14:textId="77777777" w:rsidTr="00132FDA">
        <w:tc>
          <w:tcPr>
            <w:tcW w:w="3325" w:type="dxa"/>
          </w:tcPr>
          <w:p w14:paraId="097F09F5"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via</w:t>
            </w:r>
          </w:p>
        </w:tc>
        <w:tc>
          <w:tcPr>
            <w:tcW w:w="7465" w:type="dxa"/>
          </w:tcPr>
          <w:p w14:paraId="69ADB133"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by</w:t>
            </w:r>
          </w:p>
        </w:tc>
      </w:tr>
      <w:tr w:rsidR="000878EF" w:rsidRPr="00C54470" w14:paraId="160E689B" w14:textId="77777777" w:rsidTr="00132FDA">
        <w:tc>
          <w:tcPr>
            <w:tcW w:w="3325" w:type="dxa"/>
          </w:tcPr>
          <w:p w14:paraId="45D9A6EF"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wish</w:t>
            </w:r>
          </w:p>
        </w:tc>
        <w:tc>
          <w:tcPr>
            <w:tcW w:w="7465" w:type="dxa"/>
          </w:tcPr>
          <w:p w14:paraId="49E5F5AA" w14:textId="77777777" w:rsidR="000878EF" w:rsidRPr="00C54470" w:rsidRDefault="000878EF" w:rsidP="00681D96">
            <w:pPr>
              <w:spacing w:beforeLines="20" w:before="48" w:afterLines="20" w:after="48"/>
              <w:rPr>
                <w:rFonts w:ascii="Arial" w:hAnsi="Arial" w:cs="Arial"/>
                <w:noProof/>
              </w:rPr>
            </w:pPr>
            <w:r w:rsidRPr="00C54470">
              <w:rPr>
                <w:rFonts w:ascii="Arial" w:hAnsi="Arial" w:cs="Arial"/>
                <w:noProof/>
              </w:rPr>
              <w:t>want</w:t>
            </w:r>
          </w:p>
        </w:tc>
      </w:tr>
      <w:tr w:rsidR="000878EF" w:rsidRPr="00C54470" w14:paraId="4D3F10BA" w14:textId="77777777" w:rsidTr="00132FDA">
        <w:tc>
          <w:tcPr>
            <w:tcW w:w="3325" w:type="dxa"/>
          </w:tcPr>
          <w:p w14:paraId="41CFC0B9" w14:textId="77777777" w:rsidR="000878EF" w:rsidRPr="00C54470" w:rsidRDefault="000878EF" w:rsidP="00681D96">
            <w:pPr>
              <w:spacing w:beforeLines="20" w:before="48" w:afterLines="20" w:after="48"/>
              <w:rPr>
                <w:rFonts w:ascii="Arial" w:hAnsi="Arial" w:cs="Arial"/>
              </w:rPr>
            </w:pPr>
            <w:r w:rsidRPr="00C54470">
              <w:rPr>
                <w:rFonts w:ascii="Arial" w:hAnsi="Arial" w:cs="Arial"/>
                <w:noProof/>
              </w:rPr>
              <w:t>with exception of</w:t>
            </w:r>
          </w:p>
        </w:tc>
        <w:tc>
          <w:tcPr>
            <w:tcW w:w="7465" w:type="dxa"/>
          </w:tcPr>
          <w:p w14:paraId="5A215ECF" w14:textId="77777777" w:rsidR="000878EF" w:rsidRPr="00C54470" w:rsidRDefault="000878EF" w:rsidP="00681D96">
            <w:pPr>
              <w:spacing w:beforeLines="20" w:before="48" w:afterLines="20" w:after="48"/>
              <w:rPr>
                <w:rFonts w:ascii="Arial" w:hAnsi="Arial" w:cs="Arial"/>
              </w:rPr>
            </w:pPr>
            <w:r w:rsidRPr="00C54470">
              <w:rPr>
                <w:rFonts w:ascii="Arial" w:hAnsi="Arial" w:cs="Arial"/>
                <w:noProof/>
              </w:rPr>
              <w:t>except</w:t>
            </w:r>
          </w:p>
        </w:tc>
      </w:tr>
      <w:tr w:rsidR="000878EF" w:rsidRPr="00C54470" w14:paraId="3617046E" w14:textId="77777777" w:rsidTr="00132FDA">
        <w:tc>
          <w:tcPr>
            <w:tcW w:w="3325" w:type="dxa"/>
          </w:tcPr>
          <w:p w14:paraId="07718E22" w14:textId="77777777" w:rsidR="000878EF" w:rsidRPr="00C54470" w:rsidRDefault="000878EF" w:rsidP="00681D96">
            <w:pPr>
              <w:spacing w:beforeLines="20" w:before="48" w:afterLines="20" w:after="48"/>
              <w:rPr>
                <w:rFonts w:ascii="Arial" w:hAnsi="Arial" w:cs="Arial"/>
              </w:rPr>
            </w:pPr>
            <w:r w:rsidRPr="00C54470">
              <w:rPr>
                <w:rFonts w:ascii="Arial" w:hAnsi="Arial" w:cs="Arial"/>
                <w:noProof/>
              </w:rPr>
              <w:t>with regard to</w:t>
            </w:r>
          </w:p>
        </w:tc>
        <w:tc>
          <w:tcPr>
            <w:tcW w:w="7465" w:type="dxa"/>
          </w:tcPr>
          <w:p w14:paraId="2A666AAC" w14:textId="77777777" w:rsidR="000878EF" w:rsidRPr="00C54470" w:rsidRDefault="000878EF" w:rsidP="00681D96">
            <w:pPr>
              <w:spacing w:beforeLines="20" w:before="48" w:afterLines="20" w:after="48"/>
              <w:rPr>
                <w:rFonts w:ascii="Arial" w:hAnsi="Arial" w:cs="Arial"/>
              </w:rPr>
            </w:pPr>
            <w:r w:rsidRPr="00C54470">
              <w:rPr>
                <w:rFonts w:ascii="Arial" w:hAnsi="Arial" w:cs="Arial"/>
                <w:noProof/>
              </w:rPr>
              <w:t>about, regarding</w:t>
            </w:r>
          </w:p>
        </w:tc>
      </w:tr>
    </w:tbl>
    <w:p w14:paraId="494F01AE" w14:textId="77777777" w:rsidR="006C3C89" w:rsidRDefault="006C3C89" w:rsidP="006C3C89">
      <w:bookmarkStart w:id="3" w:name="_Hlk536361749"/>
    </w:p>
    <w:p w14:paraId="61CC5EE4" w14:textId="77777777" w:rsidR="006C3C89" w:rsidRDefault="006C3C89">
      <w:pPr>
        <w:rPr>
          <w:b/>
          <w:bCs w:val="0"/>
          <w:color w:val="auto"/>
          <w:sz w:val="22"/>
          <w:szCs w:val="22"/>
        </w:rPr>
      </w:pPr>
      <w:r>
        <w:br w:type="page"/>
      </w:r>
    </w:p>
    <w:p w14:paraId="4C697662" w14:textId="77004E65" w:rsidR="00C54470" w:rsidRPr="004D61AC" w:rsidRDefault="00C54470" w:rsidP="00C54470">
      <w:pPr>
        <w:pStyle w:val="Section-24-Above-Blue"/>
        <w:rPr>
          <w:rFonts w:ascii="Arial" w:hAnsi="Arial" w:cs="Arial"/>
        </w:rPr>
      </w:pPr>
      <w:r w:rsidRPr="004D61AC">
        <w:rPr>
          <w:rFonts w:ascii="Arial" w:hAnsi="Arial" w:cs="Arial"/>
        </w:rPr>
        <w:lastRenderedPageBreak/>
        <w:t>ABBREVIATIONS AND ACRONYMS</w:t>
      </w:r>
    </w:p>
    <w:bookmarkEnd w:id="3"/>
    <w:p w14:paraId="621B7367" w14:textId="77777777" w:rsidR="000878EF" w:rsidRPr="00C54470" w:rsidRDefault="000878EF" w:rsidP="000878EF">
      <w:pPr>
        <w:spacing w:after="120"/>
        <w:rPr>
          <w:szCs w:val="20"/>
        </w:rPr>
      </w:pPr>
      <w:r w:rsidRPr="00C54470">
        <w:rPr>
          <w:szCs w:val="20"/>
        </w:rPr>
        <w:t xml:space="preserve">This is a list of more common abbreviations and acronyms. Contact </w:t>
      </w:r>
      <w:hyperlink r:id="rId16" w:history="1">
        <w:r w:rsidRPr="00C54470">
          <w:rPr>
            <w:rStyle w:val="Hyperlink"/>
            <w:szCs w:val="20"/>
          </w:rPr>
          <w:t>Medicaid Communication</w:t>
        </w:r>
      </w:hyperlink>
      <w:r w:rsidRPr="00C54470">
        <w:rPr>
          <w:szCs w:val="20"/>
        </w:rPr>
        <w:t xml:space="preserve"> to update or add an entry.</w:t>
      </w:r>
    </w:p>
    <w:p w14:paraId="52271E58" w14:textId="77777777" w:rsidR="000878EF" w:rsidRPr="00C54470" w:rsidRDefault="000878EF" w:rsidP="003970B6">
      <w:pPr>
        <w:pStyle w:val="BulletA"/>
      </w:pPr>
      <w:r w:rsidRPr="00C54470">
        <w:t>“Abbreviations” are a shorter way to use a word or phrase. Example: ADL</w:t>
      </w:r>
    </w:p>
    <w:p w14:paraId="41C3ED56" w14:textId="77777777" w:rsidR="000878EF" w:rsidRPr="00C54470" w:rsidRDefault="000878EF" w:rsidP="003970B6">
      <w:pPr>
        <w:pStyle w:val="BulletA"/>
      </w:pPr>
      <w:r w:rsidRPr="00C54470">
        <w:t>“Acronyms” are created with an abbreviation spells a word. Example: PACE</w:t>
      </w:r>
    </w:p>
    <w:p w14:paraId="1474CE24" w14:textId="77777777" w:rsidR="000878EF" w:rsidRPr="00C54470" w:rsidRDefault="000878EF" w:rsidP="000878EF">
      <w:pPr>
        <w:rPr>
          <w:szCs w:val="20"/>
        </w:rPr>
      </w:pPr>
      <w:r w:rsidRPr="00C54470">
        <w:rPr>
          <w:szCs w:val="20"/>
        </w:rPr>
        <w:t>Refer to the Formatting and Punctuation section in this Style Guide.</w:t>
      </w:r>
    </w:p>
    <w:p w14:paraId="60150302" w14:textId="77777777" w:rsidR="000878EF" w:rsidRPr="00C54470" w:rsidRDefault="000878EF" w:rsidP="000878EF">
      <w:pPr>
        <w:pStyle w:val="ImportantNote"/>
        <w:rPr>
          <w:rFonts w:ascii="Arial" w:hAnsi="Arial" w:cs="Arial"/>
          <w:sz w:val="20"/>
          <w:szCs w:val="20"/>
        </w:rPr>
      </w:pPr>
      <w:r w:rsidRPr="00C54470">
        <w:rPr>
          <w:rFonts w:ascii="Arial" w:hAnsi="Arial" w:cs="Arial"/>
          <w:b/>
          <w:sz w:val="20"/>
          <w:szCs w:val="20"/>
        </w:rPr>
        <w:t>IMPORTANT NOTE:</w:t>
      </w:r>
      <w:r w:rsidRPr="00C54470">
        <w:rPr>
          <w:rFonts w:ascii="Arial" w:hAnsi="Arial" w:cs="Arial"/>
          <w:sz w:val="20"/>
          <w:szCs w:val="20"/>
        </w:rPr>
        <w:t xml:space="preserve"> Before using a new acronym or abbreviation in documents, verify that it is not trademarked or copyrighted, or commonly used in a different manner. Some terms will require legal review before they can be used. Contact </w:t>
      </w:r>
      <w:hyperlink r:id="rId17" w:history="1">
        <w:r w:rsidRPr="00C54470">
          <w:rPr>
            <w:rStyle w:val="Hyperlink"/>
            <w:rFonts w:ascii="Arial" w:hAnsi="Arial" w:cs="Arial"/>
            <w:sz w:val="20"/>
            <w:szCs w:val="20"/>
          </w:rPr>
          <w:t>Medicaid Communication</w:t>
        </w:r>
      </w:hyperlink>
      <w:r w:rsidRPr="00C54470">
        <w:rPr>
          <w:rFonts w:ascii="Arial" w:hAnsi="Arial" w:cs="Arial"/>
          <w:sz w:val="20"/>
          <w:szCs w:val="20"/>
        </w:rPr>
        <w:t xml:space="preserve"> for assistance. </w:t>
      </w:r>
    </w:p>
    <w:p w14:paraId="509728F0" w14:textId="77777777" w:rsidR="000878EF" w:rsidRPr="00C54470" w:rsidRDefault="000878EF" w:rsidP="000878EF">
      <w:pPr>
        <w:spacing w:before="40" w:after="40" w:line="259" w:lineRule="auto"/>
        <w:rPr>
          <w:szCs w:val="20"/>
        </w:rPr>
        <w:sectPr w:rsidR="000878EF" w:rsidRPr="00C54470" w:rsidSect="002D38D0">
          <w:headerReference w:type="default" r:id="rId18"/>
          <w:footerReference w:type="even" r:id="rId19"/>
          <w:footerReference w:type="default" r:id="rId20"/>
          <w:headerReference w:type="first" r:id="rId21"/>
          <w:footerReference w:type="first" r:id="rId22"/>
          <w:pgSz w:w="12240" w:h="15840"/>
          <w:pgMar w:top="1152" w:right="720" w:bottom="720" w:left="720" w:header="634" w:footer="432" w:gutter="0"/>
          <w:pgNumType w:start="1"/>
          <w:cols w:space="720"/>
          <w:titlePg/>
          <w:docGrid w:linePitch="360"/>
        </w:sectPr>
      </w:pPr>
    </w:p>
    <w:p w14:paraId="694B8F68" w14:textId="011653BD" w:rsidR="000878EF" w:rsidRPr="00C54470" w:rsidRDefault="000878EF" w:rsidP="000878EF">
      <w:pPr>
        <w:spacing w:before="40" w:after="40" w:line="259" w:lineRule="auto"/>
        <w:rPr>
          <w:szCs w:val="20"/>
        </w:rPr>
      </w:pPr>
      <w:r w:rsidRPr="00C54470">
        <w:rPr>
          <w:szCs w:val="20"/>
        </w:rPr>
        <w:t>AAP: American Academy of Pediatrics</w:t>
      </w:r>
    </w:p>
    <w:p w14:paraId="12C97342" w14:textId="77777777" w:rsidR="000878EF" w:rsidRPr="00C54470" w:rsidRDefault="000878EF" w:rsidP="000878EF">
      <w:pPr>
        <w:spacing w:before="40" w:after="40" w:line="259" w:lineRule="auto"/>
        <w:rPr>
          <w:szCs w:val="20"/>
        </w:rPr>
      </w:pPr>
      <w:r w:rsidRPr="00C54470">
        <w:rPr>
          <w:szCs w:val="20"/>
        </w:rPr>
        <w:t>ACD: Automated Call Distribution System</w:t>
      </w:r>
    </w:p>
    <w:p w14:paraId="555762B9" w14:textId="77777777" w:rsidR="000878EF" w:rsidRPr="00C54470" w:rsidRDefault="000878EF" w:rsidP="000878EF">
      <w:pPr>
        <w:spacing w:before="40" w:after="40" w:line="259" w:lineRule="auto"/>
        <w:rPr>
          <w:szCs w:val="20"/>
        </w:rPr>
      </w:pPr>
      <w:r w:rsidRPr="00C54470">
        <w:rPr>
          <w:szCs w:val="20"/>
        </w:rPr>
        <w:t>ADL: Activities of Daily Living</w:t>
      </w:r>
    </w:p>
    <w:p w14:paraId="14733272" w14:textId="77777777" w:rsidR="000878EF" w:rsidRPr="00C54470" w:rsidRDefault="000878EF" w:rsidP="000878EF">
      <w:pPr>
        <w:spacing w:before="40" w:after="40" w:line="259" w:lineRule="auto"/>
        <w:rPr>
          <w:szCs w:val="20"/>
        </w:rPr>
      </w:pPr>
      <w:r w:rsidRPr="00C54470">
        <w:rPr>
          <w:szCs w:val="20"/>
        </w:rPr>
        <w:t>ADT: Admission, Discharge, Transfer</w:t>
      </w:r>
    </w:p>
    <w:p w14:paraId="2262EDB9" w14:textId="77777777" w:rsidR="000878EF" w:rsidRPr="00C54470" w:rsidRDefault="000878EF" w:rsidP="000878EF">
      <w:pPr>
        <w:spacing w:before="40" w:after="40" w:line="259" w:lineRule="auto"/>
        <w:rPr>
          <w:szCs w:val="20"/>
        </w:rPr>
      </w:pPr>
      <w:r w:rsidRPr="00C54470">
        <w:rPr>
          <w:szCs w:val="20"/>
        </w:rPr>
        <w:t>AMH: Advanced Medical Home</w:t>
      </w:r>
    </w:p>
    <w:p w14:paraId="48468F6C" w14:textId="77777777" w:rsidR="000878EF" w:rsidRPr="00C54470" w:rsidRDefault="000878EF" w:rsidP="000878EF">
      <w:pPr>
        <w:spacing w:before="40" w:after="40" w:line="259" w:lineRule="auto"/>
        <w:rPr>
          <w:szCs w:val="20"/>
        </w:rPr>
      </w:pPr>
      <w:r w:rsidRPr="00C54470">
        <w:rPr>
          <w:szCs w:val="20"/>
        </w:rPr>
        <w:t>API: Administrative Provider Identification</w:t>
      </w:r>
    </w:p>
    <w:p w14:paraId="55F90B6F" w14:textId="77777777" w:rsidR="000878EF" w:rsidRPr="00C54470" w:rsidRDefault="000878EF" w:rsidP="000878EF">
      <w:pPr>
        <w:spacing w:before="40" w:after="40" w:line="259" w:lineRule="auto"/>
        <w:rPr>
          <w:szCs w:val="20"/>
        </w:rPr>
      </w:pPr>
      <w:r w:rsidRPr="00C54470">
        <w:rPr>
          <w:szCs w:val="20"/>
        </w:rPr>
        <w:t>APM: Alternative Payment Method</w:t>
      </w:r>
    </w:p>
    <w:p w14:paraId="4E387C10" w14:textId="77777777" w:rsidR="000878EF" w:rsidRPr="00C54470" w:rsidRDefault="000878EF" w:rsidP="000878EF">
      <w:pPr>
        <w:spacing w:before="40" w:after="40" w:line="259" w:lineRule="auto"/>
        <w:rPr>
          <w:szCs w:val="20"/>
        </w:rPr>
      </w:pPr>
      <w:r w:rsidRPr="00C54470">
        <w:rPr>
          <w:szCs w:val="20"/>
        </w:rPr>
        <w:t>ASAM: American Society for Addiction Medicine</w:t>
      </w:r>
    </w:p>
    <w:p w14:paraId="67FC4A60" w14:textId="77777777" w:rsidR="000878EF" w:rsidRPr="00C54470" w:rsidRDefault="000878EF" w:rsidP="000878EF">
      <w:pPr>
        <w:spacing w:before="40" w:after="40" w:line="259" w:lineRule="auto"/>
        <w:rPr>
          <w:szCs w:val="20"/>
        </w:rPr>
      </w:pPr>
      <w:r w:rsidRPr="00C54470">
        <w:rPr>
          <w:szCs w:val="20"/>
        </w:rPr>
        <w:t>ASC: Accredited Standards Committee</w:t>
      </w:r>
    </w:p>
    <w:p w14:paraId="54BE398A" w14:textId="77777777" w:rsidR="000878EF" w:rsidRPr="00C54470" w:rsidRDefault="000878EF" w:rsidP="000878EF">
      <w:pPr>
        <w:spacing w:before="40" w:after="40" w:line="259" w:lineRule="auto"/>
        <w:rPr>
          <w:szCs w:val="20"/>
        </w:rPr>
      </w:pPr>
      <w:r w:rsidRPr="00C54470">
        <w:rPr>
          <w:szCs w:val="20"/>
        </w:rPr>
        <w:t>AVRS: Automated Voice Response System</w:t>
      </w:r>
    </w:p>
    <w:p w14:paraId="20B235DB" w14:textId="77777777" w:rsidR="000878EF" w:rsidRPr="00C54470" w:rsidRDefault="000878EF" w:rsidP="000878EF">
      <w:pPr>
        <w:spacing w:before="40" w:after="40" w:line="259" w:lineRule="auto"/>
        <w:rPr>
          <w:szCs w:val="20"/>
        </w:rPr>
      </w:pPr>
      <w:r w:rsidRPr="00C54470">
        <w:rPr>
          <w:szCs w:val="20"/>
        </w:rPr>
        <w:t>BAA: Business Associate Agreement</w:t>
      </w:r>
    </w:p>
    <w:p w14:paraId="6FC8DA6A" w14:textId="77777777" w:rsidR="000878EF" w:rsidRPr="00C54470" w:rsidRDefault="000878EF" w:rsidP="000878EF">
      <w:pPr>
        <w:spacing w:before="40" w:after="40" w:line="259" w:lineRule="auto"/>
        <w:rPr>
          <w:szCs w:val="20"/>
        </w:rPr>
      </w:pPr>
      <w:r w:rsidRPr="00C54470">
        <w:rPr>
          <w:szCs w:val="20"/>
        </w:rPr>
        <w:t>BAHA: Bone Conduction Hearing Aids</w:t>
      </w:r>
    </w:p>
    <w:p w14:paraId="076FF5C5" w14:textId="77777777" w:rsidR="000878EF" w:rsidRPr="00C54470" w:rsidRDefault="000878EF" w:rsidP="000878EF">
      <w:pPr>
        <w:spacing w:before="40" w:after="40" w:line="259" w:lineRule="auto"/>
        <w:rPr>
          <w:szCs w:val="20"/>
        </w:rPr>
      </w:pPr>
      <w:r w:rsidRPr="00C54470">
        <w:rPr>
          <w:szCs w:val="20"/>
        </w:rPr>
        <w:t>BCCCP: Breast and Cervical Cancer Control Program</w:t>
      </w:r>
    </w:p>
    <w:p w14:paraId="6D343159" w14:textId="77777777" w:rsidR="000878EF" w:rsidRPr="00C54470" w:rsidRDefault="000878EF" w:rsidP="000878EF">
      <w:pPr>
        <w:spacing w:before="40" w:after="40" w:line="259" w:lineRule="auto"/>
        <w:rPr>
          <w:szCs w:val="20"/>
        </w:rPr>
      </w:pPr>
      <w:r w:rsidRPr="00C54470">
        <w:rPr>
          <w:szCs w:val="20"/>
        </w:rPr>
        <w:t>BH: Behavioral Health</w:t>
      </w:r>
    </w:p>
    <w:p w14:paraId="065618AC" w14:textId="77777777" w:rsidR="000878EF" w:rsidRPr="00C54470" w:rsidRDefault="000878EF" w:rsidP="000878EF">
      <w:pPr>
        <w:spacing w:before="40" w:after="40" w:line="259" w:lineRule="auto"/>
        <w:rPr>
          <w:szCs w:val="20"/>
        </w:rPr>
      </w:pPr>
      <w:r w:rsidRPr="00C54470">
        <w:rPr>
          <w:szCs w:val="20"/>
        </w:rPr>
        <w:t>BIP: Behavioral Intervention Plan</w:t>
      </w:r>
    </w:p>
    <w:p w14:paraId="2FFD4358" w14:textId="77777777" w:rsidR="000878EF" w:rsidRPr="00C54470" w:rsidRDefault="000878EF" w:rsidP="000878EF">
      <w:pPr>
        <w:spacing w:before="40" w:after="40" w:line="259" w:lineRule="auto"/>
        <w:rPr>
          <w:szCs w:val="20"/>
        </w:rPr>
      </w:pPr>
      <w:r w:rsidRPr="00C54470">
        <w:rPr>
          <w:szCs w:val="20"/>
        </w:rPr>
        <w:t>CAH: Critical Access Hospital</w:t>
      </w:r>
    </w:p>
    <w:p w14:paraId="220D5E0A" w14:textId="77777777" w:rsidR="000878EF" w:rsidRPr="00C54470" w:rsidRDefault="000878EF" w:rsidP="000878EF">
      <w:pPr>
        <w:spacing w:before="40" w:after="40" w:line="259" w:lineRule="auto"/>
        <w:rPr>
          <w:szCs w:val="20"/>
        </w:rPr>
      </w:pPr>
      <w:r w:rsidRPr="00C54470">
        <w:rPr>
          <w:szCs w:val="20"/>
        </w:rPr>
        <w:t>CAHPS: Consumer Assessment of Healthcare Providers and Systems Plan Survey</w:t>
      </w:r>
    </w:p>
    <w:p w14:paraId="75DD5BA7" w14:textId="77777777" w:rsidR="000878EF" w:rsidRPr="00C54470" w:rsidRDefault="000878EF" w:rsidP="000878EF">
      <w:pPr>
        <w:spacing w:before="40" w:after="40" w:line="259" w:lineRule="auto"/>
        <w:rPr>
          <w:szCs w:val="20"/>
        </w:rPr>
      </w:pPr>
      <w:r w:rsidRPr="00C54470">
        <w:rPr>
          <w:szCs w:val="20"/>
        </w:rPr>
        <w:t>CALOCUS: Child and Adolescent Level of Care Utilization System</w:t>
      </w:r>
    </w:p>
    <w:p w14:paraId="48121472" w14:textId="77777777" w:rsidR="000878EF" w:rsidRPr="00C54470" w:rsidRDefault="000878EF" w:rsidP="000878EF">
      <w:pPr>
        <w:spacing w:before="40" w:after="40" w:line="259" w:lineRule="auto"/>
        <w:rPr>
          <w:szCs w:val="20"/>
        </w:rPr>
      </w:pPr>
      <w:r w:rsidRPr="00C54470">
        <w:rPr>
          <w:szCs w:val="20"/>
        </w:rPr>
        <w:t>CANS: Children and Adolescents Needs and Strengths</w:t>
      </w:r>
    </w:p>
    <w:p w14:paraId="78A74023" w14:textId="77777777" w:rsidR="000878EF" w:rsidRPr="00C54470" w:rsidRDefault="000878EF" w:rsidP="000878EF">
      <w:pPr>
        <w:spacing w:before="40" w:after="40" w:line="259" w:lineRule="auto"/>
        <w:rPr>
          <w:szCs w:val="20"/>
        </w:rPr>
      </w:pPr>
      <w:r w:rsidRPr="00C54470">
        <w:rPr>
          <w:szCs w:val="20"/>
        </w:rPr>
        <w:t>CAP: Corrective Action Plan or Community Alternatives Program</w:t>
      </w:r>
    </w:p>
    <w:p w14:paraId="4354800B" w14:textId="77777777" w:rsidR="000878EF" w:rsidRPr="00C54470" w:rsidRDefault="000878EF" w:rsidP="000878EF">
      <w:pPr>
        <w:spacing w:before="40" w:after="40" w:line="259" w:lineRule="auto"/>
        <w:rPr>
          <w:szCs w:val="20"/>
        </w:rPr>
      </w:pPr>
      <w:r w:rsidRPr="00C54470">
        <w:rPr>
          <w:szCs w:val="20"/>
        </w:rPr>
        <w:t>CAP/C: Community Alternatives Program for Children</w:t>
      </w:r>
    </w:p>
    <w:p w14:paraId="1BC0ED41" w14:textId="77777777" w:rsidR="000878EF" w:rsidRPr="00C54470" w:rsidRDefault="000878EF" w:rsidP="000878EF">
      <w:pPr>
        <w:spacing w:before="40" w:after="40" w:line="259" w:lineRule="auto"/>
        <w:rPr>
          <w:szCs w:val="20"/>
        </w:rPr>
      </w:pPr>
      <w:r w:rsidRPr="00C54470">
        <w:rPr>
          <w:szCs w:val="20"/>
        </w:rPr>
        <w:t>CAP/DA: Community Alternatives Program for Disabled Adults</w:t>
      </w:r>
    </w:p>
    <w:p w14:paraId="535AA67C" w14:textId="77777777" w:rsidR="000878EF" w:rsidRPr="00C54470" w:rsidRDefault="000878EF" w:rsidP="000878EF">
      <w:pPr>
        <w:spacing w:before="40" w:after="40" w:line="259" w:lineRule="auto"/>
        <w:rPr>
          <w:szCs w:val="20"/>
        </w:rPr>
      </w:pPr>
      <w:r w:rsidRPr="00C54470">
        <w:rPr>
          <w:szCs w:val="20"/>
        </w:rPr>
        <w:t>CBO: Community Based Organization</w:t>
      </w:r>
    </w:p>
    <w:p w14:paraId="57B1D503" w14:textId="77777777" w:rsidR="000878EF" w:rsidRPr="00C54470" w:rsidRDefault="000878EF" w:rsidP="000878EF">
      <w:pPr>
        <w:spacing w:before="40" w:after="40" w:line="259" w:lineRule="auto"/>
        <w:rPr>
          <w:szCs w:val="20"/>
        </w:rPr>
      </w:pPr>
      <w:r w:rsidRPr="00C54470">
        <w:rPr>
          <w:szCs w:val="20"/>
        </w:rPr>
        <w:t>CCHN: Carolina Complete Health Network</w:t>
      </w:r>
    </w:p>
    <w:p w14:paraId="5C45B87E" w14:textId="77777777" w:rsidR="000878EF" w:rsidRPr="00C54470" w:rsidRDefault="000878EF" w:rsidP="000878EF">
      <w:pPr>
        <w:spacing w:before="40" w:after="40" w:line="259" w:lineRule="auto"/>
        <w:rPr>
          <w:szCs w:val="20"/>
        </w:rPr>
      </w:pPr>
      <w:r w:rsidRPr="00C54470">
        <w:rPr>
          <w:szCs w:val="20"/>
        </w:rPr>
        <w:t>CCO: Chief Compliance Officer</w:t>
      </w:r>
    </w:p>
    <w:p w14:paraId="79C3A2E5" w14:textId="77777777" w:rsidR="000878EF" w:rsidRPr="00C54470" w:rsidRDefault="000878EF" w:rsidP="000878EF">
      <w:pPr>
        <w:spacing w:before="40" w:after="40" w:line="259" w:lineRule="auto"/>
        <w:rPr>
          <w:szCs w:val="20"/>
        </w:rPr>
      </w:pPr>
      <w:r w:rsidRPr="00C54470">
        <w:rPr>
          <w:szCs w:val="20"/>
        </w:rPr>
        <w:t>CDSA: Children's Developmental Services Agency</w:t>
      </w:r>
    </w:p>
    <w:p w14:paraId="614D2553" w14:textId="77777777" w:rsidR="000878EF" w:rsidRPr="00C54470" w:rsidRDefault="000878EF" w:rsidP="000878EF">
      <w:pPr>
        <w:spacing w:before="40" w:after="40" w:line="259" w:lineRule="auto"/>
        <w:rPr>
          <w:szCs w:val="20"/>
        </w:rPr>
      </w:pPr>
      <w:r w:rsidRPr="00C54470">
        <w:rPr>
          <w:szCs w:val="20"/>
        </w:rPr>
        <w:t>CEO: Chief Executive Officer</w:t>
      </w:r>
    </w:p>
    <w:p w14:paraId="679DBDFD" w14:textId="77777777" w:rsidR="000878EF" w:rsidRPr="00C54470" w:rsidRDefault="000878EF" w:rsidP="000878EF">
      <w:pPr>
        <w:spacing w:before="40" w:after="40" w:line="259" w:lineRule="auto"/>
        <w:rPr>
          <w:szCs w:val="20"/>
        </w:rPr>
      </w:pPr>
      <w:r w:rsidRPr="00C54470">
        <w:rPr>
          <w:szCs w:val="20"/>
        </w:rPr>
        <w:t>CFO: Chief Financial Officer</w:t>
      </w:r>
    </w:p>
    <w:p w14:paraId="298E6EC6" w14:textId="77777777" w:rsidR="000878EF" w:rsidRPr="00C54470" w:rsidRDefault="000878EF" w:rsidP="000878EF">
      <w:pPr>
        <w:spacing w:before="40" w:after="40" w:line="259" w:lineRule="auto"/>
        <w:rPr>
          <w:szCs w:val="20"/>
        </w:rPr>
      </w:pPr>
      <w:r w:rsidRPr="00C54470">
        <w:rPr>
          <w:szCs w:val="20"/>
        </w:rPr>
        <w:t>CHIP: Children’s Health Insurance Program</w:t>
      </w:r>
    </w:p>
    <w:p w14:paraId="583C6FEE" w14:textId="77777777" w:rsidR="000878EF" w:rsidRPr="00C54470" w:rsidRDefault="000878EF" w:rsidP="000878EF">
      <w:pPr>
        <w:spacing w:before="40" w:after="40" w:line="259" w:lineRule="auto"/>
        <w:rPr>
          <w:szCs w:val="20"/>
        </w:rPr>
      </w:pPr>
      <w:r w:rsidRPr="00C54470">
        <w:rPr>
          <w:szCs w:val="20"/>
        </w:rPr>
        <w:t>CIN: Clinically Integrated Network.</w:t>
      </w:r>
    </w:p>
    <w:p w14:paraId="219EDAAD" w14:textId="77777777" w:rsidR="000878EF" w:rsidRPr="00C54470" w:rsidRDefault="000878EF" w:rsidP="000878EF">
      <w:pPr>
        <w:spacing w:before="40" w:after="40" w:line="259" w:lineRule="auto"/>
        <w:rPr>
          <w:szCs w:val="20"/>
        </w:rPr>
      </w:pPr>
      <w:r w:rsidRPr="00C54470">
        <w:rPr>
          <w:szCs w:val="20"/>
        </w:rPr>
        <w:t>CIO: Chief Information Officer</w:t>
      </w:r>
    </w:p>
    <w:p w14:paraId="6637D0D3" w14:textId="77777777" w:rsidR="000878EF" w:rsidRPr="00C54470" w:rsidRDefault="000878EF" w:rsidP="000878EF">
      <w:pPr>
        <w:spacing w:before="40" w:after="40" w:line="259" w:lineRule="auto"/>
        <w:rPr>
          <w:szCs w:val="20"/>
        </w:rPr>
      </w:pPr>
      <w:r w:rsidRPr="00C54470">
        <w:rPr>
          <w:szCs w:val="20"/>
        </w:rPr>
        <w:t>CMO: Chief Medical Officer</w:t>
      </w:r>
    </w:p>
    <w:p w14:paraId="06530E6A" w14:textId="77777777" w:rsidR="000878EF" w:rsidRPr="00C54470" w:rsidRDefault="000878EF" w:rsidP="000878EF">
      <w:pPr>
        <w:spacing w:before="40" w:after="40" w:line="259" w:lineRule="auto"/>
        <w:rPr>
          <w:szCs w:val="20"/>
        </w:rPr>
      </w:pPr>
      <w:r w:rsidRPr="00C54470">
        <w:rPr>
          <w:szCs w:val="20"/>
        </w:rPr>
        <w:t>CMS: Centers for Medicare &amp; Medicaid Services</w:t>
      </w:r>
    </w:p>
    <w:p w14:paraId="3B5CB13B" w14:textId="77777777" w:rsidR="000878EF" w:rsidRPr="00C54470" w:rsidRDefault="000878EF" w:rsidP="000878EF">
      <w:pPr>
        <w:spacing w:before="40" w:after="40" w:line="259" w:lineRule="auto"/>
        <w:rPr>
          <w:szCs w:val="20"/>
        </w:rPr>
      </w:pPr>
      <w:r w:rsidRPr="00C54470">
        <w:rPr>
          <w:szCs w:val="20"/>
        </w:rPr>
        <w:t>COD: Cost of Dispensing</w:t>
      </w:r>
    </w:p>
    <w:p w14:paraId="6E07EB2A" w14:textId="77777777" w:rsidR="000878EF" w:rsidRPr="00C54470" w:rsidRDefault="000878EF" w:rsidP="000878EF">
      <w:pPr>
        <w:spacing w:before="40" w:after="40" w:line="259" w:lineRule="auto"/>
        <w:rPr>
          <w:szCs w:val="20"/>
        </w:rPr>
      </w:pPr>
      <w:r w:rsidRPr="00C54470">
        <w:rPr>
          <w:szCs w:val="20"/>
        </w:rPr>
        <w:t>CP: Commercial Plan</w:t>
      </w:r>
    </w:p>
    <w:p w14:paraId="40D59614" w14:textId="77777777" w:rsidR="000878EF" w:rsidRPr="00C54470" w:rsidRDefault="000878EF" w:rsidP="000878EF">
      <w:pPr>
        <w:spacing w:before="40" w:after="40" w:line="259" w:lineRule="auto"/>
        <w:rPr>
          <w:szCs w:val="20"/>
        </w:rPr>
      </w:pPr>
      <w:r w:rsidRPr="00C54470">
        <w:rPr>
          <w:szCs w:val="20"/>
        </w:rPr>
        <w:t>CPT: Current Procedural Terminology</w:t>
      </w:r>
    </w:p>
    <w:p w14:paraId="5CEB65CA" w14:textId="77777777" w:rsidR="000878EF" w:rsidRPr="00C54470" w:rsidRDefault="000878EF" w:rsidP="000878EF">
      <w:pPr>
        <w:spacing w:before="40" w:after="40" w:line="259" w:lineRule="auto"/>
        <w:rPr>
          <w:szCs w:val="20"/>
        </w:rPr>
      </w:pPr>
      <w:r w:rsidRPr="00C54470">
        <w:rPr>
          <w:szCs w:val="20"/>
        </w:rPr>
        <w:t>CVO: Credentialing Verification Organization</w:t>
      </w:r>
    </w:p>
    <w:p w14:paraId="4DACDF22" w14:textId="77777777" w:rsidR="000878EF" w:rsidRPr="00C54470" w:rsidRDefault="000878EF" w:rsidP="000878EF">
      <w:pPr>
        <w:spacing w:before="40" w:after="40" w:line="259" w:lineRule="auto"/>
        <w:rPr>
          <w:szCs w:val="20"/>
        </w:rPr>
      </w:pPr>
      <w:r w:rsidRPr="00C54470">
        <w:rPr>
          <w:szCs w:val="20"/>
        </w:rPr>
        <w:t>DHB: Division of Health Benefits</w:t>
      </w:r>
    </w:p>
    <w:p w14:paraId="7BF8F2A4" w14:textId="77777777" w:rsidR="000878EF" w:rsidRPr="00C54470" w:rsidRDefault="000878EF" w:rsidP="000878EF">
      <w:pPr>
        <w:spacing w:before="40" w:after="40" w:line="259" w:lineRule="auto"/>
        <w:rPr>
          <w:szCs w:val="20"/>
        </w:rPr>
      </w:pPr>
      <w:r w:rsidRPr="00C54470">
        <w:rPr>
          <w:szCs w:val="20"/>
        </w:rPr>
        <w:t>DHHS: Department of Health and Human Services (formal: NCDHHS)</w:t>
      </w:r>
    </w:p>
    <w:p w14:paraId="18816EDF" w14:textId="77777777" w:rsidR="000878EF" w:rsidRPr="00C54470" w:rsidRDefault="000878EF" w:rsidP="000878EF">
      <w:pPr>
        <w:spacing w:before="40" w:after="40" w:line="259" w:lineRule="auto"/>
        <w:rPr>
          <w:szCs w:val="20"/>
        </w:rPr>
      </w:pPr>
      <w:r w:rsidRPr="00C54470">
        <w:rPr>
          <w:szCs w:val="20"/>
        </w:rPr>
        <w:t>DHSR: Division of Health Service Regulation</w:t>
      </w:r>
    </w:p>
    <w:p w14:paraId="38872D11" w14:textId="77777777" w:rsidR="000878EF" w:rsidRPr="00C54470" w:rsidRDefault="000878EF" w:rsidP="000878EF">
      <w:pPr>
        <w:spacing w:before="40" w:after="40" w:line="259" w:lineRule="auto"/>
        <w:rPr>
          <w:szCs w:val="20"/>
        </w:rPr>
      </w:pPr>
      <w:r w:rsidRPr="00C54470">
        <w:rPr>
          <w:szCs w:val="20"/>
        </w:rPr>
        <w:t>DIT: Department of Information Technology (statewide)</w:t>
      </w:r>
    </w:p>
    <w:p w14:paraId="34D8A6AA" w14:textId="77777777" w:rsidR="000878EF" w:rsidRPr="00C54470" w:rsidRDefault="000878EF" w:rsidP="000878EF">
      <w:pPr>
        <w:spacing w:before="40" w:after="40" w:line="259" w:lineRule="auto"/>
        <w:rPr>
          <w:szCs w:val="20"/>
        </w:rPr>
      </w:pPr>
      <w:r w:rsidRPr="00C54470">
        <w:rPr>
          <w:szCs w:val="20"/>
        </w:rPr>
        <w:t>DLP: Desk Level Procedures</w:t>
      </w:r>
    </w:p>
    <w:p w14:paraId="767E9827" w14:textId="77777777" w:rsidR="000878EF" w:rsidRPr="00C54470" w:rsidRDefault="000878EF" w:rsidP="000878EF">
      <w:pPr>
        <w:spacing w:before="40" w:after="40" w:line="259" w:lineRule="auto"/>
        <w:rPr>
          <w:szCs w:val="20"/>
        </w:rPr>
      </w:pPr>
      <w:r w:rsidRPr="00C54470">
        <w:rPr>
          <w:szCs w:val="20"/>
        </w:rPr>
        <w:t>DME: Durable Medical Equipment</w:t>
      </w:r>
    </w:p>
    <w:p w14:paraId="71A00C8C" w14:textId="77777777" w:rsidR="000878EF" w:rsidRPr="00C54470" w:rsidRDefault="000878EF" w:rsidP="000878EF">
      <w:pPr>
        <w:spacing w:before="40" w:after="40" w:line="259" w:lineRule="auto"/>
        <w:rPr>
          <w:szCs w:val="20"/>
        </w:rPr>
      </w:pPr>
      <w:r w:rsidRPr="00C54470">
        <w:rPr>
          <w:szCs w:val="20"/>
        </w:rPr>
        <w:t>DMVA: Department of Military and Veterans Affairs</w:t>
      </w:r>
    </w:p>
    <w:p w14:paraId="240E44C8" w14:textId="77777777" w:rsidR="000878EF" w:rsidRPr="00C54470" w:rsidRDefault="000878EF" w:rsidP="000878EF">
      <w:pPr>
        <w:spacing w:before="40" w:after="40" w:line="259" w:lineRule="auto"/>
        <w:rPr>
          <w:szCs w:val="20"/>
        </w:rPr>
      </w:pPr>
      <w:r w:rsidRPr="00C54470">
        <w:rPr>
          <w:szCs w:val="20"/>
        </w:rPr>
        <w:t>DOI: Department of Insurance</w:t>
      </w:r>
    </w:p>
    <w:p w14:paraId="5271721D" w14:textId="77777777" w:rsidR="000878EF" w:rsidRPr="00C54470" w:rsidRDefault="000878EF" w:rsidP="000878EF">
      <w:pPr>
        <w:spacing w:before="40" w:after="40" w:line="259" w:lineRule="auto"/>
        <w:rPr>
          <w:szCs w:val="20"/>
        </w:rPr>
      </w:pPr>
      <w:r w:rsidRPr="00C54470">
        <w:rPr>
          <w:szCs w:val="20"/>
        </w:rPr>
        <w:t>DOS: Date of Service</w:t>
      </w:r>
    </w:p>
    <w:p w14:paraId="6533AAFC" w14:textId="77777777" w:rsidR="000878EF" w:rsidRPr="00C54470" w:rsidRDefault="000878EF" w:rsidP="000878EF">
      <w:pPr>
        <w:spacing w:before="40" w:after="40" w:line="259" w:lineRule="auto"/>
        <w:rPr>
          <w:szCs w:val="20"/>
        </w:rPr>
      </w:pPr>
      <w:r w:rsidRPr="00C54470">
        <w:rPr>
          <w:szCs w:val="20"/>
        </w:rPr>
        <w:t>DPH: Division of Public Health</w:t>
      </w:r>
    </w:p>
    <w:p w14:paraId="0A336755" w14:textId="77777777" w:rsidR="000878EF" w:rsidRPr="00C54470" w:rsidRDefault="000878EF" w:rsidP="000878EF">
      <w:pPr>
        <w:spacing w:before="40" w:after="40" w:line="259" w:lineRule="auto"/>
        <w:rPr>
          <w:szCs w:val="20"/>
        </w:rPr>
      </w:pPr>
      <w:r w:rsidRPr="00C54470">
        <w:rPr>
          <w:szCs w:val="20"/>
        </w:rPr>
        <w:t>DSOHF: Division of State Operated Healthcare Facilities</w:t>
      </w:r>
    </w:p>
    <w:p w14:paraId="710FDCED" w14:textId="77777777" w:rsidR="000878EF" w:rsidRPr="00C54470" w:rsidRDefault="000878EF" w:rsidP="000878EF">
      <w:pPr>
        <w:spacing w:before="40" w:after="40" w:line="259" w:lineRule="auto"/>
        <w:rPr>
          <w:szCs w:val="20"/>
        </w:rPr>
      </w:pPr>
      <w:r w:rsidRPr="00C54470">
        <w:rPr>
          <w:szCs w:val="20"/>
        </w:rPr>
        <w:t>DSS: Division of Social Services (DHHS)</w:t>
      </w:r>
    </w:p>
    <w:p w14:paraId="089B6105" w14:textId="77777777" w:rsidR="000878EF" w:rsidRPr="00C54470" w:rsidRDefault="000878EF" w:rsidP="000878EF">
      <w:pPr>
        <w:spacing w:before="40" w:after="40" w:line="259" w:lineRule="auto"/>
        <w:rPr>
          <w:szCs w:val="20"/>
        </w:rPr>
      </w:pPr>
      <w:r w:rsidRPr="00C54470">
        <w:rPr>
          <w:szCs w:val="20"/>
        </w:rPr>
        <w:t>DUR: Drug Utilization Review</w:t>
      </w:r>
    </w:p>
    <w:p w14:paraId="4BE5A61A" w14:textId="77777777" w:rsidR="000878EF" w:rsidRPr="00C54470" w:rsidRDefault="000878EF" w:rsidP="000878EF">
      <w:pPr>
        <w:spacing w:before="40" w:after="40" w:line="259" w:lineRule="auto"/>
        <w:rPr>
          <w:szCs w:val="20"/>
        </w:rPr>
      </w:pPr>
      <w:r w:rsidRPr="00C54470">
        <w:rPr>
          <w:szCs w:val="20"/>
        </w:rPr>
        <w:t>EB: Enrollment Broker</w:t>
      </w:r>
    </w:p>
    <w:p w14:paraId="44221082" w14:textId="77777777" w:rsidR="000878EF" w:rsidRPr="00C54470" w:rsidRDefault="000878EF" w:rsidP="000878EF">
      <w:pPr>
        <w:spacing w:before="40" w:after="40" w:line="259" w:lineRule="auto"/>
        <w:rPr>
          <w:szCs w:val="20"/>
        </w:rPr>
      </w:pPr>
      <w:r w:rsidRPr="00C54470">
        <w:rPr>
          <w:szCs w:val="20"/>
        </w:rPr>
        <w:t>ECBI: Eastern Band of Cherokee Indians</w:t>
      </w:r>
    </w:p>
    <w:p w14:paraId="69E015A1" w14:textId="77777777" w:rsidR="000878EF" w:rsidRPr="00C54470" w:rsidRDefault="000878EF" w:rsidP="000878EF">
      <w:pPr>
        <w:spacing w:before="40" w:after="40" w:line="259" w:lineRule="auto"/>
        <w:rPr>
          <w:szCs w:val="20"/>
        </w:rPr>
      </w:pPr>
      <w:r w:rsidRPr="00C54470">
        <w:rPr>
          <w:szCs w:val="20"/>
        </w:rPr>
        <w:t>ECSII: Early Childhood Services Intensity Instrument</w:t>
      </w:r>
    </w:p>
    <w:p w14:paraId="54AAA97D" w14:textId="77777777" w:rsidR="000878EF" w:rsidRPr="00C54470" w:rsidRDefault="000878EF" w:rsidP="000878EF">
      <w:pPr>
        <w:spacing w:before="40" w:after="40" w:line="259" w:lineRule="auto"/>
        <w:rPr>
          <w:szCs w:val="20"/>
        </w:rPr>
      </w:pPr>
      <w:r w:rsidRPr="00C54470">
        <w:rPr>
          <w:szCs w:val="20"/>
        </w:rPr>
        <w:t>EDI: Electronic Data Interchange</w:t>
      </w:r>
    </w:p>
    <w:p w14:paraId="3234FEBF" w14:textId="77777777" w:rsidR="000878EF" w:rsidRPr="00C54470" w:rsidRDefault="000878EF" w:rsidP="000878EF">
      <w:pPr>
        <w:spacing w:before="40" w:after="40" w:line="259" w:lineRule="auto"/>
        <w:rPr>
          <w:szCs w:val="20"/>
        </w:rPr>
      </w:pPr>
      <w:r w:rsidRPr="00C54470">
        <w:rPr>
          <w:szCs w:val="20"/>
        </w:rPr>
        <w:t>EFT: Electronic Funds Transfer</w:t>
      </w:r>
    </w:p>
    <w:p w14:paraId="361DB32A" w14:textId="77777777" w:rsidR="000878EF" w:rsidRPr="00C54470" w:rsidRDefault="000878EF" w:rsidP="000878EF">
      <w:pPr>
        <w:spacing w:before="40" w:after="40" w:line="259" w:lineRule="auto"/>
        <w:rPr>
          <w:szCs w:val="20"/>
        </w:rPr>
      </w:pPr>
      <w:r w:rsidRPr="00C54470">
        <w:rPr>
          <w:szCs w:val="20"/>
        </w:rPr>
        <w:t>EN: Enteral Nutrition</w:t>
      </w:r>
    </w:p>
    <w:p w14:paraId="2C6F1A91" w14:textId="77777777" w:rsidR="000878EF" w:rsidRPr="00C54470" w:rsidRDefault="000878EF" w:rsidP="000878EF">
      <w:pPr>
        <w:spacing w:before="40" w:after="40" w:line="259" w:lineRule="auto"/>
        <w:rPr>
          <w:szCs w:val="20"/>
        </w:rPr>
      </w:pPr>
      <w:r w:rsidRPr="00C54470">
        <w:rPr>
          <w:szCs w:val="20"/>
        </w:rPr>
        <w:t>EPS: Episodic Payment System</w:t>
      </w:r>
    </w:p>
    <w:p w14:paraId="3D5AEB04" w14:textId="77777777" w:rsidR="000878EF" w:rsidRPr="00C54470" w:rsidRDefault="000878EF" w:rsidP="000878EF">
      <w:pPr>
        <w:spacing w:before="40" w:after="40" w:line="259" w:lineRule="auto"/>
        <w:rPr>
          <w:szCs w:val="20"/>
        </w:rPr>
      </w:pPr>
      <w:r w:rsidRPr="00C54470">
        <w:rPr>
          <w:szCs w:val="20"/>
        </w:rPr>
        <w:t>EPSDT: Early and Periodic Screening, Diagnostic and Treatment</w:t>
      </w:r>
    </w:p>
    <w:p w14:paraId="63F6D716" w14:textId="77777777" w:rsidR="000878EF" w:rsidRPr="00C54470" w:rsidRDefault="000878EF" w:rsidP="000878EF">
      <w:pPr>
        <w:spacing w:before="40" w:after="40" w:line="259" w:lineRule="auto"/>
        <w:rPr>
          <w:szCs w:val="20"/>
        </w:rPr>
      </w:pPr>
      <w:r w:rsidRPr="00C54470">
        <w:rPr>
          <w:szCs w:val="20"/>
        </w:rPr>
        <w:t>EQRO: External Quality Review Organization</w:t>
      </w:r>
    </w:p>
    <w:p w14:paraId="0FA650A5" w14:textId="77777777" w:rsidR="000878EF" w:rsidRPr="00C54470" w:rsidRDefault="000878EF" w:rsidP="000878EF">
      <w:pPr>
        <w:spacing w:before="40" w:after="40" w:line="259" w:lineRule="auto"/>
        <w:rPr>
          <w:szCs w:val="20"/>
        </w:rPr>
      </w:pPr>
      <w:r w:rsidRPr="00C54470">
        <w:rPr>
          <w:szCs w:val="20"/>
        </w:rPr>
        <w:t>ESB: Enterprise Service Bus</w:t>
      </w:r>
    </w:p>
    <w:p w14:paraId="7A7081C2" w14:textId="77777777" w:rsidR="000878EF" w:rsidRPr="00C54470" w:rsidRDefault="000878EF" w:rsidP="000878EF">
      <w:pPr>
        <w:spacing w:before="40" w:after="40" w:line="259" w:lineRule="auto"/>
        <w:rPr>
          <w:szCs w:val="20"/>
        </w:rPr>
      </w:pPr>
      <w:r w:rsidRPr="00C54470">
        <w:rPr>
          <w:szCs w:val="20"/>
        </w:rPr>
        <w:t>ESRD: End Stage Renal Disease</w:t>
      </w:r>
    </w:p>
    <w:p w14:paraId="492EFC0B" w14:textId="77777777" w:rsidR="000878EF" w:rsidRPr="00C54470" w:rsidRDefault="000878EF" w:rsidP="000878EF">
      <w:pPr>
        <w:spacing w:before="40" w:after="40" w:line="259" w:lineRule="auto"/>
        <w:rPr>
          <w:szCs w:val="20"/>
        </w:rPr>
      </w:pPr>
      <w:r w:rsidRPr="00C54470">
        <w:rPr>
          <w:szCs w:val="20"/>
        </w:rPr>
        <w:t>EUP: End User Procedures</w:t>
      </w:r>
    </w:p>
    <w:p w14:paraId="2A88028C" w14:textId="77777777" w:rsidR="000878EF" w:rsidRPr="00C54470" w:rsidRDefault="000878EF" w:rsidP="000878EF">
      <w:pPr>
        <w:spacing w:before="40" w:after="40" w:line="259" w:lineRule="auto"/>
        <w:rPr>
          <w:szCs w:val="20"/>
        </w:rPr>
      </w:pPr>
      <w:r w:rsidRPr="00C54470">
        <w:rPr>
          <w:szCs w:val="20"/>
        </w:rPr>
        <w:t>EVV: Electronic Visit Verification</w:t>
      </w:r>
    </w:p>
    <w:p w14:paraId="3ED67273" w14:textId="77777777" w:rsidR="000878EF" w:rsidRPr="00C54470" w:rsidRDefault="000878EF" w:rsidP="000878EF">
      <w:pPr>
        <w:spacing w:before="40" w:after="40" w:line="259" w:lineRule="auto"/>
        <w:rPr>
          <w:szCs w:val="20"/>
        </w:rPr>
      </w:pPr>
      <w:r w:rsidRPr="00C54470">
        <w:rPr>
          <w:szCs w:val="20"/>
        </w:rPr>
        <w:t>FAR: Federal Acquisition Regulation</w:t>
      </w:r>
    </w:p>
    <w:p w14:paraId="43F18B75" w14:textId="77777777" w:rsidR="000878EF" w:rsidRPr="00C54470" w:rsidRDefault="000878EF" w:rsidP="000878EF">
      <w:pPr>
        <w:spacing w:before="40" w:after="40" w:line="259" w:lineRule="auto"/>
        <w:rPr>
          <w:szCs w:val="20"/>
        </w:rPr>
      </w:pPr>
      <w:r w:rsidRPr="00C54470">
        <w:rPr>
          <w:szCs w:val="20"/>
        </w:rPr>
        <w:t>FDA: Food and Drug Administration</w:t>
      </w:r>
    </w:p>
    <w:p w14:paraId="247FCDA4" w14:textId="77777777" w:rsidR="000878EF" w:rsidRPr="00C54470" w:rsidRDefault="000878EF" w:rsidP="000878EF">
      <w:pPr>
        <w:spacing w:before="40" w:after="40" w:line="259" w:lineRule="auto"/>
        <w:rPr>
          <w:szCs w:val="20"/>
        </w:rPr>
      </w:pPr>
      <w:r w:rsidRPr="00C54470">
        <w:rPr>
          <w:szCs w:val="20"/>
        </w:rPr>
        <w:t>FFY: Federal Fiscal Year</w:t>
      </w:r>
    </w:p>
    <w:p w14:paraId="5600C0A7" w14:textId="77777777" w:rsidR="000878EF" w:rsidRPr="00C54470" w:rsidRDefault="000878EF" w:rsidP="000878EF">
      <w:pPr>
        <w:spacing w:before="40" w:after="40" w:line="259" w:lineRule="auto"/>
        <w:rPr>
          <w:szCs w:val="20"/>
        </w:rPr>
      </w:pPr>
      <w:r w:rsidRPr="00C54470">
        <w:rPr>
          <w:szCs w:val="20"/>
        </w:rPr>
        <w:t>FQHC: Federally Qualified Health Center</w:t>
      </w:r>
    </w:p>
    <w:p w14:paraId="67AFA0B4" w14:textId="77777777" w:rsidR="006C3C89" w:rsidRDefault="006C3C89" w:rsidP="000878EF">
      <w:pPr>
        <w:spacing w:before="40" w:after="40" w:line="259" w:lineRule="auto"/>
        <w:rPr>
          <w:szCs w:val="20"/>
        </w:rPr>
      </w:pPr>
      <w:r>
        <w:rPr>
          <w:szCs w:val="20"/>
        </w:rPr>
        <w:t>GDIT: General Dynamics Information Technology</w:t>
      </w:r>
    </w:p>
    <w:p w14:paraId="75EBA9B8" w14:textId="782CBF31" w:rsidR="000878EF" w:rsidRPr="00C54470" w:rsidRDefault="000878EF" w:rsidP="000878EF">
      <w:pPr>
        <w:spacing w:before="40" w:after="40" w:line="259" w:lineRule="auto"/>
        <w:rPr>
          <w:szCs w:val="20"/>
        </w:rPr>
      </w:pPr>
      <w:r w:rsidRPr="00C54470">
        <w:rPr>
          <w:szCs w:val="20"/>
        </w:rPr>
        <w:t>HCPCS: Healthcare Common Procedure Coding System</w:t>
      </w:r>
    </w:p>
    <w:p w14:paraId="6CDAFCFD" w14:textId="77777777" w:rsidR="000878EF" w:rsidRPr="00C54470" w:rsidRDefault="000878EF" w:rsidP="000878EF">
      <w:pPr>
        <w:spacing w:before="40" w:after="40" w:line="259" w:lineRule="auto"/>
        <w:rPr>
          <w:szCs w:val="20"/>
        </w:rPr>
      </w:pPr>
      <w:r w:rsidRPr="00C54470">
        <w:rPr>
          <w:szCs w:val="20"/>
        </w:rPr>
        <w:lastRenderedPageBreak/>
        <w:t>HHS: U.S. Department of Health and Human Services</w:t>
      </w:r>
    </w:p>
    <w:p w14:paraId="28286D93" w14:textId="77777777" w:rsidR="000878EF" w:rsidRPr="00C54470" w:rsidRDefault="000878EF" w:rsidP="000878EF">
      <w:pPr>
        <w:spacing w:before="40" w:after="40" w:line="259" w:lineRule="auto"/>
        <w:rPr>
          <w:szCs w:val="20"/>
        </w:rPr>
      </w:pPr>
      <w:r w:rsidRPr="00C54470">
        <w:rPr>
          <w:szCs w:val="20"/>
        </w:rPr>
        <w:t>HIPAA: Health Insurance Portability and Accountability Act</w:t>
      </w:r>
    </w:p>
    <w:p w14:paraId="32005707" w14:textId="77777777" w:rsidR="000878EF" w:rsidRPr="00C54470" w:rsidRDefault="000878EF" w:rsidP="000878EF">
      <w:pPr>
        <w:spacing w:before="40" w:after="40" w:line="259" w:lineRule="auto"/>
        <w:rPr>
          <w:szCs w:val="20"/>
        </w:rPr>
      </w:pPr>
      <w:r w:rsidRPr="00C54470">
        <w:rPr>
          <w:szCs w:val="20"/>
        </w:rPr>
        <w:t>HIPP: Health Insurance Premium Payment</w:t>
      </w:r>
    </w:p>
    <w:p w14:paraId="52176AFA" w14:textId="77777777" w:rsidR="000878EF" w:rsidRPr="00C54470" w:rsidRDefault="000878EF" w:rsidP="000878EF">
      <w:pPr>
        <w:spacing w:before="40" w:after="40" w:line="259" w:lineRule="auto"/>
        <w:rPr>
          <w:szCs w:val="20"/>
        </w:rPr>
      </w:pPr>
      <w:r w:rsidRPr="00C54470">
        <w:rPr>
          <w:szCs w:val="20"/>
        </w:rPr>
        <w:t>HITECH: Health Information Technology for Economic and Clinical Health Act</w:t>
      </w:r>
    </w:p>
    <w:p w14:paraId="676FE4F1" w14:textId="77777777" w:rsidR="000878EF" w:rsidRPr="00C54470" w:rsidRDefault="000878EF" w:rsidP="000878EF">
      <w:pPr>
        <w:spacing w:before="40" w:after="40" w:line="259" w:lineRule="auto"/>
        <w:rPr>
          <w:szCs w:val="20"/>
        </w:rPr>
      </w:pPr>
      <w:r w:rsidRPr="00C54470">
        <w:rPr>
          <w:szCs w:val="20"/>
        </w:rPr>
        <w:t>HIV: Human Immunodeficiency Virus</w:t>
      </w:r>
    </w:p>
    <w:p w14:paraId="4AAECF83" w14:textId="77777777" w:rsidR="000878EF" w:rsidRPr="00C54470" w:rsidRDefault="000878EF" w:rsidP="000878EF">
      <w:pPr>
        <w:spacing w:before="40" w:after="40" w:line="259" w:lineRule="auto"/>
        <w:rPr>
          <w:szCs w:val="20"/>
        </w:rPr>
      </w:pPr>
      <w:r w:rsidRPr="00C54470">
        <w:rPr>
          <w:szCs w:val="20"/>
        </w:rPr>
        <w:t>HOH: Head of Household</w:t>
      </w:r>
    </w:p>
    <w:p w14:paraId="2F5BA5E3" w14:textId="77777777" w:rsidR="000878EF" w:rsidRPr="00C54470" w:rsidRDefault="000878EF" w:rsidP="000878EF">
      <w:pPr>
        <w:spacing w:before="40" w:after="40" w:line="259" w:lineRule="auto"/>
        <w:rPr>
          <w:szCs w:val="20"/>
        </w:rPr>
      </w:pPr>
      <w:r w:rsidRPr="00C54470">
        <w:rPr>
          <w:szCs w:val="20"/>
        </w:rPr>
        <w:t>HRSA: Health Resources and Services Administration</w:t>
      </w:r>
    </w:p>
    <w:p w14:paraId="69F7D260" w14:textId="77777777" w:rsidR="000878EF" w:rsidRPr="00C54470" w:rsidRDefault="000878EF" w:rsidP="000878EF">
      <w:pPr>
        <w:spacing w:before="40" w:after="40" w:line="259" w:lineRule="auto"/>
        <w:rPr>
          <w:szCs w:val="20"/>
        </w:rPr>
      </w:pPr>
      <w:r w:rsidRPr="00C54470">
        <w:rPr>
          <w:szCs w:val="20"/>
        </w:rPr>
        <w:t>I/DD: Intellectual/Developmental Disability</w:t>
      </w:r>
    </w:p>
    <w:p w14:paraId="634E8FB4" w14:textId="77777777" w:rsidR="000878EF" w:rsidRPr="00C54470" w:rsidRDefault="000878EF" w:rsidP="000878EF">
      <w:pPr>
        <w:spacing w:before="40" w:after="40" w:line="259" w:lineRule="auto"/>
        <w:rPr>
          <w:szCs w:val="20"/>
        </w:rPr>
      </w:pPr>
      <w:r w:rsidRPr="00C54470">
        <w:rPr>
          <w:szCs w:val="20"/>
        </w:rPr>
        <w:t>IADL: Instrumental Activities of Daily Living</w:t>
      </w:r>
    </w:p>
    <w:p w14:paraId="57EBDCA2" w14:textId="77777777" w:rsidR="000878EF" w:rsidRPr="00C54470" w:rsidRDefault="000878EF" w:rsidP="000878EF">
      <w:pPr>
        <w:spacing w:before="40" w:after="40" w:line="259" w:lineRule="auto"/>
        <w:rPr>
          <w:szCs w:val="20"/>
        </w:rPr>
      </w:pPr>
      <w:r w:rsidRPr="00C54470">
        <w:rPr>
          <w:szCs w:val="20"/>
        </w:rPr>
        <w:t>ICF: Intermediate Care Facility</w:t>
      </w:r>
    </w:p>
    <w:p w14:paraId="0E7C1071" w14:textId="77777777" w:rsidR="000878EF" w:rsidRPr="00C54470" w:rsidRDefault="000878EF" w:rsidP="000878EF">
      <w:pPr>
        <w:spacing w:before="40" w:after="40" w:line="259" w:lineRule="auto"/>
        <w:rPr>
          <w:szCs w:val="20"/>
        </w:rPr>
      </w:pPr>
      <w:r w:rsidRPr="00C54470">
        <w:rPr>
          <w:szCs w:val="20"/>
        </w:rPr>
        <w:t>IDG: Interdisciplinary Group</w:t>
      </w:r>
    </w:p>
    <w:p w14:paraId="488F6D82" w14:textId="77777777" w:rsidR="000878EF" w:rsidRPr="00C54470" w:rsidRDefault="000878EF" w:rsidP="000878EF">
      <w:pPr>
        <w:spacing w:before="40" w:after="40" w:line="259" w:lineRule="auto"/>
        <w:rPr>
          <w:szCs w:val="20"/>
        </w:rPr>
      </w:pPr>
      <w:r w:rsidRPr="00C54470">
        <w:rPr>
          <w:szCs w:val="20"/>
        </w:rPr>
        <w:t>IDM: Identity Management</w:t>
      </w:r>
    </w:p>
    <w:p w14:paraId="4168DF61" w14:textId="77777777" w:rsidR="000878EF" w:rsidRPr="00C54470" w:rsidRDefault="000878EF" w:rsidP="000878EF">
      <w:pPr>
        <w:spacing w:before="40" w:after="40" w:line="259" w:lineRule="auto"/>
        <w:rPr>
          <w:szCs w:val="20"/>
        </w:rPr>
      </w:pPr>
      <w:r w:rsidRPr="00C54470">
        <w:rPr>
          <w:szCs w:val="20"/>
        </w:rPr>
        <w:t>IEM: Inborn Errors of Metabolism</w:t>
      </w:r>
    </w:p>
    <w:p w14:paraId="6F4E6D31" w14:textId="77777777" w:rsidR="000878EF" w:rsidRPr="00C54470" w:rsidRDefault="000878EF" w:rsidP="000878EF">
      <w:pPr>
        <w:spacing w:before="40" w:after="40" w:line="259" w:lineRule="auto"/>
        <w:rPr>
          <w:szCs w:val="20"/>
        </w:rPr>
      </w:pPr>
      <w:r w:rsidRPr="00C54470">
        <w:rPr>
          <w:szCs w:val="20"/>
        </w:rPr>
        <w:t>IEP: Individualized Education Program</w:t>
      </w:r>
    </w:p>
    <w:p w14:paraId="2EBFF2A7" w14:textId="77777777" w:rsidR="000878EF" w:rsidRPr="00C54470" w:rsidRDefault="000878EF" w:rsidP="000878EF">
      <w:pPr>
        <w:spacing w:before="40" w:after="40" w:line="259" w:lineRule="auto"/>
        <w:rPr>
          <w:szCs w:val="20"/>
        </w:rPr>
      </w:pPr>
      <w:r w:rsidRPr="00C54470">
        <w:rPr>
          <w:szCs w:val="20"/>
        </w:rPr>
        <w:t>IFSP: Individual Family Service Plan</w:t>
      </w:r>
    </w:p>
    <w:p w14:paraId="14CCC245" w14:textId="77777777" w:rsidR="000878EF" w:rsidRPr="00C54470" w:rsidRDefault="000878EF" w:rsidP="000878EF">
      <w:pPr>
        <w:spacing w:before="40" w:after="40" w:line="259" w:lineRule="auto"/>
        <w:rPr>
          <w:szCs w:val="20"/>
        </w:rPr>
      </w:pPr>
      <w:r w:rsidRPr="00C54470">
        <w:rPr>
          <w:szCs w:val="20"/>
        </w:rPr>
        <w:t>IHCP: Indian Health Care Provider</w:t>
      </w:r>
    </w:p>
    <w:p w14:paraId="0E457D21" w14:textId="77777777" w:rsidR="000878EF" w:rsidRPr="00C54470" w:rsidRDefault="000878EF" w:rsidP="000878EF">
      <w:pPr>
        <w:spacing w:before="40" w:after="40" w:line="259" w:lineRule="auto"/>
        <w:rPr>
          <w:szCs w:val="20"/>
        </w:rPr>
      </w:pPr>
      <w:r w:rsidRPr="00C54470">
        <w:rPr>
          <w:szCs w:val="20"/>
        </w:rPr>
        <w:t>IHP: Individual Health Plan</w:t>
      </w:r>
    </w:p>
    <w:p w14:paraId="1ADE06F9" w14:textId="77777777" w:rsidR="000878EF" w:rsidRPr="00C54470" w:rsidRDefault="000878EF" w:rsidP="000878EF">
      <w:pPr>
        <w:spacing w:before="40" w:after="40" w:line="259" w:lineRule="auto"/>
        <w:rPr>
          <w:szCs w:val="20"/>
        </w:rPr>
      </w:pPr>
      <w:r w:rsidRPr="00C54470">
        <w:rPr>
          <w:szCs w:val="20"/>
        </w:rPr>
        <w:t>IID: Individuals with Intellectual Disabilities</w:t>
      </w:r>
    </w:p>
    <w:p w14:paraId="52BE49D6" w14:textId="77777777" w:rsidR="000878EF" w:rsidRPr="00C54470" w:rsidRDefault="000878EF" w:rsidP="000878EF">
      <w:pPr>
        <w:spacing w:before="40" w:after="40" w:line="259" w:lineRule="auto"/>
        <w:rPr>
          <w:szCs w:val="20"/>
        </w:rPr>
      </w:pPr>
      <w:r w:rsidRPr="00C54470">
        <w:rPr>
          <w:szCs w:val="20"/>
        </w:rPr>
        <w:t>ILOS: In Lieu of Services</w:t>
      </w:r>
    </w:p>
    <w:p w14:paraId="6923663D" w14:textId="77777777" w:rsidR="000878EF" w:rsidRPr="00C54470" w:rsidRDefault="000878EF" w:rsidP="000878EF">
      <w:pPr>
        <w:spacing w:before="40" w:after="40" w:line="259" w:lineRule="auto"/>
        <w:rPr>
          <w:szCs w:val="20"/>
        </w:rPr>
      </w:pPr>
      <w:r w:rsidRPr="00C54470">
        <w:rPr>
          <w:szCs w:val="20"/>
        </w:rPr>
        <w:t>IMB: Into the Mouth of Babes</w:t>
      </w:r>
    </w:p>
    <w:p w14:paraId="0E1627A7" w14:textId="77777777" w:rsidR="000878EF" w:rsidRPr="00C54470" w:rsidRDefault="000878EF" w:rsidP="000878EF">
      <w:pPr>
        <w:spacing w:before="40" w:after="40" w:line="259" w:lineRule="auto"/>
        <w:rPr>
          <w:szCs w:val="20"/>
        </w:rPr>
      </w:pPr>
      <w:r w:rsidRPr="00C54470">
        <w:rPr>
          <w:szCs w:val="20"/>
        </w:rPr>
        <w:t>IMCE: Indian Managed Care Entities</w:t>
      </w:r>
    </w:p>
    <w:p w14:paraId="02FBDDF4" w14:textId="77777777" w:rsidR="000878EF" w:rsidRPr="00C54470" w:rsidRDefault="000878EF" w:rsidP="000878EF">
      <w:pPr>
        <w:spacing w:before="40" w:after="40" w:line="259" w:lineRule="auto"/>
        <w:rPr>
          <w:szCs w:val="20"/>
        </w:rPr>
      </w:pPr>
      <w:r w:rsidRPr="00C54470">
        <w:rPr>
          <w:szCs w:val="20"/>
        </w:rPr>
        <w:t>IMD: Institution for Mental Disease</w:t>
      </w:r>
    </w:p>
    <w:p w14:paraId="137E9A88" w14:textId="77777777" w:rsidR="000878EF" w:rsidRPr="00C54470" w:rsidRDefault="000878EF" w:rsidP="000878EF">
      <w:pPr>
        <w:spacing w:before="40" w:after="40" w:line="259" w:lineRule="auto"/>
        <w:rPr>
          <w:szCs w:val="20"/>
        </w:rPr>
      </w:pPr>
      <w:r w:rsidRPr="00C54470">
        <w:rPr>
          <w:szCs w:val="20"/>
        </w:rPr>
        <w:t>IP: Independent Practitioners</w:t>
      </w:r>
    </w:p>
    <w:p w14:paraId="7AFB126C" w14:textId="77777777" w:rsidR="000878EF" w:rsidRPr="00C54470" w:rsidRDefault="000878EF" w:rsidP="000878EF">
      <w:pPr>
        <w:spacing w:before="40" w:after="40" w:line="259" w:lineRule="auto"/>
        <w:rPr>
          <w:szCs w:val="20"/>
        </w:rPr>
      </w:pPr>
      <w:r w:rsidRPr="00C54470">
        <w:rPr>
          <w:szCs w:val="20"/>
        </w:rPr>
        <w:t>IPS: Interactive Purchasing System</w:t>
      </w:r>
    </w:p>
    <w:p w14:paraId="0CFEA0DD" w14:textId="77777777" w:rsidR="000878EF" w:rsidRPr="00C54470" w:rsidRDefault="000878EF" w:rsidP="000878EF">
      <w:pPr>
        <w:spacing w:before="40" w:after="40" w:line="259" w:lineRule="auto"/>
        <w:rPr>
          <w:szCs w:val="20"/>
        </w:rPr>
      </w:pPr>
      <w:r w:rsidRPr="00C54470">
        <w:rPr>
          <w:szCs w:val="20"/>
        </w:rPr>
        <w:t>IRF: Inpatient Rehabilitation Facility</w:t>
      </w:r>
    </w:p>
    <w:p w14:paraId="1F6DF9DB" w14:textId="77777777" w:rsidR="000878EF" w:rsidRPr="00C54470" w:rsidRDefault="000878EF" w:rsidP="000878EF">
      <w:pPr>
        <w:spacing w:before="40" w:after="40" w:line="259" w:lineRule="auto"/>
        <w:rPr>
          <w:szCs w:val="20"/>
        </w:rPr>
      </w:pPr>
      <w:r w:rsidRPr="00C54470">
        <w:rPr>
          <w:szCs w:val="20"/>
        </w:rPr>
        <w:t>IRS: Internal Revenue Service</w:t>
      </w:r>
    </w:p>
    <w:p w14:paraId="5917098B" w14:textId="77777777" w:rsidR="000878EF" w:rsidRPr="00C54470" w:rsidRDefault="000878EF" w:rsidP="000878EF">
      <w:pPr>
        <w:spacing w:before="40" w:after="40" w:line="259" w:lineRule="auto"/>
        <w:rPr>
          <w:szCs w:val="20"/>
        </w:rPr>
      </w:pPr>
      <w:r w:rsidRPr="00C54470">
        <w:rPr>
          <w:szCs w:val="20"/>
        </w:rPr>
        <w:t>ISP: Individualized Service Plan</w:t>
      </w:r>
    </w:p>
    <w:p w14:paraId="63D6022B" w14:textId="77777777" w:rsidR="000878EF" w:rsidRPr="00C54470" w:rsidRDefault="000878EF" w:rsidP="000878EF">
      <w:pPr>
        <w:spacing w:before="40" w:after="40" w:line="259" w:lineRule="auto"/>
        <w:rPr>
          <w:szCs w:val="20"/>
        </w:rPr>
      </w:pPr>
      <w:r w:rsidRPr="00C54470">
        <w:rPr>
          <w:szCs w:val="20"/>
        </w:rPr>
        <w:t>ITD: Information Technology Department (DHHS)</w:t>
      </w:r>
    </w:p>
    <w:p w14:paraId="241E224F" w14:textId="77777777" w:rsidR="000878EF" w:rsidRPr="00C54470" w:rsidRDefault="000878EF" w:rsidP="000878EF">
      <w:pPr>
        <w:spacing w:before="40" w:after="40" w:line="259" w:lineRule="auto"/>
        <w:rPr>
          <w:szCs w:val="20"/>
        </w:rPr>
      </w:pPr>
      <w:r w:rsidRPr="00C54470">
        <w:rPr>
          <w:szCs w:val="20"/>
        </w:rPr>
        <w:t>LAN: Learning and Action Network</w:t>
      </w:r>
    </w:p>
    <w:p w14:paraId="3316FFC0" w14:textId="77777777" w:rsidR="000878EF" w:rsidRPr="00C54470" w:rsidRDefault="000878EF" w:rsidP="000878EF">
      <w:pPr>
        <w:spacing w:before="40" w:after="40" w:line="259" w:lineRule="auto"/>
        <w:rPr>
          <w:szCs w:val="20"/>
        </w:rPr>
      </w:pPr>
      <w:r w:rsidRPr="00C54470">
        <w:rPr>
          <w:szCs w:val="20"/>
        </w:rPr>
        <w:t>LCSW: Licensed Clinical Social Worker</w:t>
      </w:r>
    </w:p>
    <w:p w14:paraId="145E346E" w14:textId="77777777" w:rsidR="000878EF" w:rsidRPr="00C54470" w:rsidRDefault="000878EF" w:rsidP="000878EF">
      <w:pPr>
        <w:spacing w:before="40" w:after="40" w:line="259" w:lineRule="auto"/>
        <w:rPr>
          <w:szCs w:val="20"/>
        </w:rPr>
      </w:pPr>
      <w:r w:rsidRPr="00C54470">
        <w:rPr>
          <w:szCs w:val="20"/>
        </w:rPr>
        <w:t>LEA: Local Education Agencies</w:t>
      </w:r>
    </w:p>
    <w:p w14:paraId="7D0E24F7" w14:textId="77777777" w:rsidR="000878EF" w:rsidRPr="00C54470" w:rsidRDefault="000878EF" w:rsidP="000878EF">
      <w:pPr>
        <w:spacing w:before="40" w:after="40" w:line="259" w:lineRule="auto"/>
        <w:rPr>
          <w:szCs w:val="20"/>
        </w:rPr>
      </w:pPr>
      <w:r w:rsidRPr="00C54470">
        <w:rPr>
          <w:szCs w:val="20"/>
        </w:rPr>
        <w:t>LEIE: List of Excluded Individuals/Entities</w:t>
      </w:r>
    </w:p>
    <w:p w14:paraId="22AD2319" w14:textId="77777777" w:rsidR="000878EF" w:rsidRPr="00C54470" w:rsidRDefault="000878EF" w:rsidP="000878EF">
      <w:pPr>
        <w:spacing w:before="40" w:after="40" w:line="259" w:lineRule="auto"/>
        <w:rPr>
          <w:szCs w:val="20"/>
        </w:rPr>
      </w:pPr>
      <w:r w:rsidRPr="00C54470">
        <w:rPr>
          <w:szCs w:val="20"/>
        </w:rPr>
        <w:t>LEP: Limited English Proficiency</w:t>
      </w:r>
    </w:p>
    <w:p w14:paraId="67284A39" w14:textId="77777777" w:rsidR="000878EF" w:rsidRPr="00C54470" w:rsidRDefault="000878EF" w:rsidP="000878EF">
      <w:pPr>
        <w:spacing w:before="40" w:after="40" w:line="259" w:lineRule="auto"/>
        <w:rPr>
          <w:szCs w:val="20"/>
        </w:rPr>
      </w:pPr>
      <w:r w:rsidRPr="00C54470">
        <w:rPr>
          <w:szCs w:val="20"/>
        </w:rPr>
        <w:t>LHD: Local Health Department</w:t>
      </w:r>
    </w:p>
    <w:p w14:paraId="0FB46C3D" w14:textId="77777777" w:rsidR="000878EF" w:rsidRPr="00C54470" w:rsidRDefault="000878EF" w:rsidP="000878EF">
      <w:pPr>
        <w:spacing w:before="40" w:after="40" w:line="259" w:lineRule="auto"/>
        <w:rPr>
          <w:szCs w:val="20"/>
        </w:rPr>
      </w:pPr>
      <w:r w:rsidRPr="00C54470">
        <w:rPr>
          <w:szCs w:val="20"/>
        </w:rPr>
        <w:t>LME/MCO: Local Management Entity/Managed Care Organization</w:t>
      </w:r>
    </w:p>
    <w:p w14:paraId="17A9197C" w14:textId="77777777" w:rsidR="000878EF" w:rsidRPr="00C54470" w:rsidRDefault="000878EF" w:rsidP="000878EF">
      <w:pPr>
        <w:spacing w:before="40" w:after="40" w:line="259" w:lineRule="auto"/>
        <w:rPr>
          <w:szCs w:val="20"/>
        </w:rPr>
      </w:pPr>
      <w:r w:rsidRPr="00C54470">
        <w:rPr>
          <w:szCs w:val="20"/>
        </w:rPr>
        <w:t>LOCUS: Level of Care Utilization System</w:t>
      </w:r>
    </w:p>
    <w:p w14:paraId="4D435BCC" w14:textId="77777777" w:rsidR="000878EF" w:rsidRPr="00C54470" w:rsidRDefault="000878EF" w:rsidP="000878EF">
      <w:pPr>
        <w:spacing w:before="40" w:after="40" w:line="259" w:lineRule="auto"/>
        <w:rPr>
          <w:szCs w:val="20"/>
        </w:rPr>
      </w:pPr>
      <w:r w:rsidRPr="00C54470">
        <w:rPr>
          <w:szCs w:val="20"/>
        </w:rPr>
        <w:t>LPE: Lead Pilot Entity</w:t>
      </w:r>
    </w:p>
    <w:p w14:paraId="2C259254" w14:textId="77777777" w:rsidR="000878EF" w:rsidRPr="00C54470" w:rsidRDefault="000878EF" w:rsidP="000878EF">
      <w:pPr>
        <w:spacing w:before="40" w:after="40" w:line="259" w:lineRule="auto"/>
        <w:rPr>
          <w:szCs w:val="20"/>
        </w:rPr>
      </w:pPr>
      <w:r w:rsidRPr="00C54470">
        <w:rPr>
          <w:szCs w:val="20"/>
        </w:rPr>
        <w:t>LPN: Licensed Practical Nurse</w:t>
      </w:r>
    </w:p>
    <w:p w14:paraId="386B659A" w14:textId="77777777" w:rsidR="000878EF" w:rsidRPr="00C54470" w:rsidRDefault="000878EF" w:rsidP="000878EF">
      <w:pPr>
        <w:spacing w:before="40" w:after="40" w:line="259" w:lineRule="auto"/>
        <w:rPr>
          <w:szCs w:val="20"/>
        </w:rPr>
      </w:pPr>
      <w:r w:rsidRPr="00C54470">
        <w:rPr>
          <w:szCs w:val="20"/>
        </w:rPr>
        <w:t>LTSS: Long Term Services and Supports</w:t>
      </w:r>
    </w:p>
    <w:p w14:paraId="0B258A8F" w14:textId="77777777" w:rsidR="000878EF" w:rsidRPr="00C54470" w:rsidRDefault="000878EF" w:rsidP="000878EF">
      <w:pPr>
        <w:spacing w:before="40" w:after="40" w:line="259" w:lineRule="auto"/>
        <w:rPr>
          <w:szCs w:val="20"/>
        </w:rPr>
      </w:pPr>
      <w:r w:rsidRPr="00C54470">
        <w:rPr>
          <w:szCs w:val="20"/>
        </w:rPr>
        <w:t>MAC: Maximum Allowable Cost</w:t>
      </w:r>
    </w:p>
    <w:p w14:paraId="3A41399C" w14:textId="77777777" w:rsidR="000878EF" w:rsidRPr="00C54470" w:rsidRDefault="000878EF" w:rsidP="000878EF">
      <w:pPr>
        <w:spacing w:before="40" w:after="40" w:line="259" w:lineRule="auto"/>
        <w:rPr>
          <w:szCs w:val="20"/>
        </w:rPr>
      </w:pPr>
      <w:r w:rsidRPr="00C54470">
        <w:rPr>
          <w:szCs w:val="20"/>
        </w:rPr>
        <w:t>MAO: Medicare Advantage Organization</w:t>
      </w:r>
    </w:p>
    <w:p w14:paraId="734BEF35" w14:textId="77777777" w:rsidR="000878EF" w:rsidRPr="00C54470" w:rsidRDefault="000878EF" w:rsidP="000878EF">
      <w:pPr>
        <w:spacing w:before="40" w:after="40" w:line="259" w:lineRule="auto"/>
        <w:rPr>
          <w:szCs w:val="20"/>
        </w:rPr>
      </w:pPr>
      <w:r w:rsidRPr="00C54470">
        <w:rPr>
          <w:szCs w:val="20"/>
        </w:rPr>
        <w:t>MCAC: Medical Care Advisory Committee</w:t>
      </w:r>
    </w:p>
    <w:p w14:paraId="4324C6C7" w14:textId="77777777" w:rsidR="000878EF" w:rsidRPr="00C54470" w:rsidRDefault="000878EF" w:rsidP="000878EF">
      <w:pPr>
        <w:spacing w:before="40" w:after="40" w:line="259" w:lineRule="auto"/>
        <w:rPr>
          <w:szCs w:val="20"/>
        </w:rPr>
      </w:pPr>
      <w:r w:rsidRPr="00C54470">
        <w:rPr>
          <w:szCs w:val="20"/>
        </w:rPr>
        <w:t>MES: Medicaid Enterprise System</w:t>
      </w:r>
    </w:p>
    <w:p w14:paraId="74EAAA50" w14:textId="77777777" w:rsidR="000878EF" w:rsidRPr="00C54470" w:rsidRDefault="000878EF" w:rsidP="000878EF">
      <w:pPr>
        <w:spacing w:before="40" w:after="40" w:line="259" w:lineRule="auto"/>
        <w:rPr>
          <w:szCs w:val="20"/>
        </w:rPr>
      </w:pPr>
      <w:r w:rsidRPr="00C54470">
        <w:rPr>
          <w:szCs w:val="20"/>
        </w:rPr>
        <w:t>MFP: Money Follows the Person</w:t>
      </w:r>
    </w:p>
    <w:p w14:paraId="6994C016" w14:textId="77777777" w:rsidR="000878EF" w:rsidRPr="00C54470" w:rsidRDefault="000878EF" w:rsidP="000878EF">
      <w:pPr>
        <w:spacing w:before="40" w:after="40" w:line="259" w:lineRule="auto"/>
        <w:rPr>
          <w:szCs w:val="20"/>
        </w:rPr>
      </w:pPr>
      <w:r w:rsidRPr="00C54470">
        <w:rPr>
          <w:szCs w:val="20"/>
        </w:rPr>
        <w:t>MHPAEA: Mental Health Parity and Addiction Equity Act</w:t>
      </w:r>
    </w:p>
    <w:p w14:paraId="0A9A041B" w14:textId="77777777" w:rsidR="000878EF" w:rsidRPr="00C54470" w:rsidRDefault="000878EF" w:rsidP="000878EF">
      <w:pPr>
        <w:spacing w:before="40" w:after="40" w:line="259" w:lineRule="auto"/>
        <w:rPr>
          <w:szCs w:val="20"/>
        </w:rPr>
      </w:pPr>
      <w:r w:rsidRPr="00C54470">
        <w:rPr>
          <w:szCs w:val="20"/>
        </w:rPr>
        <w:t>MID: North Carolina Department of Justice Medicaid Investigations Division</w:t>
      </w:r>
    </w:p>
    <w:p w14:paraId="519C39CD" w14:textId="77777777" w:rsidR="000878EF" w:rsidRPr="00C54470" w:rsidRDefault="000878EF" w:rsidP="000878EF">
      <w:pPr>
        <w:spacing w:before="40" w:after="40" w:line="259" w:lineRule="auto"/>
        <w:rPr>
          <w:szCs w:val="20"/>
        </w:rPr>
      </w:pPr>
      <w:r w:rsidRPr="00C54470">
        <w:rPr>
          <w:szCs w:val="20"/>
        </w:rPr>
        <w:t>MIMS: Medicaid Integrated Modular Solution</w:t>
      </w:r>
    </w:p>
    <w:p w14:paraId="71625DF0" w14:textId="77777777" w:rsidR="000878EF" w:rsidRPr="00C54470" w:rsidRDefault="000878EF" w:rsidP="000878EF">
      <w:pPr>
        <w:spacing w:before="40" w:after="40" w:line="259" w:lineRule="auto"/>
        <w:rPr>
          <w:szCs w:val="20"/>
        </w:rPr>
      </w:pPr>
      <w:r w:rsidRPr="00C54470">
        <w:rPr>
          <w:szCs w:val="20"/>
        </w:rPr>
        <w:t>MIPS: Master Integrated Project Schedule</w:t>
      </w:r>
    </w:p>
    <w:p w14:paraId="65BAB2AD" w14:textId="77777777" w:rsidR="000878EF" w:rsidRPr="00C54470" w:rsidRDefault="000878EF" w:rsidP="000878EF">
      <w:pPr>
        <w:spacing w:before="40" w:after="40" w:line="259" w:lineRule="auto"/>
        <w:rPr>
          <w:szCs w:val="20"/>
        </w:rPr>
      </w:pPr>
      <w:r w:rsidRPr="00C54470">
        <w:rPr>
          <w:szCs w:val="20"/>
        </w:rPr>
        <w:t>MIS: Management Information Systems</w:t>
      </w:r>
    </w:p>
    <w:p w14:paraId="466585AB" w14:textId="77777777" w:rsidR="000878EF" w:rsidRPr="00C54470" w:rsidRDefault="000878EF" w:rsidP="000878EF">
      <w:pPr>
        <w:spacing w:before="40" w:after="40" w:line="259" w:lineRule="auto"/>
        <w:rPr>
          <w:szCs w:val="20"/>
        </w:rPr>
      </w:pPr>
      <w:r w:rsidRPr="00C54470">
        <w:rPr>
          <w:szCs w:val="20"/>
        </w:rPr>
        <w:t>MITA: Medicaid Information Technology Architecture</w:t>
      </w:r>
    </w:p>
    <w:p w14:paraId="3FC5BD66" w14:textId="77777777" w:rsidR="000878EF" w:rsidRPr="00C54470" w:rsidRDefault="000878EF" w:rsidP="000878EF">
      <w:pPr>
        <w:spacing w:before="40" w:after="40" w:line="259" w:lineRule="auto"/>
        <w:rPr>
          <w:szCs w:val="20"/>
        </w:rPr>
      </w:pPr>
      <w:r w:rsidRPr="00C54470">
        <w:rPr>
          <w:szCs w:val="20"/>
        </w:rPr>
        <w:t>MLR: Medical Loss Ratio</w:t>
      </w:r>
    </w:p>
    <w:p w14:paraId="1FFFC873" w14:textId="77777777" w:rsidR="000878EF" w:rsidRPr="00C54470" w:rsidRDefault="000878EF" w:rsidP="000878EF">
      <w:pPr>
        <w:spacing w:before="40" w:after="40" w:line="259" w:lineRule="auto"/>
        <w:rPr>
          <w:szCs w:val="20"/>
        </w:rPr>
      </w:pPr>
      <w:r w:rsidRPr="00C54470">
        <w:rPr>
          <w:szCs w:val="20"/>
        </w:rPr>
        <w:t>MMDB: Medicaid Master Database</w:t>
      </w:r>
    </w:p>
    <w:p w14:paraId="32B9A7D0" w14:textId="77777777" w:rsidR="000878EF" w:rsidRPr="00C54470" w:rsidRDefault="000878EF" w:rsidP="000878EF">
      <w:pPr>
        <w:spacing w:before="40" w:after="40" w:line="259" w:lineRule="auto"/>
        <w:rPr>
          <w:szCs w:val="20"/>
        </w:rPr>
      </w:pPr>
      <w:r w:rsidRPr="00C54470">
        <w:rPr>
          <w:szCs w:val="20"/>
        </w:rPr>
        <w:t>MME: Morphine Milligram Equivalent</w:t>
      </w:r>
    </w:p>
    <w:p w14:paraId="1767ADB5" w14:textId="77777777" w:rsidR="000878EF" w:rsidRPr="00C54470" w:rsidRDefault="000878EF" w:rsidP="000878EF">
      <w:pPr>
        <w:spacing w:before="40" w:after="40" w:line="259" w:lineRule="auto"/>
        <w:rPr>
          <w:szCs w:val="20"/>
        </w:rPr>
      </w:pPr>
      <w:r w:rsidRPr="00C54470">
        <w:rPr>
          <w:szCs w:val="20"/>
        </w:rPr>
        <w:t>MMIS: Medicaid Management Information Systems</w:t>
      </w:r>
    </w:p>
    <w:p w14:paraId="7F7FB5BE" w14:textId="77777777" w:rsidR="000878EF" w:rsidRPr="00C54470" w:rsidRDefault="000878EF" w:rsidP="000878EF">
      <w:pPr>
        <w:spacing w:before="40" w:after="40" w:line="259" w:lineRule="auto"/>
        <w:rPr>
          <w:szCs w:val="20"/>
        </w:rPr>
      </w:pPr>
      <w:r w:rsidRPr="00C54470">
        <w:rPr>
          <w:szCs w:val="20"/>
        </w:rPr>
        <w:t>NADAC: National Average Drug Acquisition Cost</w:t>
      </w:r>
    </w:p>
    <w:p w14:paraId="616C34AE" w14:textId="0256C679" w:rsidR="000878EF" w:rsidRPr="00C54470" w:rsidRDefault="00243C6F" w:rsidP="000878EF">
      <w:pPr>
        <w:spacing w:before="40" w:after="40" w:line="259" w:lineRule="auto"/>
        <w:rPr>
          <w:szCs w:val="20"/>
        </w:rPr>
      </w:pPr>
      <w:r>
        <w:rPr>
          <w:szCs w:val="20"/>
        </w:rPr>
        <w:t>NC </w:t>
      </w:r>
      <w:r w:rsidR="000878EF" w:rsidRPr="00C54470">
        <w:rPr>
          <w:szCs w:val="20"/>
        </w:rPr>
        <w:t>FAST: North Carolina Families Accessing Services through Technology</w:t>
      </w:r>
    </w:p>
    <w:p w14:paraId="0F2DDE64" w14:textId="77777777" w:rsidR="000878EF" w:rsidRPr="00C54470" w:rsidRDefault="000878EF" w:rsidP="000878EF">
      <w:pPr>
        <w:spacing w:before="40" w:after="40" w:line="259" w:lineRule="auto"/>
        <w:rPr>
          <w:szCs w:val="20"/>
        </w:rPr>
      </w:pPr>
      <w:r w:rsidRPr="00C54470">
        <w:rPr>
          <w:szCs w:val="20"/>
        </w:rPr>
        <w:t>NCAC: North Carolina Administrative Code</w:t>
      </w:r>
    </w:p>
    <w:p w14:paraId="6DB95A5F" w14:textId="77777777" w:rsidR="000878EF" w:rsidRPr="00C54470" w:rsidRDefault="000878EF" w:rsidP="000878EF">
      <w:pPr>
        <w:spacing w:before="40" w:after="40" w:line="259" w:lineRule="auto"/>
        <w:rPr>
          <w:szCs w:val="20"/>
        </w:rPr>
      </w:pPr>
      <w:r w:rsidRPr="00C54470">
        <w:rPr>
          <w:szCs w:val="20"/>
        </w:rPr>
        <w:t>NCEDB: North Carolina Medicare Enrollment Database</w:t>
      </w:r>
    </w:p>
    <w:p w14:paraId="7ACCE99E" w14:textId="77777777" w:rsidR="000878EF" w:rsidRPr="00C54470" w:rsidRDefault="000878EF" w:rsidP="000878EF">
      <w:pPr>
        <w:spacing w:before="40" w:after="40" w:line="259" w:lineRule="auto"/>
        <w:rPr>
          <w:szCs w:val="20"/>
        </w:rPr>
      </w:pPr>
      <w:r w:rsidRPr="00C54470">
        <w:rPr>
          <w:szCs w:val="20"/>
        </w:rPr>
        <w:t>NCGA: North Carolina General Assembly</w:t>
      </w:r>
    </w:p>
    <w:p w14:paraId="222B3D06" w14:textId="77777777" w:rsidR="000878EF" w:rsidRPr="00C54470" w:rsidRDefault="000878EF" w:rsidP="000878EF">
      <w:pPr>
        <w:spacing w:before="40" w:after="40" w:line="259" w:lineRule="auto"/>
        <w:rPr>
          <w:szCs w:val="20"/>
        </w:rPr>
      </w:pPr>
      <w:r w:rsidRPr="00C54470">
        <w:rPr>
          <w:szCs w:val="20"/>
        </w:rPr>
        <w:t>NCID: North Carolina Identity Management Service</w:t>
      </w:r>
    </w:p>
    <w:p w14:paraId="6FD0D4EF" w14:textId="77777777" w:rsidR="000878EF" w:rsidRPr="00C54470" w:rsidRDefault="000878EF" w:rsidP="000878EF">
      <w:pPr>
        <w:spacing w:before="40" w:after="40" w:line="259" w:lineRule="auto"/>
        <w:rPr>
          <w:szCs w:val="20"/>
        </w:rPr>
      </w:pPr>
      <w:r w:rsidRPr="00C54470">
        <w:rPr>
          <w:szCs w:val="20"/>
        </w:rPr>
        <w:t>NCPDP National Council for Prescription Drug Programs</w:t>
      </w:r>
    </w:p>
    <w:p w14:paraId="3985D926" w14:textId="77777777" w:rsidR="000878EF" w:rsidRPr="00C54470" w:rsidRDefault="000878EF" w:rsidP="000878EF">
      <w:pPr>
        <w:spacing w:before="40" w:after="40" w:line="259" w:lineRule="auto"/>
        <w:rPr>
          <w:szCs w:val="20"/>
        </w:rPr>
      </w:pPr>
      <w:r w:rsidRPr="00C54470">
        <w:rPr>
          <w:szCs w:val="20"/>
        </w:rPr>
        <w:t>NCQA: National Committee for Quality Assurance</w:t>
      </w:r>
    </w:p>
    <w:p w14:paraId="5EE85840" w14:textId="77777777" w:rsidR="000878EF" w:rsidRPr="00C54470" w:rsidRDefault="000878EF" w:rsidP="000878EF">
      <w:pPr>
        <w:spacing w:before="40" w:after="40" w:line="259" w:lineRule="auto"/>
        <w:rPr>
          <w:szCs w:val="20"/>
        </w:rPr>
      </w:pPr>
      <w:r w:rsidRPr="00C54470">
        <w:rPr>
          <w:szCs w:val="20"/>
        </w:rPr>
        <w:t>NDC: National Drug Code</w:t>
      </w:r>
    </w:p>
    <w:p w14:paraId="128E7A1A" w14:textId="77777777" w:rsidR="000878EF" w:rsidRPr="00C54470" w:rsidRDefault="000878EF" w:rsidP="000878EF">
      <w:pPr>
        <w:spacing w:before="40" w:after="40" w:line="259" w:lineRule="auto"/>
        <w:rPr>
          <w:szCs w:val="20"/>
        </w:rPr>
      </w:pPr>
      <w:r w:rsidRPr="00C54470">
        <w:rPr>
          <w:szCs w:val="20"/>
        </w:rPr>
        <w:t>NEMT: Non-Emergency Medical Transportation</w:t>
      </w:r>
    </w:p>
    <w:p w14:paraId="7EEEEBAB" w14:textId="77777777" w:rsidR="000878EF" w:rsidRPr="00C54470" w:rsidRDefault="000878EF" w:rsidP="000878EF">
      <w:pPr>
        <w:spacing w:before="40" w:after="40" w:line="259" w:lineRule="auto"/>
        <w:rPr>
          <w:szCs w:val="20"/>
        </w:rPr>
      </w:pPr>
      <w:r w:rsidRPr="00C54470">
        <w:rPr>
          <w:szCs w:val="20"/>
        </w:rPr>
        <w:t>NIEM: National Information Exchange Model</w:t>
      </w:r>
    </w:p>
    <w:p w14:paraId="2ED3F01D" w14:textId="77777777" w:rsidR="000878EF" w:rsidRPr="00C54470" w:rsidRDefault="000878EF" w:rsidP="000878EF">
      <w:pPr>
        <w:spacing w:before="40" w:after="40" w:line="259" w:lineRule="auto"/>
        <w:rPr>
          <w:szCs w:val="20"/>
        </w:rPr>
      </w:pPr>
      <w:r w:rsidRPr="00C54470">
        <w:rPr>
          <w:szCs w:val="20"/>
        </w:rPr>
        <w:t>NPI: National Provider Identifier</w:t>
      </w:r>
    </w:p>
    <w:p w14:paraId="13AF5F15" w14:textId="77777777" w:rsidR="000878EF" w:rsidRPr="00C54470" w:rsidRDefault="000878EF" w:rsidP="000878EF">
      <w:pPr>
        <w:spacing w:before="40" w:after="40" w:line="259" w:lineRule="auto"/>
        <w:rPr>
          <w:szCs w:val="20"/>
        </w:rPr>
      </w:pPr>
      <w:r w:rsidRPr="00C54470">
        <w:rPr>
          <w:szCs w:val="20"/>
        </w:rPr>
        <w:t>NPPES: National Plan and Provider Enumeration System</w:t>
      </w:r>
    </w:p>
    <w:p w14:paraId="49DF543D" w14:textId="77777777" w:rsidR="000878EF" w:rsidRPr="00C54470" w:rsidRDefault="000878EF" w:rsidP="000878EF">
      <w:pPr>
        <w:spacing w:before="40" w:after="40" w:line="259" w:lineRule="auto"/>
        <w:rPr>
          <w:szCs w:val="20"/>
        </w:rPr>
      </w:pPr>
      <w:r w:rsidRPr="00C54470">
        <w:rPr>
          <w:szCs w:val="20"/>
        </w:rPr>
        <w:t>OAH: Office of Administrative Hearings</w:t>
      </w:r>
    </w:p>
    <w:p w14:paraId="17AF7710" w14:textId="77777777" w:rsidR="000878EF" w:rsidRPr="00C54470" w:rsidRDefault="000878EF" w:rsidP="000878EF">
      <w:pPr>
        <w:spacing w:before="40" w:after="40" w:line="259" w:lineRule="auto"/>
        <w:rPr>
          <w:szCs w:val="20"/>
        </w:rPr>
      </w:pPr>
      <w:r w:rsidRPr="00C54470">
        <w:rPr>
          <w:szCs w:val="20"/>
        </w:rPr>
        <w:t>OCR: Office of Civil Rights</w:t>
      </w:r>
    </w:p>
    <w:p w14:paraId="41775E8E" w14:textId="77777777" w:rsidR="000878EF" w:rsidRPr="00C54470" w:rsidRDefault="000878EF" w:rsidP="000878EF">
      <w:pPr>
        <w:spacing w:before="40" w:after="40" w:line="259" w:lineRule="auto"/>
        <w:rPr>
          <w:szCs w:val="20"/>
        </w:rPr>
      </w:pPr>
      <w:r w:rsidRPr="00C54470">
        <w:rPr>
          <w:szCs w:val="20"/>
        </w:rPr>
        <w:t>OFAC: Office of Foreign Assets Control</w:t>
      </w:r>
    </w:p>
    <w:p w14:paraId="1B733AD7" w14:textId="77777777" w:rsidR="000878EF" w:rsidRPr="00C54470" w:rsidRDefault="000878EF" w:rsidP="000878EF">
      <w:pPr>
        <w:spacing w:before="40" w:after="40" w:line="259" w:lineRule="auto"/>
        <w:rPr>
          <w:szCs w:val="20"/>
        </w:rPr>
      </w:pPr>
      <w:r w:rsidRPr="00C54470">
        <w:rPr>
          <w:szCs w:val="20"/>
        </w:rPr>
        <w:t>PA: Prior Authorization</w:t>
      </w:r>
    </w:p>
    <w:p w14:paraId="2EA507FF" w14:textId="77777777" w:rsidR="000878EF" w:rsidRPr="00C54470" w:rsidRDefault="000878EF" w:rsidP="000878EF">
      <w:pPr>
        <w:spacing w:before="40" w:after="40" w:line="259" w:lineRule="auto"/>
        <w:rPr>
          <w:szCs w:val="20"/>
        </w:rPr>
      </w:pPr>
      <w:r w:rsidRPr="00C54470">
        <w:rPr>
          <w:szCs w:val="20"/>
        </w:rPr>
        <w:t>PACE: Program of All-Inclusive Care for the Elderly</w:t>
      </w:r>
    </w:p>
    <w:p w14:paraId="0C309CD4" w14:textId="77777777" w:rsidR="000878EF" w:rsidRPr="00C54470" w:rsidRDefault="000878EF" w:rsidP="000878EF">
      <w:pPr>
        <w:spacing w:before="40" w:after="40" w:line="259" w:lineRule="auto"/>
        <w:rPr>
          <w:szCs w:val="20"/>
        </w:rPr>
      </w:pPr>
      <w:r w:rsidRPr="00C54470">
        <w:rPr>
          <w:szCs w:val="20"/>
        </w:rPr>
        <w:t>PBM: Pharmacy Benefit Managers</w:t>
      </w:r>
    </w:p>
    <w:p w14:paraId="3FFD26AA" w14:textId="77777777" w:rsidR="000878EF" w:rsidRPr="00C54470" w:rsidRDefault="000878EF" w:rsidP="000878EF">
      <w:pPr>
        <w:spacing w:before="40" w:after="40" w:line="259" w:lineRule="auto"/>
        <w:rPr>
          <w:szCs w:val="20"/>
        </w:rPr>
      </w:pPr>
      <w:r w:rsidRPr="00C54470">
        <w:rPr>
          <w:szCs w:val="20"/>
        </w:rPr>
        <w:t>PCP: Primary Care Provider</w:t>
      </w:r>
    </w:p>
    <w:p w14:paraId="6DC123B1" w14:textId="77777777" w:rsidR="000878EF" w:rsidRPr="00C54470" w:rsidRDefault="000878EF" w:rsidP="000878EF">
      <w:pPr>
        <w:spacing w:before="40" w:after="40" w:line="259" w:lineRule="auto"/>
        <w:rPr>
          <w:szCs w:val="20"/>
        </w:rPr>
      </w:pPr>
      <w:r w:rsidRPr="00C54470">
        <w:rPr>
          <w:szCs w:val="20"/>
        </w:rPr>
        <w:t>PCS: Personal Care Services</w:t>
      </w:r>
    </w:p>
    <w:p w14:paraId="258338A2" w14:textId="77777777" w:rsidR="000878EF" w:rsidRPr="00C54470" w:rsidRDefault="000878EF" w:rsidP="000878EF">
      <w:pPr>
        <w:spacing w:before="40" w:after="40" w:line="259" w:lineRule="auto"/>
        <w:rPr>
          <w:szCs w:val="20"/>
        </w:rPr>
      </w:pPr>
      <w:r w:rsidRPr="00C54470">
        <w:rPr>
          <w:szCs w:val="20"/>
        </w:rPr>
        <w:t>PDL: Preferred Drug List</w:t>
      </w:r>
    </w:p>
    <w:p w14:paraId="36207818" w14:textId="77777777" w:rsidR="000878EF" w:rsidRPr="00C54470" w:rsidRDefault="000878EF" w:rsidP="000878EF">
      <w:pPr>
        <w:spacing w:before="40" w:after="40" w:line="259" w:lineRule="auto"/>
        <w:rPr>
          <w:szCs w:val="20"/>
        </w:rPr>
      </w:pPr>
      <w:r w:rsidRPr="00C54470">
        <w:rPr>
          <w:szCs w:val="20"/>
        </w:rPr>
        <w:t>PDM: Provider Data Management</w:t>
      </w:r>
    </w:p>
    <w:p w14:paraId="16ABF103" w14:textId="77777777" w:rsidR="000878EF" w:rsidRPr="00C54470" w:rsidRDefault="000878EF" w:rsidP="000878EF">
      <w:pPr>
        <w:spacing w:before="40" w:after="40" w:line="259" w:lineRule="auto"/>
        <w:rPr>
          <w:szCs w:val="20"/>
        </w:rPr>
      </w:pPr>
      <w:r w:rsidRPr="00C54470">
        <w:rPr>
          <w:szCs w:val="20"/>
        </w:rPr>
        <w:t>PDN: Private Duty Nursing</w:t>
      </w:r>
    </w:p>
    <w:p w14:paraId="5D49ADB8" w14:textId="77777777" w:rsidR="000878EF" w:rsidRPr="00C54470" w:rsidRDefault="000878EF" w:rsidP="000878EF">
      <w:pPr>
        <w:spacing w:before="40" w:after="40" w:line="259" w:lineRule="auto"/>
        <w:rPr>
          <w:szCs w:val="20"/>
        </w:rPr>
      </w:pPr>
      <w:r w:rsidRPr="00C54470">
        <w:rPr>
          <w:szCs w:val="20"/>
        </w:rPr>
        <w:t>PHHS: Public Health and Human Services</w:t>
      </w:r>
    </w:p>
    <w:p w14:paraId="6E9A5D6F" w14:textId="77777777" w:rsidR="000878EF" w:rsidRPr="00C54470" w:rsidRDefault="000878EF" w:rsidP="000878EF">
      <w:pPr>
        <w:spacing w:before="40" w:after="40" w:line="259" w:lineRule="auto"/>
        <w:rPr>
          <w:szCs w:val="20"/>
        </w:rPr>
      </w:pPr>
      <w:r w:rsidRPr="00C54470">
        <w:rPr>
          <w:szCs w:val="20"/>
        </w:rPr>
        <w:t>PHI: Personal Health Information</w:t>
      </w:r>
    </w:p>
    <w:p w14:paraId="32FF5340" w14:textId="77777777" w:rsidR="000878EF" w:rsidRPr="00C54470" w:rsidRDefault="000878EF" w:rsidP="000878EF">
      <w:pPr>
        <w:spacing w:before="40" w:after="40" w:line="259" w:lineRule="auto"/>
        <w:rPr>
          <w:szCs w:val="20"/>
        </w:rPr>
      </w:pPr>
      <w:r w:rsidRPr="00C54470">
        <w:rPr>
          <w:szCs w:val="20"/>
        </w:rPr>
        <w:t>PHP: Prepaid Health Plan</w:t>
      </w:r>
    </w:p>
    <w:p w14:paraId="082995B2" w14:textId="77777777" w:rsidR="000878EF" w:rsidRPr="00C54470" w:rsidRDefault="000878EF" w:rsidP="000878EF">
      <w:pPr>
        <w:spacing w:before="40" w:after="40" w:line="259" w:lineRule="auto"/>
        <w:rPr>
          <w:szCs w:val="20"/>
        </w:rPr>
      </w:pPr>
      <w:r w:rsidRPr="00C54470">
        <w:rPr>
          <w:szCs w:val="20"/>
        </w:rPr>
        <w:t>PI: Program Integrity</w:t>
      </w:r>
    </w:p>
    <w:p w14:paraId="3E60802B" w14:textId="77777777" w:rsidR="000878EF" w:rsidRPr="00C54470" w:rsidRDefault="000878EF" w:rsidP="000878EF">
      <w:pPr>
        <w:spacing w:before="40" w:after="40" w:line="259" w:lineRule="auto"/>
        <w:rPr>
          <w:szCs w:val="20"/>
        </w:rPr>
      </w:pPr>
      <w:r w:rsidRPr="00C54470">
        <w:rPr>
          <w:szCs w:val="20"/>
        </w:rPr>
        <w:t>PIHP: Prepaid Inpatient Health Plans</w:t>
      </w:r>
    </w:p>
    <w:p w14:paraId="1721B56F" w14:textId="77777777" w:rsidR="000878EF" w:rsidRPr="00C54470" w:rsidRDefault="000878EF" w:rsidP="000878EF">
      <w:pPr>
        <w:spacing w:before="40" w:after="40" w:line="259" w:lineRule="auto"/>
        <w:rPr>
          <w:szCs w:val="20"/>
        </w:rPr>
      </w:pPr>
      <w:r w:rsidRPr="00C54470">
        <w:rPr>
          <w:szCs w:val="20"/>
        </w:rPr>
        <w:t>PIP: Performance Improvement Program</w:t>
      </w:r>
    </w:p>
    <w:p w14:paraId="033A2591" w14:textId="77777777" w:rsidR="000878EF" w:rsidRPr="00C54470" w:rsidRDefault="000878EF" w:rsidP="000878EF">
      <w:pPr>
        <w:spacing w:before="40" w:after="40" w:line="259" w:lineRule="auto"/>
        <w:rPr>
          <w:szCs w:val="20"/>
        </w:rPr>
      </w:pPr>
      <w:r w:rsidRPr="00C54470">
        <w:rPr>
          <w:szCs w:val="20"/>
        </w:rPr>
        <w:t>PLE: Provider-Led Entities</w:t>
      </w:r>
    </w:p>
    <w:p w14:paraId="68BFCEAA" w14:textId="77777777" w:rsidR="000878EF" w:rsidRPr="00C54470" w:rsidRDefault="000878EF" w:rsidP="000878EF">
      <w:pPr>
        <w:spacing w:before="40" w:after="40" w:line="259" w:lineRule="auto"/>
        <w:rPr>
          <w:szCs w:val="20"/>
        </w:rPr>
      </w:pPr>
      <w:r w:rsidRPr="00C54470">
        <w:rPr>
          <w:szCs w:val="20"/>
        </w:rPr>
        <w:t>PMPM: Per Member Per Month</w:t>
      </w:r>
    </w:p>
    <w:p w14:paraId="2168494C" w14:textId="77777777" w:rsidR="000878EF" w:rsidRPr="00C54470" w:rsidRDefault="000878EF" w:rsidP="000878EF">
      <w:pPr>
        <w:spacing w:before="40" w:after="40" w:line="259" w:lineRule="auto"/>
        <w:rPr>
          <w:szCs w:val="20"/>
        </w:rPr>
      </w:pPr>
      <w:r w:rsidRPr="00C54470">
        <w:rPr>
          <w:szCs w:val="20"/>
        </w:rPr>
        <w:t>PRC: Purchased/Referred Care</w:t>
      </w:r>
    </w:p>
    <w:p w14:paraId="38D0A48E" w14:textId="77777777" w:rsidR="000878EF" w:rsidRPr="00C54470" w:rsidRDefault="000878EF" w:rsidP="000878EF">
      <w:pPr>
        <w:spacing w:before="40" w:after="40" w:line="259" w:lineRule="auto"/>
        <w:rPr>
          <w:szCs w:val="20"/>
        </w:rPr>
      </w:pPr>
      <w:r w:rsidRPr="00C54470">
        <w:rPr>
          <w:szCs w:val="20"/>
        </w:rPr>
        <w:t>PSO: Privacy and Security Office (NCDHHS)</w:t>
      </w:r>
    </w:p>
    <w:p w14:paraId="37459B0D" w14:textId="77777777" w:rsidR="000878EF" w:rsidRPr="00C54470" w:rsidRDefault="000878EF" w:rsidP="000878EF">
      <w:pPr>
        <w:spacing w:before="40" w:after="40" w:line="259" w:lineRule="auto"/>
        <w:rPr>
          <w:szCs w:val="20"/>
        </w:rPr>
      </w:pPr>
      <w:r w:rsidRPr="00C54470">
        <w:rPr>
          <w:szCs w:val="20"/>
        </w:rPr>
        <w:t>PTA: Privacy Threshold Analysis</w:t>
      </w:r>
    </w:p>
    <w:p w14:paraId="045A15CC" w14:textId="77777777" w:rsidR="000878EF" w:rsidRPr="00C54470" w:rsidRDefault="000878EF" w:rsidP="000878EF">
      <w:pPr>
        <w:spacing w:before="40" w:after="40" w:line="259" w:lineRule="auto"/>
        <w:rPr>
          <w:szCs w:val="20"/>
        </w:rPr>
      </w:pPr>
      <w:r w:rsidRPr="00C54470">
        <w:rPr>
          <w:szCs w:val="20"/>
        </w:rPr>
        <w:t>QAPI: Quality Assurance and Performance Improvement</w:t>
      </w:r>
    </w:p>
    <w:p w14:paraId="0F02DEF2" w14:textId="77777777" w:rsidR="000878EF" w:rsidRPr="00C54470" w:rsidRDefault="000878EF" w:rsidP="000878EF">
      <w:pPr>
        <w:spacing w:before="40" w:after="40" w:line="259" w:lineRule="auto"/>
        <w:rPr>
          <w:szCs w:val="20"/>
        </w:rPr>
      </w:pPr>
      <w:r w:rsidRPr="00C54470">
        <w:rPr>
          <w:szCs w:val="20"/>
        </w:rPr>
        <w:lastRenderedPageBreak/>
        <w:t>QHP: Qualified Health Plan</w:t>
      </w:r>
    </w:p>
    <w:p w14:paraId="7C2FA75A" w14:textId="77777777" w:rsidR="000878EF" w:rsidRPr="00C54470" w:rsidRDefault="000878EF" w:rsidP="000878EF">
      <w:pPr>
        <w:spacing w:before="40" w:after="40" w:line="259" w:lineRule="auto"/>
        <w:rPr>
          <w:szCs w:val="20"/>
        </w:rPr>
      </w:pPr>
      <w:r w:rsidRPr="00C54470">
        <w:rPr>
          <w:szCs w:val="20"/>
        </w:rPr>
        <w:t>REOMB: Recipient Explanation of Medical Benefit</w:t>
      </w:r>
    </w:p>
    <w:p w14:paraId="4B3425CD" w14:textId="77777777" w:rsidR="000878EF" w:rsidRPr="00C54470" w:rsidRDefault="000878EF" w:rsidP="000878EF">
      <w:pPr>
        <w:spacing w:before="40" w:after="40" w:line="259" w:lineRule="auto"/>
        <w:rPr>
          <w:szCs w:val="20"/>
        </w:rPr>
      </w:pPr>
      <w:r w:rsidRPr="00C54470">
        <w:rPr>
          <w:szCs w:val="20"/>
        </w:rPr>
        <w:t>RFP: Request for Proposal</w:t>
      </w:r>
    </w:p>
    <w:p w14:paraId="2A9AF7ED" w14:textId="77777777" w:rsidR="000878EF" w:rsidRPr="00C54470" w:rsidRDefault="000878EF" w:rsidP="000878EF">
      <w:pPr>
        <w:spacing w:before="40" w:after="40" w:line="259" w:lineRule="auto"/>
        <w:rPr>
          <w:szCs w:val="20"/>
        </w:rPr>
      </w:pPr>
      <w:r w:rsidRPr="00C54470">
        <w:rPr>
          <w:szCs w:val="20"/>
        </w:rPr>
        <w:t>RHC: Rural Health Clinic</w:t>
      </w:r>
    </w:p>
    <w:p w14:paraId="1625F965" w14:textId="77777777" w:rsidR="000878EF" w:rsidRPr="00C54470" w:rsidRDefault="000878EF" w:rsidP="000878EF">
      <w:pPr>
        <w:spacing w:before="40" w:after="40" w:line="259" w:lineRule="auto"/>
        <w:rPr>
          <w:szCs w:val="20"/>
        </w:rPr>
      </w:pPr>
      <w:r w:rsidRPr="00C54470">
        <w:rPr>
          <w:szCs w:val="20"/>
        </w:rPr>
        <w:t>RN: Registered Nurse</w:t>
      </w:r>
    </w:p>
    <w:p w14:paraId="49DD574E" w14:textId="77777777" w:rsidR="000878EF" w:rsidRPr="00C54470" w:rsidRDefault="000878EF" w:rsidP="000878EF">
      <w:pPr>
        <w:spacing w:before="40" w:after="40" w:line="259" w:lineRule="auto"/>
        <w:rPr>
          <w:szCs w:val="20"/>
        </w:rPr>
      </w:pPr>
      <w:r w:rsidRPr="00C54470">
        <w:rPr>
          <w:szCs w:val="20"/>
        </w:rPr>
        <w:t>ROI: Return on Investment</w:t>
      </w:r>
    </w:p>
    <w:p w14:paraId="4B6B2D57" w14:textId="77777777" w:rsidR="000878EF" w:rsidRPr="00C54470" w:rsidRDefault="000878EF" w:rsidP="000878EF">
      <w:pPr>
        <w:spacing w:before="40" w:after="40" w:line="259" w:lineRule="auto"/>
        <w:rPr>
          <w:szCs w:val="20"/>
        </w:rPr>
      </w:pPr>
      <w:r w:rsidRPr="00C54470">
        <w:rPr>
          <w:szCs w:val="20"/>
        </w:rPr>
        <w:t>SAM: System of Award Management</w:t>
      </w:r>
    </w:p>
    <w:p w14:paraId="69B752EC" w14:textId="77777777" w:rsidR="000878EF" w:rsidRPr="00C54470" w:rsidRDefault="000878EF" w:rsidP="000878EF">
      <w:pPr>
        <w:spacing w:before="40" w:after="40" w:line="259" w:lineRule="auto"/>
        <w:rPr>
          <w:szCs w:val="20"/>
        </w:rPr>
      </w:pPr>
      <w:r w:rsidRPr="00C54470">
        <w:rPr>
          <w:szCs w:val="20"/>
        </w:rPr>
        <w:t>SAML: Security Assertion Markup Language</w:t>
      </w:r>
    </w:p>
    <w:p w14:paraId="38F50C4A" w14:textId="77777777" w:rsidR="000878EF" w:rsidRPr="00C54470" w:rsidRDefault="000878EF" w:rsidP="000878EF">
      <w:pPr>
        <w:spacing w:before="40" w:after="40" w:line="259" w:lineRule="auto"/>
        <w:rPr>
          <w:szCs w:val="20"/>
        </w:rPr>
      </w:pPr>
      <w:r w:rsidRPr="00C54470">
        <w:rPr>
          <w:szCs w:val="20"/>
        </w:rPr>
        <w:t>SBI: North Carolina State Bureau of Investigation</w:t>
      </w:r>
    </w:p>
    <w:p w14:paraId="2BE54395" w14:textId="77777777" w:rsidR="000878EF" w:rsidRPr="00C54470" w:rsidRDefault="000878EF" w:rsidP="000878EF">
      <w:pPr>
        <w:spacing w:before="40" w:after="40" w:line="259" w:lineRule="auto"/>
        <w:rPr>
          <w:szCs w:val="20"/>
        </w:rPr>
      </w:pPr>
      <w:r w:rsidRPr="00C54470">
        <w:rPr>
          <w:szCs w:val="20"/>
        </w:rPr>
        <w:t>SBIRT: Screening, Brief Intervention, and Referral to Treatment</w:t>
      </w:r>
    </w:p>
    <w:p w14:paraId="155E76A9" w14:textId="77777777" w:rsidR="000878EF" w:rsidRPr="00C54470" w:rsidRDefault="000878EF" w:rsidP="000878EF">
      <w:pPr>
        <w:spacing w:before="40" w:after="40" w:line="259" w:lineRule="auto"/>
        <w:rPr>
          <w:szCs w:val="20"/>
        </w:rPr>
      </w:pPr>
      <w:r w:rsidRPr="00C54470">
        <w:rPr>
          <w:szCs w:val="20"/>
        </w:rPr>
        <w:t>SED: Serious Emotional Disturbance</w:t>
      </w:r>
    </w:p>
    <w:p w14:paraId="63FAE877" w14:textId="77777777" w:rsidR="000878EF" w:rsidRPr="00C54470" w:rsidRDefault="000878EF" w:rsidP="000878EF">
      <w:pPr>
        <w:spacing w:before="40" w:after="40" w:line="259" w:lineRule="auto"/>
        <w:rPr>
          <w:szCs w:val="20"/>
        </w:rPr>
      </w:pPr>
      <w:r w:rsidRPr="00C54470">
        <w:rPr>
          <w:szCs w:val="20"/>
        </w:rPr>
        <w:t>SFTP: Secure File Transfer Protocol</w:t>
      </w:r>
    </w:p>
    <w:p w14:paraId="2BB50A7A" w14:textId="77777777" w:rsidR="000878EF" w:rsidRPr="00C54470" w:rsidRDefault="000878EF" w:rsidP="000878EF">
      <w:pPr>
        <w:spacing w:before="40" w:after="40" w:line="259" w:lineRule="auto"/>
        <w:rPr>
          <w:szCs w:val="20"/>
        </w:rPr>
      </w:pPr>
      <w:r w:rsidRPr="00C54470">
        <w:rPr>
          <w:szCs w:val="20"/>
        </w:rPr>
        <w:t>SID: System Integration Design</w:t>
      </w:r>
    </w:p>
    <w:p w14:paraId="5B5FBDB7" w14:textId="77777777" w:rsidR="000878EF" w:rsidRPr="00C54470" w:rsidRDefault="000878EF" w:rsidP="000878EF">
      <w:pPr>
        <w:spacing w:before="40" w:after="40" w:line="259" w:lineRule="auto"/>
        <w:rPr>
          <w:szCs w:val="20"/>
        </w:rPr>
      </w:pPr>
      <w:r w:rsidRPr="00C54470">
        <w:rPr>
          <w:szCs w:val="20"/>
        </w:rPr>
        <w:t>SIP: System Integration Plan</w:t>
      </w:r>
    </w:p>
    <w:p w14:paraId="02FDF5B1" w14:textId="77777777" w:rsidR="000878EF" w:rsidRPr="00C54470" w:rsidRDefault="000878EF" w:rsidP="000878EF">
      <w:pPr>
        <w:spacing w:before="40" w:after="40" w:line="259" w:lineRule="auto"/>
        <w:rPr>
          <w:szCs w:val="20"/>
        </w:rPr>
      </w:pPr>
      <w:r w:rsidRPr="00C54470">
        <w:rPr>
          <w:szCs w:val="20"/>
        </w:rPr>
        <w:t>SIS: Supports Intensity Scale</w:t>
      </w:r>
    </w:p>
    <w:p w14:paraId="63C74377" w14:textId="77777777" w:rsidR="000878EF" w:rsidRPr="00C54470" w:rsidRDefault="000878EF" w:rsidP="000878EF">
      <w:pPr>
        <w:spacing w:before="40" w:after="40" w:line="259" w:lineRule="auto"/>
        <w:rPr>
          <w:szCs w:val="20"/>
        </w:rPr>
      </w:pPr>
      <w:r w:rsidRPr="00C54470">
        <w:rPr>
          <w:szCs w:val="20"/>
        </w:rPr>
        <w:t>SIU: Special Investigations Unit</w:t>
      </w:r>
    </w:p>
    <w:p w14:paraId="6E7426F6" w14:textId="77777777" w:rsidR="000878EF" w:rsidRPr="00C54470" w:rsidRDefault="000878EF" w:rsidP="000878EF">
      <w:pPr>
        <w:spacing w:before="40" w:after="40" w:line="259" w:lineRule="auto"/>
        <w:rPr>
          <w:szCs w:val="20"/>
        </w:rPr>
      </w:pPr>
      <w:r w:rsidRPr="00C54470">
        <w:rPr>
          <w:szCs w:val="20"/>
        </w:rPr>
        <w:t>SLA: Service Level Agreements</w:t>
      </w:r>
    </w:p>
    <w:p w14:paraId="7907B070" w14:textId="77777777" w:rsidR="000878EF" w:rsidRPr="00C54470" w:rsidRDefault="000878EF" w:rsidP="000878EF">
      <w:pPr>
        <w:spacing w:before="40" w:after="40" w:line="259" w:lineRule="auto"/>
        <w:rPr>
          <w:szCs w:val="20"/>
        </w:rPr>
      </w:pPr>
      <w:r w:rsidRPr="00C54470">
        <w:rPr>
          <w:szCs w:val="20"/>
        </w:rPr>
        <w:t>SLPA: Speech/Language Pathology Assistant</w:t>
      </w:r>
    </w:p>
    <w:p w14:paraId="3708A94E" w14:textId="77777777" w:rsidR="000878EF" w:rsidRPr="00C54470" w:rsidRDefault="000878EF" w:rsidP="000878EF">
      <w:pPr>
        <w:spacing w:before="40" w:after="40" w:line="259" w:lineRule="auto"/>
        <w:rPr>
          <w:szCs w:val="20"/>
        </w:rPr>
      </w:pPr>
      <w:r w:rsidRPr="00C54470">
        <w:rPr>
          <w:szCs w:val="20"/>
        </w:rPr>
        <w:t>SMA: State Medicaid Agency</w:t>
      </w:r>
    </w:p>
    <w:p w14:paraId="6253EF79" w14:textId="77777777" w:rsidR="000878EF" w:rsidRPr="00C54470" w:rsidRDefault="000878EF" w:rsidP="000878EF">
      <w:pPr>
        <w:spacing w:before="40" w:after="40" w:line="259" w:lineRule="auto"/>
        <w:rPr>
          <w:szCs w:val="20"/>
        </w:rPr>
      </w:pPr>
      <w:r w:rsidRPr="00C54470">
        <w:rPr>
          <w:szCs w:val="20"/>
        </w:rPr>
        <w:t>SMAC: State Maximum Allowable Cost</w:t>
      </w:r>
    </w:p>
    <w:p w14:paraId="4916E281" w14:textId="77777777" w:rsidR="000878EF" w:rsidRPr="00C54470" w:rsidRDefault="000878EF" w:rsidP="000878EF">
      <w:pPr>
        <w:spacing w:before="40" w:after="40" w:line="259" w:lineRule="auto"/>
        <w:rPr>
          <w:szCs w:val="20"/>
        </w:rPr>
      </w:pPr>
      <w:r w:rsidRPr="00C54470">
        <w:rPr>
          <w:szCs w:val="20"/>
        </w:rPr>
        <w:t>SMI: Serious Mental Illness</w:t>
      </w:r>
    </w:p>
    <w:p w14:paraId="0DFC37C6" w14:textId="77777777" w:rsidR="000878EF" w:rsidRPr="00C54470" w:rsidRDefault="000878EF" w:rsidP="000878EF">
      <w:pPr>
        <w:spacing w:before="40" w:after="40" w:line="259" w:lineRule="auto"/>
        <w:rPr>
          <w:szCs w:val="20"/>
        </w:rPr>
      </w:pPr>
      <w:r w:rsidRPr="00C54470">
        <w:rPr>
          <w:szCs w:val="20"/>
        </w:rPr>
        <w:t>SNF: Skilled Nursing Facility</w:t>
      </w:r>
    </w:p>
    <w:p w14:paraId="1FF4504B" w14:textId="77777777" w:rsidR="000878EF" w:rsidRPr="00C54470" w:rsidRDefault="000878EF" w:rsidP="000878EF">
      <w:pPr>
        <w:spacing w:before="40" w:after="40" w:line="259" w:lineRule="auto"/>
        <w:rPr>
          <w:szCs w:val="20"/>
        </w:rPr>
      </w:pPr>
      <w:r w:rsidRPr="00C54470">
        <w:rPr>
          <w:szCs w:val="20"/>
        </w:rPr>
        <w:t>SOC: Service Organization Control</w:t>
      </w:r>
    </w:p>
    <w:p w14:paraId="7AB90AE9" w14:textId="77777777" w:rsidR="000878EF" w:rsidRPr="00C54470" w:rsidRDefault="000878EF" w:rsidP="000878EF">
      <w:pPr>
        <w:spacing w:before="40" w:after="40" w:line="259" w:lineRule="auto"/>
        <w:rPr>
          <w:szCs w:val="20"/>
        </w:rPr>
      </w:pPr>
      <w:r w:rsidRPr="00C54470">
        <w:rPr>
          <w:szCs w:val="20"/>
        </w:rPr>
        <w:t>SSA: Social Security Act</w:t>
      </w:r>
    </w:p>
    <w:p w14:paraId="27E4794B" w14:textId="77777777" w:rsidR="000878EF" w:rsidRPr="00C54470" w:rsidRDefault="000878EF" w:rsidP="000878EF">
      <w:pPr>
        <w:spacing w:before="40" w:after="40" w:line="259" w:lineRule="auto"/>
        <w:rPr>
          <w:szCs w:val="20"/>
        </w:rPr>
      </w:pPr>
      <w:r w:rsidRPr="00C54470">
        <w:rPr>
          <w:szCs w:val="20"/>
        </w:rPr>
        <w:t>SSADMF: Social Security Administration Death Master File</w:t>
      </w:r>
    </w:p>
    <w:p w14:paraId="030DF469" w14:textId="77777777" w:rsidR="000878EF" w:rsidRPr="00C54470" w:rsidRDefault="000878EF" w:rsidP="000878EF">
      <w:pPr>
        <w:spacing w:before="40" w:after="40" w:line="259" w:lineRule="auto"/>
        <w:rPr>
          <w:szCs w:val="20"/>
        </w:rPr>
      </w:pPr>
      <w:r w:rsidRPr="00C54470">
        <w:rPr>
          <w:szCs w:val="20"/>
        </w:rPr>
        <w:t>SUD: Substance Use Disorder</w:t>
      </w:r>
    </w:p>
    <w:p w14:paraId="49662288" w14:textId="77777777" w:rsidR="000878EF" w:rsidRPr="00C54470" w:rsidRDefault="000878EF" w:rsidP="000878EF">
      <w:pPr>
        <w:spacing w:before="40" w:after="40" w:line="259" w:lineRule="auto"/>
        <w:rPr>
          <w:szCs w:val="20"/>
        </w:rPr>
      </w:pPr>
      <w:r w:rsidRPr="00C54470">
        <w:rPr>
          <w:szCs w:val="20"/>
        </w:rPr>
        <w:t>TBI: Traumatic Brain Injury</w:t>
      </w:r>
    </w:p>
    <w:p w14:paraId="6E4792B3" w14:textId="77777777" w:rsidR="000878EF" w:rsidRPr="00C54470" w:rsidRDefault="000878EF" w:rsidP="000878EF">
      <w:pPr>
        <w:spacing w:before="40" w:after="40" w:line="259" w:lineRule="auto"/>
        <w:rPr>
          <w:szCs w:val="20"/>
        </w:rPr>
      </w:pPr>
      <w:r w:rsidRPr="00C54470">
        <w:rPr>
          <w:szCs w:val="20"/>
        </w:rPr>
        <w:t>TCLI: Transition to Community Living Initiative</w:t>
      </w:r>
    </w:p>
    <w:p w14:paraId="4AD3BEF5" w14:textId="77777777" w:rsidR="000878EF" w:rsidRPr="00C54470" w:rsidRDefault="000878EF" w:rsidP="000878EF">
      <w:pPr>
        <w:spacing w:before="40" w:after="40" w:line="259" w:lineRule="auto"/>
        <w:rPr>
          <w:szCs w:val="20"/>
        </w:rPr>
      </w:pPr>
      <w:r w:rsidRPr="00C54470">
        <w:rPr>
          <w:szCs w:val="20"/>
        </w:rPr>
        <w:t>TCM: Targeted Case Management</w:t>
      </w:r>
    </w:p>
    <w:p w14:paraId="3851A66E" w14:textId="77777777" w:rsidR="000878EF" w:rsidRPr="00C54470" w:rsidRDefault="000878EF" w:rsidP="000878EF">
      <w:pPr>
        <w:spacing w:before="40" w:after="40" w:line="259" w:lineRule="auto"/>
        <w:rPr>
          <w:szCs w:val="20"/>
        </w:rPr>
      </w:pPr>
      <w:r w:rsidRPr="00C54470">
        <w:rPr>
          <w:szCs w:val="20"/>
        </w:rPr>
        <w:t>TDD: Telecommunications Device for the Deaf</w:t>
      </w:r>
    </w:p>
    <w:p w14:paraId="2F6A933E" w14:textId="77777777" w:rsidR="000878EF" w:rsidRPr="00C54470" w:rsidRDefault="000878EF" w:rsidP="000878EF">
      <w:pPr>
        <w:spacing w:before="40" w:after="40" w:line="259" w:lineRule="auto"/>
        <w:rPr>
          <w:szCs w:val="20"/>
        </w:rPr>
      </w:pPr>
      <w:r w:rsidRPr="00C54470">
        <w:rPr>
          <w:szCs w:val="20"/>
        </w:rPr>
        <w:t>TPA: Third-Party Administrator</w:t>
      </w:r>
    </w:p>
    <w:p w14:paraId="269F7DBA" w14:textId="77777777" w:rsidR="000878EF" w:rsidRPr="00C54470" w:rsidRDefault="000878EF" w:rsidP="000878EF">
      <w:pPr>
        <w:spacing w:before="40" w:after="40" w:line="259" w:lineRule="auto"/>
        <w:rPr>
          <w:szCs w:val="20"/>
        </w:rPr>
      </w:pPr>
      <w:r w:rsidRPr="00C54470">
        <w:rPr>
          <w:szCs w:val="20"/>
        </w:rPr>
        <w:t>TPL: Third-Party Liability</w:t>
      </w:r>
    </w:p>
    <w:p w14:paraId="4FA717FE" w14:textId="77777777" w:rsidR="000878EF" w:rsidRPr="00C54470" w:rsidRDefault="000878EF" w:rsidP="000878EF">
      <w:pPr>
        <w:spacing w:before="40" w:after="40" w:line="259" w:lineRule="auto"/>
        <w:rPr>
          <w:szCs w:val="20"/>
        </w:rPr>
      </w:pPr>
      <w:r w:rsidRPr="00C54470">
        <w:rPr>
          <w:szCs w:val="20"/>
        </w:rPr>
        <w:t>TPN: Total Parenteral Nutrition</w:t>
      </w:r>
    </w:p>
    <w:p w14:paraId="585059CB" w14:textId="77777777" w:rsidR="000878EF" w:rsidRPr="00C54470" w:rsidRDefault="000878EF" w:rsidP="000878EF">
      <w:pPr>
        <w:spacing w:before="40" w:after="40" w:line="259" w:lineRule="auto"/>
        <w:rPr>
          <w:szCs w:val="20"/>
        </w:rPr>
      </w:pPr>
      <w:r w:rsidRPr="00C54470">
        <w:rPr>
          <w:szCs w:val="20"/>
        </w:rPr>
        <w:t>TTY: Text Telephone</w:t>
      </w:r>
    </w:p>
    <w:p w14:paraId="1D919784" w14:textId="77777777" w:rsidR="000878EF" w:rsidRPr="00C54470" w:rsidRDefault="000878EF" w:rsidP="000878EF">
      <w:pPr>
        <w:spacing w:before="40" w:after="40" w:line="259" w:lineRule="auto"/>
        <w:rPr>
          <w:szCs w:val="20"/>
        </w:rPr>
      </w:pPr>
      <w:r w:rsidRPr="00C54470">
        <w:rPr>
          <w:szCs w:val="20"/>
        </w:rPr>
        <w:t>UM: Utilization Management</w:t>
      </w:r>
    </w:p>
    <w:p w14:paraId="756E6377" w14:textId="77777777" w:rsidR="000878EF" w:rsidRPr="00C54470" w:rsidRDefault="000878EF" w:rsidP="000878EF">
      <w:pPr>
        <w:spacing w:before="40" w:after="40" w:line="259" w:lineRule="auto"/>
        <w:rPr>
          <w:szCs w:val="20"/>
        </w:rPr>
      </w:pPr>
      <w:r w:rsidRPr="00C54470">
        <w:rPr>
          <w:szCs w:val="20"/>
        </w:rPr>
        <w:t>VBP: Value-based payments</w:t>
      </w:r>
    </w:p>
    <w:p w14:paraId="26EAB522" w14:textId="77777777" w:rsidR="000878EF" w:rsidRPr="00C54470" w:rsidRDefault="000878EF" w:rsidP="000878EF">
      <w:pPr>
        <w:spacing w:before="40" w:after="40" w:line="259" w:lineRule="auto"/>
        <w:rPr>
          <w:szCs w:val="20"/>
        </w:rPr>
      </w:pPr>
      <w:r w:rsidRPr="00C54470">
        <w:rPr>
          <w:szCs w:val="20"/>
        </w:rPr>
        <w:t>VEO: Visual Evoked Potential</w:t>
      </w:r>
    </w:p>
    <w:p w14:paraId="15339838" w14:textId="77777777" w:rsidR="000878EF" w:rsidRPr="00C54470" w:rsidRDefault="000878EF" w:rsidP="000878EF">
      <w:pPr>
        <w:spacing w:before="40" w:after="40" w:line="259" w:lineRule="auto"/>
        <w:rPr>
          <w:szCs w:val="20"/>
        </w:rPr>
      </w:pPr>
      <w:r w:rsidRPr="00C54470">
        <w:rPr>
          <w:szCs w:val="20"/>
        </w:rPr>
        <w:t>VFC: Vaccines for Children</w:t>
      </w:r>
    </w:p>
    <w:p w14:paraId="77635F07" w14:textId="77777777" w:rsidR="000878EF" w:rsidRPr="00C54470" w:rsidRDefault="000878EF" w:rsidP="000878EF">
      <w:pPr>
        <w:spacing w:before="40" w:after="40" w:line="259" w:lineRule="auto"/>
        <w:rPr>
          <w:szCs w:val="20"/>
        </w:rPr>
      </w:pPr>
      <w:r w:rsidRPr="00C54470">
        <w:rPr>
          <w:szCs w:val="20"/>
        </w:rPr>
        <w:t>WCA: Web Content Accessibility Guidelines</w:t>
      </w:r>
    </w:p>
    <w:p w14:paraId="3A4182B5" w14:textId="77777777" w:rsidR="000878EF" w:rsidRPr="00C54470" w:rsidRDefault="000878EF" w:rsidP="000878EF">
      <w:pPr>
        <w:spacing w:before="40" w:after="40" w:line="259" w:lineRule="auto"/>
        <w:rPr>
          <w:szCs w:val="20"/>
        </w:rPr>
      </w:pPr>
      <w:r w:rsidRPr="00C54470">
        <w:rPr>
          <w:szCs w:val="20"/>
        </w:rPr>
        <w:t>WHCRA: Women's Health and Cancer Rights Act of 1998</w:t>
      </w:r>
    </w:p>
    <w:p w14:paraId="7E403AA2" w14:textId="77777777" w:rsidR="000878EF" w:rsidRPr="00C54470" w:rsidRDefault="000878EF" w:rsidP="000878EF">
      <w:pPr>
        <w:spacing w:before="40" w:after="40" w:line="259" w:lineRule="auto"/>
        <w:rPr>
          <w:szCs w:val="20"/>
        </w:rPr>
      </w:pPr>
      <w:r w:rsidRPr="00C54470">
        <w:rPr>
          <w:szCs w:val="20"/>
        </w:rPr>
        <w:t>WIC: Women, Infants and Children Special Supplemental Nutrition Program</w:t>
      </w:r>
      <w:r w:rsidRPr="00C54470">
        <w:rPr>
          <w:szCs w:val="20"/>
        </w:rPr>
        <w:cr/>
      </w:r>
    </w:p>
    <w:p w14:paraId="758FB5F0" w14:textId="77777777" w:rsidR="000878EF" w:rsidRPr="00C54470" w:rsidRDefault="000878EF" w:rsidP="002D38D0">
      <w:pPr>
        <w:pStyle w:val="VERSION"/>
        <w:rPr>
          <w:szCs w:val="20"/>
        </w:rPr>
        <w:sectPr w:rsidR="000878EF" w:rsidRPr="00C54470" w:rsidSect="000878EF">
          <w:type w:val="continuous"/>
          <w:pgSz w:w="12240" w:h="15840"/>
          <w:pgMar w:top="1152" w:right="720" w:bottom="720" w:left="720" w:header="634" w:footer="432" w:gutter="0"/>
          <w:pgNumType w:start="1"/>
          <w:cols w:num="2" w:space="720"/>
          <w:titlePg/>
          <w:docGrid w:linePitch="360"/>
        </w:sectPr>
      </w:pPr>
    </w:p>
    <w:p w14:paraId="01E9BE52" w14:textId="520A70A1" w:rsidR="000878EF" w:rsidRPr="00132FDA" w:rsidRDefault="000878EF" w:rsidP="002D38D0">
      <w:pPr>
        <w:pStyle w:val="VERSION"/>
      </w:pPr>
    </w:p>
    <w:p w14:paraId="678D52FF" w14:textId="06F1090E" w:rsidR="00500598" w:rsidRPr="00132FDA" w:rsidRDefault="004E03D0" w:rsidP="002D38D0">
      <w:pPr>
        <w:pStyle w:val="VERSION"/>
      </w:pPr>
      <w:r w:rsidRPr="00132FDA">
        <w:t>Version</w:t>
      </w:r>
    </w:p>
    <w:tbl>
      <w:tblPr>
        <w:tblStyle w:val="TableGrid"/>
        <w:tblW w:w="0" w:type="auto"/>
        <w:tblLook w:val="04A0" w:firstRow="1" w:lastRow="0" w:firstColumn="1" w:lastColumn="0" w:noHBand="0" w:noVBand="1"/>
      </w:tblPr>
      <w:tblGrid>
        <w:gridCol w:w="1435"/>
        <w:gridCol w:w="4677"/>
        <w:gridCol w:w="4678"/>
      </w:tblGrid>
      <w:tr w:rsidR="004E03D0" w:rsidRPr="00132FDA" w14:paraId="7C7AD40E" w14:textId="77777777" w:rsidTr="002D38D0">
        <w:tc>
          <w:tcPr>
            <w:tcW w:w="1435" w:type="dxa"/>
            <w:shd w:val="clear" w:color="auto" w:fill="D5DCE4" w:themeFill="text2" w:themeFillTint="33"/>
            <w:vAlign w:val="center"/>
          </w:tcPr>
          <w:p w14:paraId="33B5E1E5" w14:textId="77777777" w:rsidR="004E03D0" w:rsidRPr="00132FDA" w:rsidRDefault="004E03D0" w:rsidP="00421EB9">
            <w:pPr>
              <w:pStyle w:val="TABLETEXTHEADER"/>
            </w:pPr>
            <w:r w:rsidRPr="00132FDA">
              <w:t>Date</w:t>
            </w:r>
          </w:p>
        </w:tc>
        <w:tc>
          <w:tcPr>
            <w:tcW w:w="4677" w:type="dxa"/>
            <w:shd w:val="clear" w:color="auto" w:fill="D5DCE4" w:themeFill="text2" w:themeFillTint="33"/>
            <w:vAlign w:val="center"/>
          </w:tcPr>
          <w:p w14:paraId="63A7DF30" w14:textId="77777777" w:rsidR="004E03D0" w:rsidRPr="00132FDA" w:rsidRDefault="004E03D0" w:rsidP="00421EB9">
            <w:pPr>
              <w:pStyle w:val="TABLETEXTHEADER"/>
            </w:pPr>
            <w:r w:rsidRPr="00132FDA">
              <w:t xml:space="preserve">Section Updated </w:t>
            </w:r>
          </w:p>
        </w:tc>
        <w:tc>
          <w:tcPr>
            <w:tcW w:w="4678" w:type="dxa"/>
            <w:shd w:val="clear" w:color="auto" w:fill="D5DCE4" w:themeFill="text2" w:themeFillTint="33"/>
            <w:vAlign w:val="center"/>
          </w:tcPr>
          <w:p w14:paraId="3A2A1BD7" w14:textId="77777777" w:rsidR="004E03D0" w:rsidRPr="00132FDA" w:rsidRDefault="004E03D0" w:rsidP="00421EB9">
            <w:pPr>
              <w:pStyle w:val="TABLETEXTHEADER"/>
            </w:pPr>
            <w:r w:rsidRPr="00132FDA">
              <w:t>Change</w:t>
            </w:r>
          </w:p>
        </w:tc>
      </w:tr>
      <w:tr w:rsidR="004E03D0" w:rsidRPr="00132FDA" w14:paraId="60E37295" w14:textId="77777777" w:rsidTr="00001D70">
        <w:tc>
          <w:tcPr>
            <w:tcW w:w="1435" w:type="dxa"/>
          </w:tcPr>
          <w:p w14:paraId="0F260BD5" w14:textId="77777777" w:rsidR="004E03D0" w:rsidRPr="00132FDA" w:rsidRDefault="004E03D0" w:rsidP="00421EB9">
            <w:pPr>
              <w:pStyle w:val="TABLETEXT"/>
            </w:pPr>
          </w:p>
        </w:tc>
        <w:tc>
          <w:tcPr>
            <w:tcW w:w="4677" w:type="dxa"/>
          </w:tcPr>
          <w:p w14:paraId="41A0AFD6" w14:textId="77777777" w:rsidR="004E03D0" w:rsidRPr="00132FDA" w:rsidRDefault="004E03D0" w:rsidP="00421EB9">
            <w:pPr>
              <w:pStyle w:val="TABLETEXT"/>
            </w:pPr>
          </w:p>
        </w:tc>
        <w:tc>
          <w:tcPr>
            <w:tcW w:w="4678" w:type="dxa"/>
          </w:tcPr>
          <w:p w14:paraId="4C868D31" w14:textId="77777777" w:rsidR="004E03D0" w:rsidRPr="00132FDA" w:rsidRDefault="004E03D0" w:rsidP="00421EB9">
            <w:pPr>
              <w:pStyle w:val="TABLETEXT"/>
            </w:pPr>
          </w:p>
        </w:tc>
      </w:tr>
      <w:tr w:rsidR="002D38D0" w:rsidRPr="00132FDA" w14:paraId="7EFF87B3" w14:textId="77777777" w:rsidTr="00001D70">
        <w:tc>
          <w:tcPr>
            <w:tcW w:w="1435" w:type="dxa"/>
          </w:tcPr>
          <w:p w14:paraId="10AF998B" w14:textId="77777777" w:rsidR="002D38D0" w:rsidRPr="00132FDA" w:rsidRDefault="002D38D0" w:rsidP="00421EB9">
            <w:pPr>
              <w:pStyle w:val="TABLETEXT"/>
            </w:pPr>
          </w:p>
        </w:tc>
        <w:tc>
          <w:tcPr>
            <w:tcW w:w="4677" w:type="dxa"/>
          </w:tcPr>
          <w:p w14:paraId="3BA2340D" w14:textId="77777777" w:rsidR="002D38D0" w:rsidRPr="00132FDA" w:rsidRDefault="002D38D0" w:rsidP="00421EB9">
            <w:pPr>
              <w:pStyle w:val="TABLETEXT"/>
            </w:pPr>
          </w:p>
        </w:tc>
        <w:tc>
          <w:tcPr>
            <w:tcW w:w="4678" w:type="dxa"/>
          </w:tcPr>
          <w:p w14:paraId="58B3A64C" w14:textId="77777777" w:rsidR="002D38D0" w:rsidRPr="00132FDA" w:rsidRDefault="002D38D0" w:rsidP="00421EB9">
            <w:pPr>
              <w:pStyle w:val="TABLETEXT"/>
            </w:pPr>
          </w:p>
        </w:tc>
      </w:tr>
    </w:tbl>
    <w:p w14:paraId="2C05D2EB" w14:textId="77777777" w:rsidR="00500598" w:rsidRPr="00132FDA" w:rsidRDefault="00500598" w:rsidP="00DD1E3A">
      <w:pPr>
        <w:pStyle w:val="PARAGRAPH"/>
        <w:rPr>
          <w:rFonts w:ascii="Arial" w:hAnsi="Arial"/>
        </w:rPr>
      </w:pPr>
    </w:p>
    <w:sectPr w:rsidR="00500598" w:rsidRPr="00132FDA" w:rsidSect="000878EF">
      <w:type w:val="continuous"/>
      <w:pgSz w:w="12240" w:h="15840"/>
      <w:pgMar w:top="1152" w:right="720" w:bottom="720" w:left="720" w:header="634"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49CB7" w14:textId="77777777" w:rsidR="00AA7B2A" w:rsidRDefault="00AA7B2A" w:rsidP="00500598">
      <w:r>
        <w:separator/>
      </w:r>
    </w:p>
    <w:p w14:paraId="1B8C0A90" w14:textId="77777777" w:rsidR="00AA7B2A" w:rsidRDefault="00AA7B2A"/>
  </w:endnote>
  <w:endnote w:type="continuationSeparator" w:id="0">
    <w:p w14:paraId="73343E79" w14:textId="77777777" w:rsidR="00AA7B2A" w:rsidRDefault="00AA7B2A" w:rsidP="00500598">
      <w:r>
        <w:continuationSeparator/>
      </w:r>
    </w:p>
    <w:p w14:paraId="52180A65" w14:textId="77777777" w:rsidR="00AA7B2A" w:rsidRDefault="00AA7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Gotham Book">
    <w:altName w:val="Calibri"/>
    <w:panose1 w:val="02000604040000020004"/>
    <w:charset w:val="00"/>
    <w:family w:val="modern"/>
    <w:notTrueType/>
    <w:pitch w:val="variable"/>
    <w:sig w:usb0="00000087"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26EEB" w14:textId="77777777" w:rsidR="00AA7B2A" w:rsidRDefault="00AA7B2A" w:rsidP="00865221">
    <w:pPr>
      <w:framePr w:wrap="none" w:vAnchor="text" w:hAnchor="margin" w:xAlign="right" w:y="1"/>
    </w:pPr>
    <w:r>
      <w:fldChar w:fldCharType="begin"/>
    </w:r>
    <w:r>
      <w:instrText xml:space="preserve">PAGE  </w:instrText>
    </w:r>
    <w:r>
      <w:fldChar w:fldCharType="end"/>
    </w:r>
  </w:p>
  <w:p w14:paraId="33761EF7" w14:textId="77777777" w:rsidR="00AA7B2A" w:rsidRDefault="00AA7B2A" w:rsidP="00865221">
    <w:pPr>
      <w:ind w:right="360"/>
    </w:pPr>
  </w:p>
  <w:p w14:paraId="1B7F22C3" w14:textId="77777777" w:rsidR="00AA7B2A" w:rsidRDefault="00AA7B2A"/>
  <w:p w14:paraId="5DC3EE73" w14:textId="77777777" w:rsidR="00AA7B2A" w:rsidRDefault="00AA7B2A"/>
  <w:p w14:paraId="0C96C68D" w14:textId="77777777" w:rsidR="00AA7B2A" w:rsidRDefault="00AA7B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72CE" w14:textId="08D8E5A8" w:rsidR="00AA7B2A" w:rsidRPr="00017CC4" w:rsidRDefault="00017CC4" w:rsidP="00017CC4">
    <w:pPr>
      <w:pStyle w:val="Footer1"/>
      <w:tabs>
        <w:tab w:val="center" w:pos="5040"/>
        <w:tab w:val="right" w:pos="10800"/>
      </w:tabs>
    </w:pPr>
    <w:r>
      <w:t>Medicaid Communication</w:t>
    </w:r>
    <w:r>
      <w:tab/>
    </w:r>
    <w:r w:rsidR="00AA7B2A" w:rsidRPr="00167367">
      <w:fldChar w:fldCharType="begin"/>
    </w:r>
    <w:r w:rsidR="00AA7B2A" w:rsidRPr="00167367">
      <w:instrText xml:space="preserve"> PAGE  \* Arabic  \* MERGEFORMAT </w:instrText>
    </w:r>
    <w:r w:rsidR="00AA7B2A" w:rsidRPr="00167367">
      <w:fldChar w:fldCharType="separate"/>
    </w:r>
    <w:r w:rsidR="00AA7B2A">
      <w:t>1</w:t>
    </w:r>
    <w:r w:rsidR="00AA7B2A" w:rsidRPr="00167367">
      <w:fldChar w:fldCharType="end"/>
    </w:r>
    <w:r w:rsidR="00AA7B2A" w:rsidRPr="00167367">
      <w:t xml:space="preserve"> of </w:t>
    </w:r>
    <w:r w:rsidR="007638C8">
      <w:fldChar w:fldCharType="begin"/>
    </w:r>
    <w:r w:rsidR="007638C8">
      <w:instrText xml:space="preserve"> NUMPAGES  \* Arabic  \* MERGEFORMAT </w:instrText>
    </w:r>
    <w:r w:rsidR="007638C8">
      <w:fldChar w:fldCharType="separate"/>
    </w:r>
    <w:r w:rsidR="00AA7B2A">
      <w:t>18</w:t>
    </w:r>
    <w:r w:rsidR="007638C8">
      <w:fldChar w:fldCharType="end"/>
    </w:r>
    <w:r>
      <w:tab/>
      <w:t>20</w:t>
    </w:r>
    <w:r w:rsidR="00681D96">
      <w:t>190215</w:t>
    </w:r>
    <w:r w:rsidR="00483331">
      <w:t xml:space="preserve"> v2.0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F087" w14:textId="298109D3" w:rsidR="00AA7B2A" w:rsidRPr="00167367" w:rsidRDefault="00243C6F" w:rsidP="00243C6F">
    <w:pPr>
      <w:pStyle w:val="Footer1"/>
      <w:tabs>
        <w:tab w:val="center" w:pos="5040"/>
        <w:tab w:val="right" w:pos="10800"/>
      </w:tabs>
    </w:pPr>
    <w:r>
      <w:t>Medicaid Communication</w:t>
    </w:r>
    <w:r>
      <w:tab/>
    </w:r>
    <w:r w:rsidR="00AA7B2A" w:rsidRPr="00167367">
      <w:fldChar w:fldCharType="begin"/>
    </w:r>
    <w:r w:rsidR="00AA7B2A" w:rsidRPr="00167367">
      <w:instrText xml:space="preserve"> PAGE  \* Arabic  \* MERGEFORMAT </w:instrText>
    </w:r>
    <w:r w:rsidR="00AA7B2A" w:rsidRPr="00167367">
      <w:fldChar w:fldCharType="separate"/>
    </w:r>
    <w:r w:rsidR="00AA7B2A" w:rsidRPr="00167367">
      <w:t>1</w:t>
    </w:r>
    <w:r w:rsidR="00AA7B2A" w:rsidRPr="00167367">
      <w:fldChar w:fldCharType="end"/>
    </w:r>
    <w:r w:rsidR="00AA7B2A" w:rsidRPr="00167367">
      <w:t xml:space="preserve"> of </w:t>
    </w:r>
    <w:r w:rsidR="007638C8">
      <w:fldChar w:fldCharType="begin"/>
    </w:r>
    <w:r w:rsidR="007638C8">
      <w:instrText xml:space="preserve"> NUMPAGES  \* Arabic  \* MERGEFORMAT </w:instrText>
    </w:r>
    <w:r w:rsidR="007638C8">
      <w:fldChar w:fldCharType="separate"/>
    </w:r>
    <w:r w:rsidR="00AA7B2A" w:rsidRPr="00167367">
      <w:t>2</w:t>
    </w:r>
    <w:r w:rsidR="007638C8">
      <w:fldChar w:fldCharType="end"/>
    </w:r>
    <w:r>
      <w:tab/>
      <w:t>20190204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33F2A" w14:textId="77777777" w:rsidR="00AA7B2A" w:rsidRDefault="00AA7B2A" w:rsidP="00500598">
      <w:r>
        <w:separator/>
      </w:r>
    </w:p>
    <w:p w14:paraId="3330C5E8" w14:textId="77777777" w:rsidR="00AA7B2A" w:rsidRDefault="00AA7B2A"/>
  </w:footnote>
  <w:footnote w:type="continuationSeparator" w:id="0">
    <w:p w14:paraId="671E2E26" w14:textId="77777777" w:rsidR="00AA7B2A" w:rsidRDefault="00AA7B2A" w:rsidP="00500598">
      <w:r>
        <w:continuationSeparator/>
      </w:r>
    </w:p>
    <w:p w14:paraId="6674741A" w14:textId="77777777" w:rsidR="00AA7B2A" w:rsidRDefault="00AA7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2354" w14:textId="0965F3B3" w:rsidR="00AA7B2A" w:rsidRPr="005C64CF" w:rsidRDefault="00243C6F" w:rsidP="00CC245C">
    <w:pPr>
      <w:jc w:val="center"/>
      <w:rPr>
        <w:b/>
        <w:sz w:val="18"/>
        <w:szCs w:val="20"/>
      </w:rPr>
    </w:pPr>
    <w:r>
      <w:rPr>
        <w:b/>
        <w:sz w:val="18"/>
        <w:szCs w:val="20"/>
      </w:rPr>
      <w:t>NC </w:t>
    </w:r>
    <w:r w:rsidR="00AA7B2A" w:rsidRPr="005C64CF">
      <w:rPr>
        <w:b/>
        <w:sz w:val="18"/>
        <w:szCs w:val="20"/>
      </w:rPr>
      <w:t>DEPARTMENT OF HEALTH AND HUMAN SERVICES</w:t>
    </w:r>
  </w:p>
  <w:p w14:paraId="2763FA79" w14:textId="77777777" w:rsidR="00AA7B2A" w:rsidRDefault="00AA7B2A" w:rsidP="00CC245C">
    <w:pPr>
      <w:jc w:val="center"/>
      <w:rPr>
        <w:rFonts w:ascii="Gotham Book" w:hAnsi="Gotham Book"/>
        <w:szCs w:val="20"/>
      </w:rPr>
    </w:pPr>
  </w:p>
  <w:p w14:paraId="6C75F551" w14:textId="77777777" w:rsidR="00AA7B2A" w:rsidRDefault="00AA7B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58D7B" w14:textId="77777777" w:rsidR="00AA7B2A" w:rsidRDefault="00AA7B2A" w:rsidP="00A5373C">
    <w:r>
      <w:rPr>
        <w:noProof/>
      </w:rPr>
      <mc:AlternateContent>
        <mc:Choice Requires="wps">
          <w:drawing>
            <wp:anchor distT="0" distB="0" distL="114300" distR="114300" simplePos="0" relativeHeight="251659264" behindDoc="0" locked="0" layoutInCell="1" allowOverlap="1" wp14:anchorId="394C688C" wp14:editId="43538B3D">
              <wp:simplePos x="0" y="0"/>
              <wp:positionH relativeFrom="margin">
                <wp:posOffset>3108325</wp:posOffset>
              </wp:positionH>
              <wp:positionV relativeFrom="paragraph">
                <wp:posOffset>504825</wp:posOffset>
              </wp:positionV>
              <wp:extent cx="3749675" cy="263525"/>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3749675" cy="263525"/>
                      </a:xfrm>
                      <a:prstGeom prst="rect">
                        <a:avLst/>
                      </a:prstGeom>
                      <a:noFill/>
                      <a:ln w="6350">
                        <a:noFill/>
                      </a:ln>
                    </wps:spPr>
                    <wps:txbx>
                      <w:txbxContent>
                        <w:p w14:paraId="044F23DB" w14:textId="77777777" w:rsidR="00AA7B2A" w:rsidRPr="008E3074" w:rsidRDefault="00AA7B2A" w:rsidP="00A5373C">
                          <w:pPr>
                            <w:jc w:val="right"/>
                            <w:rPr>
                              <w:b/>
                              <w:color w:val="1F3864" w:themeColor="accent1" w:themeShade="80"/>
                            </w:rPr>
                          </w:pPr>
                          <w:r>
                            <w:rPr>
                              <w:b/>
                              <w:color w:val="1F3864" w:themeColor="accent1" w:themeShade="80"/>
                            </w:rPr>
                            <w:t>NC Medicaid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C688C" id="_x0000_t202" coordsize="21600,21600" o:spt="202" path="m,l,21600r21600,l21600,xe">
              <v:stroke joinstyle="miter"/>
              <v:path gradientshapeok="t" o:connecttype="rect"/>
            </v:shapetype>
            <v:shape id="Text Box 2" o:spid="_x0000_s1026" type="#_x0000_t202" style="position:absolute;margin-left:244.75pt;margin-top:39.75pt;width:295.25pt;height:2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" filled="f" stroked="f" strokeweight=".5pt">
              <v:textbox>
                <w:txbxContent>
                  <w:p w14:paraId="044F23DB" w14:textId="77777777" w:rsidR="00AA7B2A" w:rsidRPr="008E3074" w:rsidRDefault="00AA7B2A" w:rsidP="00A5373C">
                    <w:pPr>
                      <w:jc w:val="right"/>
                      <w:rPr>
                        <w:b/>
                        <w:color w:val="1F3864" w:themeColor="accent1" w:themeShade="80"/>
                      </w:rPr>
                    </w:pPr>
                    <w:r>
                      <w:rPr>
                        <w:b/>
                        <w:color w:val="1F3864" w:themeColor="accent1" w:themeShade="80"/>
                      </w:rPr>
                      <w:t>NC Medicaid</w:t>
                    </w:r>
                  </w:p>
                </w:txbxContent>
              </v:textbox>
              <w10:wrap anchorx="margin"/>
            </v:shape>
          </w:pict>
        </mc:Fallback>
      </mc:AlternateContent>
    </w:r>
    <w:r w:rsidRPr="00B17ED8">
      <w:rPr>
        <w:noProof/>
      </w:rPr>
      <w:drawing>
        <wp:inline distT="0" distB="0" distL="0" distR="0" wp14:anchorId="77118ED4" wp14:editId="77A15BE4">
          <wp:extent cx="6870700" cy="1079500"/>
          <wp:effectExtent l="0" t="0" r="6350" b="635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7D1F"/>
    <w:multiLevelType w:val="hybridMultilevel"/>
    <w:tmpl w:val="BAEA2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134B1A"/>
    <w:multiLevelType w:val="hybridMultilevel"/>
    <w:tmpl w:val="F17228F6"/>
    <w:lvl w:ilvl="0" w:tplc="8856E182">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4138C"/>
    <w:multiLevelType w:val="hybridMultilevel"/>
    <w:tmpl w:val="0F98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652FB"/>
    <w:multiLevelType w:val="hybridMultilevel"/>
    <w:tmpl w:val="AB0425AA"/>
    <w:lvl w:ilvl="0" w:tplc="558EA24E">
      <w:start w:val="1"/>
      <w:numFmt w:val="decimal"/>
      <w:pStyle w:val="Numbering"/>
      <w:lvlText w:val="%1."/>
      <w:lvlJc w:val="left"/>
      <w:pPr>
        <w:ind w:left="360" w:hanging="360"/>
      </w:pPr>
      <w:rPr>
        <w:b w:val="0"/>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3662BA"/>
    <w:multiLevelType w:val="hybridMultilevel"/>
    <w:tmpl w:val="84EC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B5041"/>
    <w:multiLevelType w:val="hybridMultilevel"/>
    <w:tmpl w:val="14EA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73849"/>
    <w:multiLevelType w:val="hybridMultilevel"/>
    <w:tmpl w:val="1874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102A1"/>
    <w:multiLevelType w:val="hybridMultilevel"/>
    <w:tmpl w:val="DD360708"/>
    <w:lvl w:ilvl="0" w:tplc="2B8E463A">
      <w:start w:val="1"/>
      <w:numFmt w:val="bullet"/>
      <w:pStyle w:val="BulletA"/>
      <w:lvlText w:val=""/>
      <w:lvlJc w:val="left"/>
      <w:pPr>
        <w:ind w:left="720" w:hanging="360"/>
      </w:pPr>
      <w:rPr>
        <w:rFonts w:ascii="Symbol" w:hAnsi="Symbol" w:hint="default"/>
      </w:rPr>
    </w:lvl>
    <w:lvl w:ilvl="1" w:tplc="1FEE5A84">
      <w:start w:val="1"/>
      <w:numFmt w:val="bullet"/>
      <w:pStyle w:val="BulletB"/>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B034B9"/>
    <w:multiLevelType w:val="hybridMultilevel"/>
    <w:tmpl w:val="A23A2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1"/>
  </w:num>
  <w:num w:numId="4">
    <w:abstractNumId w:val="3"/>
  </w:num>
  <w:num w:numId="5">
    <w:abstractNumId w:val="5"/>
  </w:num>
  <w:num w:numId="6">
    <w:abstractNumId w:val="2"/>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98"/>
    <w:rsid w:val="00001D70"/>
    <w:rsid w:val="00017CC4"/>
    <w:rsid w:val="0003240A"/>
    <w:rsid w:val="000878EF"/>
    <w:rsid w:val="00095847"/>
    <w:rsid w:val="000B3D10"/>
    <w:rsid w:val="000C1745"/>
    <w:rsid w:val="000E384A"/>
    <w:rsid w:val="000E5840"/>
    <w:rsid w:val="00106A42"/>
    <w:rsid w:val="00132D69"/>
    <w:rsid w:val="00132FDA"/>
    <w:rsid w:val="00167367"/>
    <w:rsid w:val="00183720"/>
    <w:rsid w:val="001B490D"/>
    <w:rsid w:val="001C5D2D"/>
    <w:rsid w:val="001F42FA"/>
    <w:rsid w:val="002361DC"/>
    <w:rsid w:val="00243C6F"/>
    <w:rsid w:val="002B2181"/>
    <w:rsid w:val="002C3627"/>
    <w:rsid w:val="002D38D0"/>
    <w:rsid w:val="002F42D9"/>
    <w:rsid w:val="00327B1C"/>
    <w:rsid w:val="003555AF"/>
    <w:rsid w:val="00395BA7"/>
    <w:rsid w:val="003970B6"/>
    <w:rsid w:val="003C1B11"/>
    <w:rsid w:val="003D2FD7"/>
    <w:rsid w:val="003D4E34"/>
    <w:rsid w:val="003F3994"/>
    <w:rsid w:val="00421EB9"/>
    <w:rsid w:val="00483331"/>
    <w:rsid w:val="00495862"/>
    <w:rsid w:val="004E03D0"/>
    <w:rsid w:val="00500598"/>
    <w:rsid w:val="005075BD"/>
    <w:rsid w:val="00523F25"/>
    <w:rsid w:val="005845D3"/>
    <w:rsid w:val="005C64CF"/>
    <w:rsid w:val="005F4841"/>
    <w:rsid w:val="00607629"/>
    <w:rsid w:val="00623F01"/>
    <w:rsid w:val="006759A9"/>
    <w:rsid w:val="00681D96"/>
    <w:rsid w:val="006B7DD0"/>
    <w:rsid w:val="006C3C89"/>
    <w:rsid w:val="006D5227"/>
    <w:rsid w:val="006E22E5"/>
    <w:rsid w:val="007638C8"/>
    <w:rsid w:val="00771C88"/>
    <w:rsid w:val="007D0A3A"/>
    <w:rsid w:val="00805895"/>
    <w:rsid w:val="008143EE"/>
    <w:rsid w:val="0081672C"/>
    <w:rsid w:val="00833269"/>
    <w:rsid w:val="0083345E"/>
    <w:rsid w:val="008455A4"/>
    <w:rsid w:val="00865221"/>
    <w:rsid w:val="008C4BBF"/>
    <w:rsid w:val="008E3074"/>
    <w:rsid w:val="00922698"/>
    <w:rsid w:val="00950414"/>
    <w:rsid w:val="009603AD"/>
    <w:rsid w:val="00975C45"/>
    <w:rsid w:val="0098719E"/>
    <w:rsid w:val="00990AB5"/>
    <w:rsid w:val="009A04F0"/>
    <w:rsid w:val="009F18BD"/>
    <w:rsid w:val="00A13A13"/>
    <w:rsid w:val="00A13F56"/>
    <w:rsid w:val="00A21B5A"/>
    <w:rsid w:val="00A5373C"/>
    <w:rsid w:val="00A81159"/>
    <w:rsid w:val="00A92CDA"/>
    <w:rsid w:val="00AA7B2A"/>
    <w:rsid w:val="00AC22C2"/>
    <w:rsid w:val="00B457E1"/>
    <w:rsid w:val="00B97584"/>
    <w:rsid w:val="00BA6AA5"/>
    <w:rsid w:val="00BB2CA5"/>
    <w:rsid w:val="00BC6BF3"/>
    <w:rsid w:val="00BF1E9B"/>
    <w:rsid w:val="00C37C14"/>
    <w:rsid w:val="00C54470"/>
    <w:rsid w:val="00CC245C"/>
    <w:rsid w:val="00D412BC"/>
    <w:rsid w:val="00D66CE6"/>
    <w:rsid w:val="00D847A6"/>
    <w:rsid w:val="00DD1E3A"/>
    <w:rsid w:val="00DD4696"/>
    <w:rsid w:val="00E3223F"/>
    <w:rsid w:val="00E43815"/>
    <w:rsid w:val="00E50774"/>
    <w:rsid w:val="00E70ACF"/>
    <w:rsid w:val="00EC57FC"/>
    <w:rsid w:val="00FB5A0A"/>
    <w:rsid w:val="00FD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4F1F3"/>
  <w14:defaultImageDpi w14:val="32767"/>
  <w15:chartTrackingRefBased/>
  <w15:docId w15:val="{F014A8CA-7A22-9443-B94E-CF2DDDF4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bCs/>
        <w:color w:val="000000" w:themeColor="text1"/>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qFormat/>
    <w:rsid w:val="00A13A13"/>
    <w:pPr>
      <w:tabs>
        <w:tab w:val="left" w:pos="4902"/>
      </w:tabs>
      <w:spacing w:after="120"/>
    </w:pPr>
    <w:rPr>
      <w:rFonts w:ascii="Gotham Bold" w:hAnsi="Gotham Bold"/>
      <w:b/>
      <w:bCs w:val="0"/>
      <w:color w:val="37495F"/>
      <w:sz w:val="32"/>
      <w:szCs w:val="32"/>
    </w:rPr>
  </w:style>
  <w:style w:type="paragraph" w:customStyle="1" w:styleId="SUBHEAD">
    <w:name w:val="SUBHEAD"/>
    <w:next w:val="TEXT"/>
    <w:qFormat/>
    <w:rsid w:val="00001D70"/>
    <w:pPr>
      <w:spacing w:before="240" w:after="120"/>
    </w:pPr>
    <w:rPr>
      <w:b/>
      <w:bCs w:val="0"/>
    </w:rPr>
  </w:style>
  <w:style w:type="paragraph" w:customStyle="1" w:styleId="PARAGRAPH">
    <w:name w:val="PARAGRAPH"/>
    <w:basedOn w:val="Normal"/>
    <w:qFormat/>
    <w:rsid w:val="00DD1E3A"/>
    <w:rPr>
      <w:rFonts w:ascii="Gotham Book" w:hAnsi="Gotham Book"/>
      <w:szCs w:val="20"/>
    </w:rPr>
  </w:style>
  <w:style w:type="paragraph" w:styleId="Header">
    <w:name w:val="header"/>
    <w:basedOn w:val="Normal"/>
    <w:link w:val="HeaderChar"/>
    <w:uiPriority w:val="99"/>
    <w:unhideWhenUsed/>
    <w:rsid w:val="000E384A"/>
    <w:pPr>
      <w:tabs>
        <w:tab w:val="center" w:pos="4680"/>
        <w:tab w:val="right" w:pos="9360"/>
      </w:tabs>
    </w:pPr>
  </w:style>
  <w:style w:type="character" w:customStyle="1" w:styleId="HeaderChar">
    <w:name w:val="Header Char"/>
    <w:basedOn w:val="DefaultParagraphFont"/>
    <w:link w:val="Header"/>
    <w:uiPriority w:val="99"/>
    <w:rsid w:val="000E384A"/>
  </w:style>
  <w:style w:type="paragraph" w:styleId="Footer">
    <w:name w:val="footer"/>
    <w:basedOn w:val="Normal"/>
    <w:link w:val="FooterChar"/>
    <w:uiPriority w:val="99"/>
    <w:semiHidden/>
    <w:unhideWhenUsed/>
    <w:rsid w:val="00865221"/>
    <w:pPr>
      <w:tabs>
        <w:tab w:val="center" w:pos="4680"/>
        <w:tab w:val="right" w:pos="9360"/>
      </w:tabs>
    </w:pPr>
  </w:style>
  <w:style w:type="character" w:customStyle="1" w:styleId="FooterChar">
    <w:name w:val="Footer Char"/>
    <w:basedOn w:val="DefaultParagraphFont"/>
    <w:link w:val="Footer"/>
    <w:uiPriority w:val="99"/>
    <w:semiHidden/>
    <w:rsid w:val="00865221"/>
  </w:style>
  <w:style w:type="character" w:styleId="PageNumber">
    <w:name w:val="page number"/>
    <w:basedOn w:val="DefaultParagraphFont"/>
    <w:uiPriority w:val="99"/>
    <w:semiHidden/>
    <w:unhideWhenUsed/>
    <w:rsid w:val="00865221"/>
  </w:style>
  <w:style w:type="paragraph" w:styleId="BalloonText">
    <w:name w:val="Balloon Text"/>
    <w:basedOn w:val="Normal"/>
    <w:link w:val="BalloonTextChar"/>
    <w:uiPriority w:val="99"/>
    <w:semiHidden/>
    <w:unhideWhenUsed/>
    <w:rsid w:val="001C5D2D"/>
    <w:rPr>
      <w:rFonts w:ascii="Segoe UI" w:hAnsi="Segoe UI" w:cs="Segoe UI"/>
      <w:sz w:val="18"/>
      <w:szCs w:val="18"/>
    </w:rPr>
  </w:style>
  <w:style w:type="character" w:customStyle="1" w:styleId="BalloonTextChar">
    <w:name w:val="Balloon Text Char"/>
    <w:link w:val="BalloonText"/>
    <w:uiPriority w:val="99"/>
    <w:semiHidden/>
    <w:rsid w:val="001C5D2D"/>
    <w:rPr>
      <w:rFonts w:ascii="Segoe UI" w:hAnsi="Segoe UI" w:cs="Segoe UI"/>
      <w:sz w:val="18"/>
      <w:szCs w:val="18"/>
    </w:rPr>
  </w:style>
  <w:style w:type="table" w:styleId="TableGrid">
    <w:name w:val="Table Grid"/>
    <w:basedOn w:val="TableNormal"/>
    <w:uiPriority w:val="39"/>
    <w:rsid w:val="004E0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qFormat/>
    <w:rsid w:val="00001D70"/>
    <w:pPr>
      <w:spacing w:before="120" w:after="120" w:line="252" w:lineRule="auto"/>
    </w:pPr>
    <w:rPr>
      <w:b/>
      <w:bCs w:val="0"/>
      <w:color w:val="37495F"/>
    </w:rPr>
  </w:style>
  <w:style w:type="paragraph" w:customStyle="1" w:styleId="TOPIC">
    <w:name w:val="TOPIC"/>
    <w:next w:val="SUBHEAD"/>
    <w:qFormat/>
    <w:rsid w:val="001B490D"/>
    <w:pPr>
      <w:spacing w:before="360" w:after="360"/>
    </w:pPr>
    <w:rPr>
      <w:b/>
      <w:bCs w:val="0"/>
      <w:sz w:val="24"/>
    </w:rPr>
  </w:style>
  <w:style w:type="paragraph" w:customStyle="1" w:styleId="VERSION">
    <w:name w:val="VERSION"/>
    <w:basedOn w:val="SUBHEAD"/>
    <w:qFormat/>
    <w:rsid w:val="002D38D0"/>
    <w:pPr>
      <w:spacing w:before="360"/>
    </w:pPr>
  </w:style>
  <w:style w:type="paragraph" w:customStyle="1" w:styleId="TABLETEXT">
    <w:name w:val="TABLE TEXT"/>
    <w:qFormat/>
    <w:rsid w:val="00421EB9"/>
    <w:pPr>
      <w:spacing w:before="40" w:after="40" w:line="252" w:lineRule="auto"/>
    </w:pPr>
    <w:rPr>
      <w:b/>
      <w:bCs w:val="0"/>
      <w:sz w:val="16"/>
      <w:szCs w:val="16"/>
    </w:rPr>
  </w:style>
  <w:style w:type="paragraph" w:customStyle="1" w:styleId="TABLETEXTHEADER">
    <w:name w:val="TABLE TEXT HEADER"/>
    <w:basedOn w:val="Normal"/>
    <w:next w:val="TABLETEXT"/>
    <w:qFormat/>
    <w:rsid w:val="00421EB9"/>
    <w:pPr>
      <w:spacing w:before="40" w:after="40"/>
    </w:pPr>
    <w:rPr>
      <w:b/>
      <w:caps/>
      <w:sz w:val="16"/>
      <w:szCs w:val="16"/>
    </w:rPr>
  </w:style>
  <w:style w:type="paragraph" w:customStyle="1" w:styleId="TO">
    <w:name w:val="TO"/>
    <w:next w:val="TOPIC"/>
    <w:qFormat/>
    <w:rsid w:val="00167367"/>
    <w:pPr>
      <w:tabs>
        <w:tab w:val="left" w:pos="720"/>
      </w:tabs>
      <w:spacing w:after="360" w:line="252" w:lineRule="auto"/>
    </w:pPr>
    <w:rPr>
      <w:szCs w:val="20"/>
    </w:rPr>
  </w:style>
  <w:style w:type="paragraph" w:customStyle="1" w:styleId="FROM">
    <w:name w:val="FROM"/>
    <w:next w:val="TO"/>
    <w:qFormat/>
    <w:rsid w:val="00167367"/>
    <w:pPr>
      <w:tabs>
        <w:tab w:val="left" w:pos="720"/>
      </w:tabs>
      <w:spacing w:before="120" w:after="120" w:line="252" w:lineRule="auto"/>
    </w:pPr>
    <w:rPr>
      <w:szCs w:val="20"/>
    </w:rPr>
  </w:style>
  <w:style w:type="paragraph" w:customStyle="1" w:styleId="Date1">
    <w:name w:val="Date1"/>
    <w:next w:val="FROM"/>
    <w:qFormat/>
    <w:rsid w:val="00167367"/>
    <w:pPr>
      <w:spacing w:after="120" w:line="252" w:lineRule="auto"/>
    </w:pPr>
    <w:rPr>
      <w:szCs w:val="20"/>
    </w:rPr>
  </w:style>
  <w:style w:type="paragraph" w:customStyle="1" w:styleId="Footer1">
    <w:name w:val="Footer1"/>
    <w:qFormat/>
    <w:rsid w:val="00167367"/>
    <w:pPr>
      <w:pBdr>
        <w:top w:val="single" w:sz="4" w:space="3" w:color="auto"/>
      </w:pBdr>
      <w:spacing w:before="120" w:after="40" w:line="252" w:lineRule="auto"/>
    </w:pPr>
    <w:rPr>
      <w:bCs w:val="0"/>
      <w:sz w:val="16"/>
      <w:szCs w:val="16"/>
    </w:rPr>
  </w:style>
  <w:style w:type="character" w:styleId="Hyperlink">
    <w:name w:val="Hyperlink"/>
    <w:uiPriority w:val="99"/>
    <w:unhideWhenUsed/>
    <w:rsid w:val="00D847A6"/>
    <w:rPr>
      <w:color w:val="0000FF"/>
      <w:u w:val="single"/>
    </w:rPr>
  </w:style>
  <w:style w:type="paragraph" w:customStyle="1" w:styleId="Section-24-Above-B">
    <w:name w:val="Section-24-Above-B"/>
    <w:basedOn w:val="NoSpacing"/>
    <w:qFormat/>
    <w:rsid w:val="00D847A6"/>
    <w:pPr>
      <w:spacing w:before="480" w:after="120"/>
    </w:pPr>
    <w:rPr>
      <w:rFonts w:ascii="Calibri" w:hAnsi="Calibri" w:cs="Times New Roman"/>
      <w:b/>
      <w:bCs w:val="0"/>
      <w:color w:val="auto"/>
      <w:sz w:val="22"/>
      <w:szCs w:val="22"/>
    </w:rPr>
  </w:style>
  <w:style w:type="character" w:customStyle="1" w:styleId="BulletAChar">
    <w:name w:val="Bullet A Char"/>
    <w:basedOn w:val="DefaultParagraphFont"/>
    <w:link w:val="BulletA"/>
    <w:locked/>
    <w:rsid w:val="003970B6"/>
    <w:rPr>
      <w:bCs w:val="0"/>
      <w:noProof/>
      <w:szCs w:val="20"/>
    </w:rPr>
  </w:style>
  <w:style w:type="paragraph" w:customStyle="1" w:styleId="BulletA">
    <w:name w:val="Bullet A"/>
    <w:basedOn w:val="NoSpacing"/>
    <w:link w:val="BulletAChar"/>
    <w:qFormat/>
    <w:rsid w:val="003970B6"/>
    <w:pPr>
      <w:numPr>
        <w:numId w:val="2"/>
      </w:numPr>
      <w:spacing w:after="80" w:line="252" w:lineRule="auto"/>
    </w:pPr>
    <w:rPr>
      <w:bCs w:val="0"/>
      <w:noProof/>
      <w:szCs w:val="20"/>
    </w:rPr>
  </w:style>
  <w:style w:type="paragraph" w:customStyle="1" w:styleId="BulletB">
    <w:name w:val="Bullet B"/>
    <w:basedOn w:val="NoSpacing"/>
    <w:qFormat/>
    <w:rsid w:val="00AA7B2A"/>
    <w:pPr>
      <w:numPr>
        <w:ilvl w:val="1"/>
        <w:numId w:val="2"/>
      </w:numPr>
      <w:spacing w:after="120"/>
    </w:pPr>
    <w:rPr>
      <w:bCs w:val="0"/>
      <w:noProof/>
      <w:color w:val="auto"/>
      <w:szCs w:val="20"/>
    </w:rPr>
  </w:style>
  <w:style w:type="paragraph" w:customStyle="1" w:styleId="ImportantNote">
    <w:name w:val="Important Note"/>
    <w:qFormat/>
    <w:rsid w:val="00D847A6"/>
    <w:pPr>
      <w:pBdr>
        <w:top w:val="single" w:sz="4" w:space="3" w:color="auto"/>
        <w:left w:val="single" w:sz="4" w:space="4" w:color="auto"/>
        <w:bottom w:val="single" w:sz="4" w:space="3" w:color="auto"/>
        <w:right w:val="single" w:sz="4" w:space="4" w:color="auto"/>
      </w:pBdr>
      <w:spacing w:before="240" w:after="240"/>
    </w:pPr>
    <w:rPr>
      <w:rFonts w:asciiTheme="minorHAnsi" w:hAnsiTheme="minorHAnsi" w:cstheme="minorHAnsi"/>
      <w:bCs w:val="0"/>
      <w:noProof/>
      <w:color w:val="auto"/>
      <w:sz w:val="22"/>
      <w:szCs w:val="22"/>
    </w:rPr>
  </w:style>
  <w:style w:type="paragraph" w:styleId="NoSpacing">
    <w:name w:val="No Spacing"/>
    <w:uiPriority w:val="1"/>
    <w:qFormat/>
    <w:rsid w:val="00D847A6"/>
  </w:style>
  <w:style w:type="paragraph" w:styleId="ListParagraph">
    <w:name w:val="List Paragraph"/>
    <w:aliases w:val="Proposal Bullet List,List Paragraph1,List Paragraph2,Body Bullet,TOC style,Paragraph,Lettre d'introduction,lp1,List Paragraph 1,Bullet Style,Bullet OSM,Bullet,Bullet List,FooterText,bl,Dot pt,F5 List Paragraph,No Spacing1,Indicator Text,3"/>
    <w:basedOn w:val="Normal"/>
    <w:link w:val="ListParagraphChar"/>
    <w:uiPriority w:val="34"/>
    <w:qFormat/>
    <w:rsid w:val="00D847A6"/>
    <w:pPr>
      <w:spacing w:after="200" w:line="276" w:lineRule="auto"/>
      <w:ind w:left="720"/>
    </w:pPr>
    <w:rPr>
      <w:rFonts w:ascii="Calibri" w:hAnsi="Calibri" w:cs="Times New Roman"/>
      <w:bCs w:val="0"/>
      <w:color w:val="auto"/>
      <w:sz w:val="22"/>
      <w:szCs w:val="22"/>
    </w:rPr>
  </w:style>
  <w:style w:type="paragraph" w:customStyle="1" w:styleId="Numbering">
    <w:name w:val="Numbering"/>
    <w:basedOn w:val="NoSpacing"/>
    <w:qFormat/>
    <w:rsid w:val="00D847A6"/>
    <w:pPr>
      <w:numPr>
        <w:numId w:val="4"/>
      </w:numPr>
    </w:pPr>
    <w:rPr>
      <w:rFonts w:ascii="Calibri" w:hAnsi="Calibri" w:cs="Times New Roman"/>
      <w:bCs w:val="0"/>
      <w:noProof/>
      <w:color w:val="auto"/>
      <w:szCs w:val="20"/>
    </w:rPr>
  </w:style>
  <w:style w:type="character" w:customStyle="1" w:styleId="ListParagraphChar">
    <w:name w:val="List Paragraph Char"/>
    <w:aliases w:val="Proposal Bullet List Char,List Paragraph1 Char,List Paragraph2 Char,Body Bullet Char,TOC style Char,Paragraph Char,Lettre d'introduction Char,lp1 Char,List Paragraph 1 Char,Bullet Style Char,Bullet OSM Char,Bullet Char,bl Char,3 Char"/>
    <w:link w:val="ListParagraph"/>
    <w:uiPriority w:val="34"/>
    <w:locked/>
    <w:rsid w:val="00D847A6"/>
    <w:rPr>
      <w:rFonts w:ascii="Calibri" w:hAnsi="Calibri" w:cs="Times New Roman"/>
      <w:bCs w:val="0"/>
      <w:color w:val="auto"/>
      <w:sz w:val="22"/>
      <w:szCs w:val="22"/>
    </w:rPr>
  </w:style>
  <w:style w:type="paragraph" w:customStyle="1" w:styleId="Section-12-above">
    <w:name w:val="Section-12-above"/>
    <w:basedOn w:val="NoSpacing"/>
    <w:qFormat/>
    <w:rsid w:val="00AA7B2A"/>
    <w:pPr>
      <w:keepNext/>
      <w:keepLines/>
      <w:spacing w:before="240" w:after="80" w:line="276" w:lineRule="auto"/>
    </w:pPr>
    <w:rPr>
      <w:bCs w:val="0"/>
      <w:noProof/>
      <w:color w:val="auto"/>
      <w:szCs w:val="20"/>
    </w:rPr>
  </w:style>
  <w:style w:type="table" w:customStyle="1" w:styleId="TableGrid1">
    <w:name w:val="Table Grid1"/>
    <w:basedOn w:val="TableNormal"/>
    <w:next w:val="TableGrid"/>
    <w:uiPriority w:val="59"/>
    <w:rsid w:val="000878EF"/>
    <w:rPr>
      <w:rFonts w:ascii="Calibri" w:hAnsi="Calibri" w:cs="Times New Roman"/>
      <w:bCs w:val="0"/>
      <w:color w:val="auto"/>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4-Above-Blue">
    <w:name w:val="Section-24-Above-Blue"/>
    <w:basedOn w:val="Section-24-Above-B"/>
    <w:qFormat/>
    <w:rsid w:val="00C54470"/>
    <w:pPr>
      <w:keepNext/>
      <w:keepLines/>
      <w:shd w:val="clear" w:color="auto" w:fill="DEEAF6" w:themeFill="accent5" w:themeFillTint="33"/>
    </w:pPr>
  </w:style>
  <w:style w:type="character" w:styleId="UnresolvedMention">
    <w:name w:val="Unresolved Mention"/>
    <w:basedOn w:val="DefaultParagraphFont"/>
    <w:uiPriority w:val="99"/>
    <w:rsid w:val="00243C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caid.Communications@dhhs.n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pstylebook.com/" TargetMode="External"/><Relationship Id="rId17" Type="http://schemas.openxmlformats.org/officeDocument/2006/relationships/hyperlink" Target="mailto:Medicaid.Communications@dhhs.nc.gov" TargetMode="External"/><Relationship Id="rId2" Type="http://schemas.openxmlformats.org/officeDocument/2006/relationships/customXml" Target="../customXml/item2.xml"/><Relationship Id="rId16" Type="http://schemas.openxmlformats.org/officeDocument/2006/relationships/hyperlink" Target="mailto:Medicaid.Communications@dhhs.nc.gov?subject=NC%20Medicaid%20Style%20Gui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aid.Communications@dhhs.nc.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dicaid.Communications@dhhs.nc.gov?subject=Request%20for%20PowerPoint%20presentation%20standard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caid.Communications@dhhs.nc.gov"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FF852E2AE9934CB4D050AB0ECF7698" ma:contentTypeVersion="11" ma:contentTypeDescription="Create a new document." ma:contentTypeScope="" ma:versionID="8eeb4a29324f29bbc0cffb3275e19fdc">
  <xsd:schema xmlns:xsd="http://www.w3.org/2001/XMLSchema" xmlns:xs="http://www.w3.org/2001/XMLSchema" xmlns:p="http://schemas.microsoft.com/office/2006/metadata/properties" xmlns:ns2="b48d0393-8b1f-41a3-9a76-8c093f467eae" xmlns:ns3="e6067449-8796-49e4-8d61-964a215ef526" targetNamespace="http://schemas.microsoft.com/office/2006/metadata/properties" ma:root="true" ma:fieldsID="e089a3b3602e1a61c137a30a7a888047" ns2:_="" ns3:_="">
    <xsd:import namespace="b48d0393-8b1f-41a3-9a76-8c093f467eae"/>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0393-8b1f-41a3-9a76-8c093f467e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816D16-6F76-4323-A2A0-C497A7C365DA}">
  <ds:schemaRefs>
    <ds:schemaRef ds:uri="http://schemas.microsoft.com/sharepoint/v3/contenttype/forms"/>
  </ds:schemaRefs>
</ds:datastoreItem>
</file>

<file path=customXml/itemProps2.xml><?xml version="1.0" encoding="utf-8"?>
<ds:datastoreItem xmlns:ds="http://schemas.openxmlformats.org/officeDocument/2006/customXml" ds:itemID="{FC1CDB26-9B8B-4FE4-B9D8-25A933781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0393-8b1f-41a3-9a76-8c093f467eae"/>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AE3CC-D07F-419D-BDFD-07CE5C95BA15}">
  <ds:schemaRefs>
    <ds:schemaRef ds:uri="http://schemas.microsoft.com/office/infopath/2007/PartnerControls"/>
    <ds:schemaRef ds:uri="b48d0393-8b1f-41a3-9a76-8c093f467ea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e6067449-8796-49e4-8d61-964a215ef526"/>
    <ds:schemaRef ds:uri="http://www.w3.org/XML/1998/namespace"/>
    <ds:schemaRef ds:uri="http://purl.org/dc/dcmitype/"/>
  </ds:schemaRefs>
</ds:datastoreItem>
</file>

<file path=customXml/itemProps4.xml><?xml version="1.0" encoding="utf-8"?>
<ds:datastoreItem xmlns:ds="http://schemas.openxmlformats.org/officeDocument/2006/customXml" ds:itemID="{11AAFB86-1578-4543-94E2-881D5065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5070</Words>
  <Characters>28900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Schoenberger, Julia A</cp:lastModifiedBy>
  <cp:revision>2</cp:revision>
  <cp:lastPrinted>2019-02-08T17:49:00Z</cp:lastPrinted>
  <dcterms:created xsi:type="dcterms:W3CDTF">2019-02-15T21:40:00Z</dcterms:created>
  <dcterms:modified xsi:type="dcterms:W3CDTF">2019-02-15T21:40:00Z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0x01010087FF852E2AE9934CB4D050AB0ECF7698</vt:lpwstr>
  </property>
  <property fmtid="{D5CDD505-2E9C-101B-9397-08002B2CF9AE}" pid="3" name="AuthorIds_UIVersion_512">
    <vt:lpwstr>293</vt:lpwstr>
  </property>
</Properties>
</file>