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E82E4" w14:textId="48F2A096" w:rsidR="000F08B1" w:rsidRPr="00E34283" w:rsidRDefault="000F08B1" w:rsidP="000F08B1">
      <w:pPr>
        <w:spacing w:after="0" w:line="240" w:lineRule="auto"/>
        <w:jc w:val="both"/>
        <w:rPr>
          <w:b/>
          <w:smallCaps/>
          <w:sz w:val="28"/>
          <w:szCs w:val="28"/>
        </w:rPr>
      </w:pPr>
      <w:r w:rsidRPr="00E34283">
        <w:rPr>
          <w:b/>
          <w:smallCaps/>
          <w:sz w:val="28"/>
          <w:szCs w:val="28"/>
        </w:rPr>
        <w:t>NC Medicaid</w:t>
      </w:r>
    </w:p>
    <w:p w14:paraId="1F0773BC" w14:textId="77777777" w:rsidR="00E34283" w:rsidRPr="00910BD3" w:rsidRDefault="00E34283" w:rsidP="000F08B1">
      <w:pPr>
        <w:spacing w:after="0" w:line="240" w:lineRule="auto"/>
        <w:jc w:val="both"/>
        <w:rPr>
          <w:b/>
          <w:smallCaps/>
          <w:sz w:val="28"/>
          <w:szCs w:val="28"/>
          <w:u w:val="single"/>
        </w:rPr>
      </w:pPr>
    </w:p>
    <w:p w14:paraId="61B01D8C" w14:textId="77777777" w:rsidR="000F08B1" w:rsidRPr="00910BD3" w:rsidRDefault="000F08B1" w:rsidP="000F08B1">
      <w:pPr>
        <w:spacing w:after="0" w:line="240" w:lineRule="auto"/>
        <w:rPr>
          <w:b/>
          <w:smallCaps/>
          <w:u w:val="single"/>
        </w:rPr>
      </w:pPr>
      <w:r w:rsidRPr="00910BD3">
        <w:rPr>
          <w:b/>
          <w:smallCaps/>
          <w:u w:val="single"/>
        </w:rPr>
        <w:t>Report Information</w:t>
      </w:r>
    </w:p>
    <w:p w14:paraId="3C6A70F5" w14:textId="77777777" w:rsidR="000F08B1" w:rsidRDefault="00163B72" w:rsidP="00163B72">
      <w:pPr>
        <w:spacing w:after="0" w:line="240" w:lineRule="auto"/>
        <w:ind w:left="2160" w:hanging="2160"/>
      </w:pPr>
      <w:r>
        <w:t xml:space="preserve">Report </w:t>
      </w:r>
      <w:r w:rsidR="000F08B1" w:rsidRPr="00910BD3">
        <w:t>Name:</w:t>
      </w:r>
      <w:r w:rsidR="000F08B1" w:rsidRPr="00910BD3">
        <w:tab/>
      </w:r>
      <w:r w:rsidR="00884B26">
        <w:t>Network Exceptions Narrative</w:t>
      </w:r>
    </w:p>
    <w:p w14:paraId="5A7C4377" w14:textId="77777777" w:rsidR="001B1656" w:rsidRDefault="00163B72" w:rsidP="001B1656">
      <w:pPr>
        <w:spacing w:after="0" w:line="240" w:lineRule="auto"/>
        <w:ind w:left="2160" w:hanging="2160"/>
      </w:pPr>
      <w:r>
        <w:t xml:space="preserve">Report Description: </w:t>
      </w:r>
      <w:r>
        <w:tab/>
      </w:r>
      <w:r w:rsidR="001B1656">
        <w:t>Explanation of changes to plan to address members’ needs made since exception last approval</w:t>
      </w:r>
    </w:p>
    <w:p w14:paraId="6C350B9D" w14:textId="2DB6B60E" w:rsidR="00163B72" w:rsidRPr="00910BD3" w:rsidRDefault="00163B72" w:rsidP="00163B72">
      <w:pPr>
        <w:spacing w:after="0" w:line="240" w:lineRule="auto"/>
      </w:pPr>
      <w:r>
        <w:t>Report</w:t>
      </w:r>
      <w:r w:rsidR="00F03A42">
        <w:t xml:space="preserve"> ID:</w:t>
      </w:r>
      <w:r w:rsidR="00F03A42">
        <w:tab/>
      </w:r>
      <w:r w:rsidR="00F03A42">
        <w:tab/>
      </w:r>
      <w:r w:rsidR="00E34283">
        <w:t>PRV016-J</w:t>
      </w:r>
    </w:p>
    <w:p w14:paraId="4A0B68A4" w14:textId="77777777" w:rsidR="00163B72" w:rsidRPr="00910BD3" w:rsidRDefault="00F03A42" w:rsidP="000F08B1">
      <w:pPr>
        <w:spacing w:after="0" w:line="240" w:lineRule="auto"/>
      </w:pPr>
      <w:r>
        <w:t>Business Unit:</w:t>
      </w:r>
      <w:r>
        <w:tab/>
      </w:r>
      <w:r>
        <w:tab/>
      </w:r>
      <w:r w:rsidR="00884B26">
        <w:t>Provider</w:t>
      </w:r>
    </w:p>
    <w:p w14:paraId="32BA36EB" w14:textId="77777777" w:rsidR="000F08B1" w:rsidRPr="00910BD3" w:rsidRDefault="000F08B1" w:rsidP="000F08B1">
      <w:pPr>
        <w:spacing w:after="0" w:line="240" w:lineRule="auto"/>
      </w:pPr>
      <w:r w:rsidRPr="00910BD3">
        <w:t>Reporting Frequency:</w:t>
      </w:r>
      <w:r w:rsidRPr="00910BD3">
        <w:tab/>
      </w:r>
      <w:r w:rsidR="00884B26">
        <w:t>Quarterly (as required)</w:t>
      </w:r>
    </w:p>
    <w:p w14:paraId="2CD998F5" w14:textId="29D46E7A" w:rsidR="000F08B1" w:rsidRPr="00BC7EF7" w:rsidRDefault="000F08B1" w:rsidP="001578E1">
      <w:pPr>
        <w:spacing w:after="0" w:line="240" w:lineRule="auto"/>
        <w:ind w:left="2160" w:hanging="2160"/>
      </w:pPr>
      <w:r w:rsidRPr="00910BD3">
        <w:t>Report Due Date:</w:t>
      </w:r>
      <w:r w:rsidRPr="00910BD3">
        <w:tab/>
      </w:r>
      <w:r w:rsidR="00884B26">
        <w:t xml:space="preserve">Submit with </w:t>
      </w:r>
      <w:r w:rsidR="00E34283">
        <w:t>PRV001-J</w:t>
      </w:r>
      <w:r w:rsidR="00884B26">
        <w:t xml:space="preserve"> Network Adequacy Exceptions Report (as required); 45 Calendar</w:t>
      </w:r>
      <w:r>
        <w:t xml:space="preserve"> Days After </w:t>
      </w:r>
      <w:r w:rsidR="00884B26">
        <w:t xml:space="preserve">each calendar quarter end (or </w:t>
      </w:r>
      <w:r w:rsidR="00BC7EF7" w:rsidRPr="00BC7EF7">
        <w:t>on the next business day if that day falls on a holiday and/or a weekend</w:t>
      </w:r>
      <w:r w:rsidR="001578E1" w:rsidRPr="00BC7EF7">
        <w:t>)</w:t>
      </w:r>
    </w:p>
    <w:p w14:paraId="32CDC2B3" w14:textId="43E52614" w:rsidR="00163B72" w:rsidRDefault="00163B72" w:rsidP="00163B72">
      <w:pPr>
        <w:spacing w:after="0" w:line="240" w:lineRule="auto"/>
      </w:pPr>
      <w:r w:rsidRPr="00910BD3">
        <w:t xml:space="preserve">File naming convention: </w:t>
      </w:r>
      <w:bookmarkStart w:id="0" w:name="_Hlk535564575"/>
      <w:r w:rsidR="00F03A42">
        <w:t>PHPID_</w:t>
      </w:r>
      <w:r w:rsidR="00E34283">
        <w:t>PRV016-J##</w:t>
      </w:r>
      <w:r w:rsidRPr="00910BD3">
        <w:t>_</w:t>
      </w:r>
      <w:proofErr w:type="spellStart"/>
      <w:r w:rsidR="00884B26">
        <w:t>Network_Except_Narrative_Y</w:t>
      </w:r>
      <w:r w:rsidRPr="00910BD3">
        <w:t>YYY</w:t>
      </w:r>
      <w:bookmarkEnd w:id="0"/>
      <w:r w:rsidR="00E34283">
        <w:t>_</w:t>
      </w:r>
      <w:r w:rsidR="00884B26">
        <w:t>MM</w:t>
      </w:r>
      <w:r w:rsidR="00E34283">
        <w:t>DD</w:t>
      </w:r>
      <w:proofErr w:type="spellEnd"/>
    </w:p>
    <w:p w14:paraId="1AB322BF" w14:textId="77777777" w:rsidR="000F08B1" w:rsidRPr="00910BD3" w:rsidRDefault="000F08B1" w:rsidP="000F08B1">
      <w:pPr>
        <w:spacing w:after="0" w:line="240" w:lineRule="auto"/>
      </w:pPr>
      <w:r w:rsidRPr="00910BD3">
        <w:t xml:space="preserve">Document Type: </w:t>
      </w:r>
      <w:r w:rsidRPr="00910BD3">
        <w:tab/>
      </w:r>
      <w:r w:rsidR="00163B72">
        <w:t>Text Document</w:t>
      </w:r>
    </w:p>
    <w:p w14:paraId="6548CB6E" w14:textId="77777777" w:rsidR="000F08B1" w:rsidRPr="00910BD3" w:rsidRDefault="000F08B1" w:rsidP="000F08B1">
      <w:pPr>
        <w:spacing w:after="0" w:line="240" w:lineRule="auto"/>
      </w:pPr>
    </w:p>
    <w:p w14:paraId="34B13731" w14:textId="77777777" w:rsidR="000F08B1" w:rsidRPr="00910BD3" w:rsidRDefault="000F08B1" w:rsidP="000F08B1">
      <w:pPr>
        <w:spacing w:after="0" w:line="240" w:lineRule="auto"/>
        <w:rPr>
          <w:smallCaps/>
          <w:u w:val="single"/>
        </w:rPr>
      </w:pPr>
      <w:r w:rsidRPr="00910BD3">
        <w:rPr>
          <w:smallCaps/>
          <w:u w:val="single"/>
        </w:rPr>
        <w:br w:type="column"/>
      </w:r>
    </w:p>
    <w:p w14:paraId="0D9F32CA" w14:textId="77777777" w:rsidR="000F08B1" w:rsidRPr="00910BD3" w:rsidRDefault="000F08B1" w:rsidP="000F08B1">
      <w:pPr>
        <w:spacing w:after="0" w:line="240" w:lineRule="auto"/>
        <w:rPr>
          <w:smallCaps/>
          <w:u w:val="single"/>
        </w:rPr>
      </w:pPr>
    </w:p>
    <w:p w14:paraId="2F6C16A6" w14:textId="77777777" w:rsidR="000F08B1" w:rsidRPr="00910BD3" w:rsidRDefault="000F74FF" w:rsidP="000F08B1">
      <w:pPr>
        <w:spacing w:after="0" w:line="240" w:lineRule="auto"/>
        <w:rPr>
          <w:b/>
          <w:smallCaps/>
          <w:u w:val="single"/>
        </w:rPr>
      </w:pPr>
      <w:r>
        <w:rPr>
          <w:b/>
          <w:smallCaps/>
          <w:u w:val="single"/>
        </w:rPr>
        <w:t xml:space="preserve">PHP </w:t>
      </w:r>
      <w:r w:rsidR="000F08B1" w:rsidRPr="00910BD3">
        <w:rPr>
          <w:b/>
          <w:smallCaps/>
          <w:u w:val="single"/>
        </w:rPr>
        <w:t>Inform</w:t>
      </w:r>
      <w:r>
        <w:rPr>
          <w:b/>
          <w:smallCaps/>
          <w:u w:val="single"/>
        </w:rPr>
        <w:t xml:space="preserve">ation </w:t>
      </w:r>
    </w:p>
    <w:p w14:paraId="60AD98AC" w14:textId="77777777" w:rsidR="000F08B1" w:rsidRPr="00910BD3" w:rsidRDefault="000F08B1" w:rsidP="000F08B1">
      <w:pPr>
        <w:spacing w:after="0" w:line="240" w:lineRule="auto"/>
      </w:pPr>
      <w:r w:rsidRPr="00910BD3">
        <w:t xml:space="preserve">PHP ID: </w:t>
      </w:r>
      <w:r w:rsidRPr="00910BD3">
        <w:tab/>
      </w:r>
      <w:r w:rsidRPr="00910BD3">
        <w:tab/>
      </w:r>
      <w:r w:rsidRPr="00910BD3">
        <w:tab/>
      </w:r>
      <w:r w:rsidRPr="00910BD3">
        <w:tab/>
      </w:r>
    </w:p>
    <w:p w14:paraId="7EC6EB6D" w14:textId="77777777" w:rsidR="000F08B1" w:rsidRPr="00910BD3" w:rsidRDefault="000F08B1" w:rsidP="000F08B1">
      <w:pPr>
        <w:spacing w:after="0" w:line="240" w:lineRule="auto"/>
      </w:pPr>
      <w:r w:rsidRPr="00910BD3">
        <w:t>PHP Name:</w:t>
      </w:r>
      <w:r w:rsidRPr="00910BD3">
        <w:tab/>
      </w:r>
    </w:p>
    <w:p w14:paraId="3042B8D9" w14:textId="77777777" w:rsidR="000F08B1" w:rsidRPr="00910BD3" w:rsidRDefault="000F08B1" w:rsidP="000F08B1">
      <w:pPr>
        <w:spacing w:after="0" w:line="240" w:lineRule="auto"/>
      </w:pPr>
      <w:r w:rsidRPr="00910BD3">
        <w:t>PHP Contact:</w:t>
      </w:r>
      <w:r w:rsidRPr="00910BD3">
        <w:tab/>
      </w:r>
    </w:p>
    <w:p w14:paraId="0ABA273D" w14:textId="77777777" w:rsidR="000F08B1" w:rsidRPr="00910BD3" w:rsidRDefault="000F08B1" w:rsidP="000F08B1">
      <w:pPr>
        <w:spacing w:after="0" w:line="240" w:lineRule="auto"/>
      </w:pPr>
      <w:r w:rsidRPr="00910BD3">
        <w:t>PHP Contact Email:</w:t>
      </w:r>
      <w:r w:rsidRPr="00910BD3">
        <w:tab/>
      </w:r>
    </w:p>
    <w:p w14:paraId="228010CD" w14:textId="77777777" w:rsidR="000F08B1" w:rsidRPr="00910BD3" w:rsidRDefault="000F08B1" w:rsidP="000F08B1">
      <w:pPr>
        <w:spacing w:after="0" w:line="240" w:lineRule="auto"/>
      </w:pPr>
      <w:r w:rsidRPr="00910BD3">
        <w:t>Report Period Start Date:</w:t>
      </w:r>
      <w:r w:rsidRPr="00910BD3">
        <w:tab/>
      </w:r>
    </w:p>
    <w:p w14:paraId="26114072" w14:textId="77777777" w:rsidR="000F08B1" w:rsidRPr="00910BD3" w:rsidRDefault="000F08B1" w:rsidP="000F08B1">
      <w:pPr>
        <w:tabs>
          <w:tab w:val="left" w:pos="5160"/>
        </w:tabs>
        <w:spacing w:after="0" w:line="240" w:lineRule="auto"/>
      </w:pPr>
      <w:r w:rsidRPr="00910BD3">
        <w:t>Report Period End Date:</w:t>
      </w:r>
      <w:r w:rsidR="00F03A42">
        <w:t xml:space="preserve">   </w:t>
      </w:r>
      <w:r w:rsidR="00F03A42">
        <w:tab/>
      </w:r>
    </w:p>
    <w:p w14:paraId="403423EB" w14:textId="77777777" w:rsidR="000F08B1" w:rsidRPr="00910BD3" w:rsidRDefault="000F08B1" w:rsidP="000F08B1">
      <w:pPr>
        <w:tabs>
          <w:tab w:val="left" w:pos="5160"/>
        </w:tabs>
        <w:spacing w:after="0" w:line="240" w:lineRule="auto"/>
        <w:sectPr w:rsidR="000F08B1" w:rsidRPr="00910BD3" w:rsidSect="00E34283">
          <w:headerReference w:type="default" r:id="rId9"/>
          <w:pgSz w:w="15840" w:h="12240" w:orient="landscape"/>
          <w:pgMar w:top="1008" w:right="1008" w:bottom="1008" w:left="1008" w:header="720" w:footer="720" w:gutter="0"/>
          <w:cols w:num="2" w:space="288" w:equalWidth="0">
            <w:col w:w="8064" w:space="288"/>
            <w:col w:w="5472"/>
          </w:cols>
          <w:docGrid w:linePitch="360"/>
        </w:sectPr>
      </w:pPr>
      <w:r w:rsidRPr="00910BD3">
        <w:t xml:space="preserve">Date Completed:                 </w:t>
      </w:r>
    </w:p>
    <w:p w14:paraId="2B52D7CC" w14:textId="77777777" w:rsidR="000F08B1" w:rsidRPr="00910BD3" w:rsidRDefault="000F08B1" w:rsidP="000F08B1">
      <w:pPr>
        <w:spacing w:after="0" w:line="240" w:lineRule="auto"/>
        <w:rPr>
          <w:i/>
        </w:rPr>
      </w:pPr>
      <w:r w:rsidRPr="00910BD3">
        <w:rPr>
          <w:i/>
        </w:rPr>
        <w:t xml:space="preserve">(This plan can be submitted in any format. However, this document must be completed and submitted with the </w:t>
      </w:r>
      <w:r w:rsidR="00884B26">
        <w:rPr>
          <w:i/>
        </w:rPr>
        <w:t>PHP055 Network Adequacy Exception Report if required by that report</w:t>
      </w:r>
      <w:r w:rsidRPr="00910BD3">
        <w:rPr>
          <w:i/>
        </w:rPr>
        <w:t>)</w:t>
      </w:r>
    </w:p>
    <w:p w14:paraId="242D7664" w14:textId="77777777" w:rsidR="000F08B1" w:rsidRPr="00910BD3" w:rsidRDefault="000F08B1" w:rsidP="000F08B1">
      <w:pPr>
        <w:tabs>
          <w:tab w:val="left" w:pos="5160"/>
        </w:tabs>
        <w:spacing w:after="0" w:line="240" w:lineRule="auto"/>
      </w:pPr>
      <w:r w:rsidRPr="00910BD3">
        <w:tab/>
      </w:r>
      <w:r w:rsidRPr="00910BD3">
        <w:tab/>
      </w:r>
    </w:p>
    <w:p w14:paraId="7F23A687" w14:textId="77777777" w:rsidR="000F08B1" w:rsidRPr="00910BD3" w:rsidRDefault="000F08B1" w:rsidP="000F08B1">
      <w:pPr>
        <w:spacing w:after="0" w:line="240" w:lineRule="auto"/>
        <w:rPr>
          <w:rFonts w:cstheme="minorHAnsi"/>
          <w:b/>
          <w:u w:val="single"/>
        </w:rPr>
      </w:pPr>
      <w:r w:rsidRPr="00910BD3">
        <w:rPr>
          <w:rFonts w:cstheme="minorHAnsi"/>
          <w:b/>
          <w:u w:val="single"/>
        </w:rPr>
        <w:t>Definitions and Instructions:</w:t>
      </w:r>
    </w:p>
    <w:p w14:paraId="15B87ED5" w14:textId="77777777" w:rsidR="000F08B1" w:rsidRDefault="00F03A42" w:rsidP="000F08B1">
      <w:pPr>
        <w:spacing w:after="0" w:line="240" w:lineRule="auto"/>
        <w:contextualSpacing/>
        <w:rPr>
          <w:rFonts w:eastAsia="Calibri" w:cstheme="minorHAnsi"/>
          <w:lang w:eastAsia="x-none"/>
        </w:rPr>
      </w:pPr>
      <w:r w:rsidRPr="00F03A42">
        <w:rPr>
          <w:rFonts w:eastAsia="Calibri" w:cstheme="minorHAnsi"/>
          <w:lang w:eastAsia="x-none"/>
        </w:rPr>
        <w:t xml:space="preserve">The PHP shall </w:t>
      </w:r>
      <w:r w:rsidR="00884B26">
        <w:rPr>
          <w:rFonts w:eastAsia="Calibri" w:cstheme="minorHAnsi"/>
          <w:lang w:eastAsia="x-none"/>
        </w:rPr>
        <w:t xml:space="preserve">provide </w:t>
      </w:r>
      <w:r w:rsidR="00282067">
        <w:rPr>
          <w:rFonts w:eastAsia="Calibri" w:cstheme="minorHAnsi"/>
          <w:lang w:eastAsia="x-none"/>
        </w:rPr>
        <w:t xml:space="preserve">an update </w:t>
      </w:r>
      <w:r w:rsidR="00884B26">
        <w:rPr>
          <w:rFonts w:eastAsia="Calibri" w:cstheme="minorHAnsi"/>
          <w:lang w:eastAsia="x-none"/>
        </w:rPr>
        <w:t xml:space="preserve">to the </w:t>
      </w:r>
      <w:r w:rsidR="00282067">
        <w:rPr>
          <w:rFonts w:eastAsia="Calibri" w:cstheme="minorHAnsi"/>
          <w:lang w:eastAsia="x-none"/>
        </w:rPr>
        <w:t>response(s) to Section V.1 and/or V.2 from the most recently approved respective Network Exception Request.</w:t>
      </w:r>
    </w:p>
    <w:p w14:paraId="61E67988" w14:textId="77777777" w:rsidR="00282067" w:rsidRDefault="00282067">
      <w:pPr>
        <w:spacing w:after="160" w:line="259" w:lineRule="auto"/>
        <w:rPr>
          <w:rFonts w:eastAsia="Calibri" w:cstheme="minorHAnsi"/>
          <w:lang w:eastAsia="x-none"/>
        </w:rPr>
      </w:pPr>
      <w:r>
        <w:rPr>
          <w:rFonts w:eastAsia="Calibri" w:cstheme="minorHAnsi"/>
          <w:lang w:eastAsia="x-none"/>
        </w:rPr>
        <w:br w:type="page"/>
      </w:r>
    </w:p>
    <w:p w14:paraId="61D15389" w14:textId="77777777" w:rsidR="00282067" w:rsidRDefault="00282067" w:rsidP="000F08B1">
      <w:pP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67E95A6" w14:textId="77777777" w:rsidR="00282067" w:rsidRDefault="00282067" w:rsidP="000F08B1">
      <w:pPr>
        <w:spacing w:after="0" w:line="240" w:lineRule="auto"/>
        <w:contextualSpacing/>
        <w:rPr>
          <w:rFonts w:eastAsia="Calibri" w:cstheme="minorHAnsi"/>
          <w:lang w:eastAsia="x-none"/>
        </w:rPr>
      </w:pPr>
      <w:r w:rsidRPr="00282067">
        <w:rPr>
          <w:rFonts w:eastAsia="Calibri" w:cstheme="minorHAnsi"/>
          <w:lang w:eastAsia="x-none"/>
        </w:rPr>
        <w:t>1.</w:t>
      </w:r>
      <w:r w:rsidRPr="00282067">
        <w:rPr>
          <w:rFonts w:eastAsia="Calibri" w:cstheme="minorHAnsi"/>
          <w:lang w:eastAsia="x-none"/>
        </w:rPr>
        <w:tab/>
        <w:t xml:space="preserve">Explain how the PHP will provide access to the identified provider/service types either within or outside of the Performance Standard distance criteria. Telemedicine may be used </w:t>
      </w:r>
      <w:proofErr w:type="gramStart"/>
      <w:r w:rsidRPr="00282067">
        <w:rPr>
          <w:rFonts w:eastAsia="Calibri" w:cstheme="minorHAnsi"/>
          <w:lang w:eastAsia="x-none"/>
        </w:rPr>
        <w:t>as a means to</w:t>
      </w:r>
      <w:proofErr w:type="gramEnd"/>
      <w:r w:rsidRPr="00282067">
        <w:rPr>
          <w:rFonts w:eastAsia="Calibri" w:cstheme="minorHAnsi"/>
          <w:lang w:eastAsia="x-none"/>
        </w:rPr>
        <w:t xml:space="preserve"> provide access when there are no providers physically present to meet the standard.</w:t>
      </w:r>
    </w:p>
    <w:p w14:paraId="313FC3D8" w14:textId="77777777" w:rsidR="00282067" w:rsidRDefault="00282067" w:rsidP="000F08B1">
      <w:pP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7648F455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  <w:r>
        <w:rPr>
          <w:rFonts w:eastAsia="Calibri" w:cstheme="minorHAnsi"/>
          <w:lang w:eastAsia="x-none"/>
        </w:rPr>
        <w:t>Response:</w:t>
      </w:r>
    </w:p>
    <w:p w14:paraId="67D249ED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096AFC6A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686236E3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1AE08E24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3B9AF3B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75842E17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6AE92961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0DE5665A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49444C4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71EE447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7283FCD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1E24644E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7528CD17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950D382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6CCEE848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58B20BFD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4182D03D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527B7A24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6609A9F1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1BC96DDA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1987FBDF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10D64BEB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082B28CD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7AC8FD50" w14:textId="77777777" w:rsidR="00282067" w:rsidRDefault="00282067">
      <w:pPr>
        <w:spacing w:after="160" w:line="259" w:lineRule="auto"/>
        <w:rPr>
          <w:rFonts w:eastAsia="Calibri" w:cstheme="minorHAnsi"/>
          <w:lang w:val="x-none" w:eastAsia="x-none"/>
        </w:rPr>
      </w:pPr>
      <w:r>
        <w:rPr>
          <w:rFonts w:eastAsia="Calibri" w:cstheme="minorHAnsi"/>
          <w:lang w:val="x-none" w:eastAsia="x-none"/>
        </w:rPr>
        <w:br w:type="page"/>
      </w:r>
    </w:p>
    <w:p w14:paraId="0BAAD2C9" w14:textId="77777777" w:rsidR="00282067" w:rsidRPr="00910BD3" w:rsidRDefault="00282067" w:rsidP="000F08B1">
      <w:pPr>
        <w:spacing w:after="0" w:line="240" w:lineRule="auto"/>
        <w:contextualSpacing/>
        <w:rPr>
          <w:rFonts w:eastAsia="Calibri" w:cstheme="minorHAnsi"/>
          <w:lang w:val="x-none" w:eastAsia="x-none"/>
        </w:rPr>
      </w:pPr>
      <w:r w:rsidRPr="00282067">
        <w:rPr>
          <w:rFonts w:eastAsia="Calibri" w:cstheme="minorHAnsi"/>
          <w:lang w:val="x-none" w:eastAsia="x-none"/>
        </w:rPr>
        <w:lastRenderedPageBreak/>
        <w:t>2.</w:t>
      </w:r>
      <w:r w:rsidRPr="00282067">
        <w:rPr>
          <w:rFonts w:eastAsia="Calibri" w:cstheme="minorHAnsi"/>
          <w:lang w:val="x-none" w:eastAsia="x-none"/>
        </w:rPr>
        <w:tab/>
        <w:t>Explain how the PHP will remedy the network deficiency, including an estimated time line to close the network gap.</w:t>
      </w:r>
    </w:p>
    <w:p w14:paraId="33653213" w14:textId="77777777" w:rsidR="000F08B1" w:rsidRDefault="000F08B1" w:rsidP="000F08B1">
      <w:pPr>
        <w:spacing w:after="0" w:line="240" w:lineRule="auto"/>
        <w:contextualSpacing/>
        <w:rPr>
          <w:rFonts w:eastAsia="Calibri" w:cstheme="minorHAnsi"/>
          <w:lang w:eastAsia="x-none"/>
        </w:rPr>
      </w:pPr>
      <w:bookmarkStart w:id="1" w:name="_Hlk350872"/>
    </w:p>
    <w:p w14:paraId="4C3EE090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  <w:r>
        <w:rPr>
          <w:rFonts w:eastAsia="Calibri" w:cstheme="minorHAnsi"/>
          <w:lang w:eastAsia="x-none"/>
        </w:rPr>
        <w:t>Response:</w:t>
      </w:r>
    </w:p>
    <w:p w14:paraId="2339D01A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7BF13C79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70A9F5A6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4341DFB5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51300D14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B728871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3E9182A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1050D72E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085BC3F9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4379ED24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78B5512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774B68F4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23065B8B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45F2A38F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08798A68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39BF6903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7F2C5886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634D14F9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1F2A7DE2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3C2C1062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017D4BCF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3ED1ED43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1687EB80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7762495D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10A57A03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37467711" w14:textId="77777777" w:rsidR="00282067" w:rsidRDefault="00282067" w:rsidP="0028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theme="minorHAnsi"/>
          <w:lang w:val="x-none" w:eastAsia="x-none"/>
        </w:rPr>
      </w:pPr>
    </w:p>
    <w:p w14:paraId="2552A6F0" w14:textId="77777777" w:rsidR="00282067" w:rsidRDefault="00282067">
      <w:pPr>
        <w:spacing w:after="160" w:line="259" w:lineRule="auto"/>
        <w:rPr>
          <w:rFonts w:eastAsia="Calibri" w:cstheme="minorHAnsi"/>
          <w:lang w:eastAsia="x-none"/>
        </w:rPr>
      </w:pPr>
      <w:r>
        <w:rPr>
          <w:rFonts w:eastAsia="Calibri" w:cstheme="minorHAnsi"/>
          <w:lang w:eastAsia="x-none"/>
        </w:rPr>
        <w:br w:type="page"/>
      </w:r>
    </w:p>
    <w:p w14:paraId="6EDAFDE8" w14:textId="77777777" w:rsidR="00282067" w:rsidRDefault="00282067" w:rsidP="000F08B1">
      <w:pPr>
        <w:spacing w:after="0" w:line="240" w:lineRule="auto"/>
        <w:contextualSpacing/>
        <w:rPr>
          <w:rFonts w:eastAsia="Calibri" w:cstheme="minorHAnsi"/>
          <w:lang w:eastAsia="x-none"/>
        </w:rPr>
      </w:pPr>
    </w:p>
    <w:p w14:paraId="624B9A60" w14:textId="77777777" w:rsidR="00163B72" w:rsidRPr="00163B72" w:rsidRDefault="00163B72" w:rsidP="00163B72">
      <w:pPr>
        <w:spacing w:after="160" w:line="259" w:lineRule="auto"/>
        <w:contextualSpacing/>
        <w:rPr>
          <w:rFonts w:ascii="Calibri" w:eastAsia="Calibri" w:hAnsi="Calibri" w:cs="Times New Roman"/>
          <w:b/>
          <w:u w:val="single"/>
        </w:rPr>
      </w:pPr>
      <w:bookmarkStart w:id="2" w:name="_Hlk536691455"/>
      <w:bookmarkEnd w:id="1"/>
      <w:r w:rsidRPr="00163B72">
        <w:rPr>
          <w:rFonts w:ascii="Calibri" w:eastAsia="Calibri" w:hAnsi="Calibri" w:cs="Times New Roman"/>
          <w:b/>
          <w:u w:val="single"/>
        </w:rPr>
        <w:t xml:space="preserve">Version: </w:t>
      </w:r>
    </w:p>
    <w:tbl>
      <w:tblPr>
        <w:tblW w:w="17120" w:type="dxa"/>
        <w:tblLook w:val="04A0" w:firstRow="1" w:lastRow="0" w:firstColumn="1" w:lastColumn="0" w:noHBand="0" w:noVBand="1"/>
      </w:tblPr>
      <w:tblGrid>
        <w:gridCol w:w="2700"/>
        <w:gridCol w:w="2400"/>
        <w:gridCol w:w="2140"/>
        <w:gridCol w:w="12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63B72" w:rsidRPr="00163B72" w14:paraId="7966B7DC" w14:textId="77777777" w:rsidTr="00D108C1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40B3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Document version number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4D51D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v1.0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9B51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4DD7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FBA9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51F9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6D30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98F7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FCF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7E2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9A5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F4F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2AC0FFBE" w14:textId="77777777" w:rsidTr="00D108C1">
        <w:trPr>
          <w:trHeight w:val="300"/>
        </w:trPr>
        <w:tc>
          <w:tcPr>
            <w:tcW w:w="27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BDA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of most recent update</w:t>
            </w:r>
          </w:p>
        </w:tc>
        <w:tc>
          <w:tcPr>
            <w:tcW w:w="4540" w:type="dxa"/>
            <w:gridSpan w:val="2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E90FD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1/30/2019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16D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B49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B33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188A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24C6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9413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8D11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C23A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316A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A39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41F4E94C" w14:textId="77777777" w:rsidTr="00D108C1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DE7C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194E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2B282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F1A7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77FE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53CC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6ACA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8B4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9F4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05AA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E4D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5E1E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7F57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2F340218" w14:textId="77777777" w:rsidTr="00D108C1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6E764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Version Notes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EE9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F8CF4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2D4E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D9C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72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6FD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AA2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850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A65C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F454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43B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71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6AD1BA65" w14:textId="77777777" w:rsidTr="00D108C1">
        <w:trPr>
          <w:trHeight w:val="413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236A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8B66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Section updated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8A57E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99A7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956D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56E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DF4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D748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A91E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B413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FE04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B360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2E2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43BCCDC8" w14:textId="77777777" w:rsidTr="00D108C1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8B20D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sz w:val="20"/>
                <w:szCs w:val="20"/>
              </w:rPr>
              <w:t>1/30/2019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BDB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Initial Document Draft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CDB3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2E43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78D6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81E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7FA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C44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510C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2C39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721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4E4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8137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18181329" w14:textId="77777777" w:rsidTr="00D108C1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157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4EB8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DA10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5CE6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A92A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8048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23B3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3FD3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6B87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F47C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F5BD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327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10A4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793C677D" w14:textId="77777777" w:rsidTr="00D108C1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CC7C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918F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4CCA1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0060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2C14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E6DD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7FD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D629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BD2E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893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3D5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AC7D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1466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38EDD652" w14:textId="77777777" w:rsidTr="00D108C1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2FD5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6F3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56771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3B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0163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1AAA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D494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3663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6149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07F6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250E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8F3C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C218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FA1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355F3C8A" w14:textId="77777777" w:rsidTr="00D108C1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D1AC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3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AB5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3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7692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3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B08F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189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47DB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69F6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CE31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271D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39F0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5AB8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6F7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DE91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Pr="00163B72" w14:paraId="05172C75" w14:textId="77777777" w:rsidTr="00D108C1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4823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3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1D8F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3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F5A8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3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76E" w14:textId="77777777" w:rsidR="00163B72" w:rsidRPr="00163B72" w:rsidRDefault="00163B72" w:rsidP="00163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1FA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434E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328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2DFB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D81D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B9E2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FBC7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D19F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6974" w14:textId="77777777" w:rsidR="00163B72" w:rsidRPr="00163B72" w:rsidRDefault="00163B72" w:rsidP="0016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114983" w14:textId="77777777" w:rsidR="00163B72" w:rsidRPr="00163B72" w:rsidRDefault="00163B72" w:rsidP="00163B72">
      <w:pPr>
        <w:tabs>
          <w:tab w:val="left" w:pos="5160"/>
          <w:tab w:val="left" w:pos="6373"/>
          <w:tab w:val="left" w:pos="7507"/>
        </w:tabs>
        <w:spacing w:after="0" w:line="240" w:lineRule="auto"/>
        <w:rPr>
          <w:rFonts w:ascii="Calibri" w:eastAsia="Calibri" w:hAnsi="Calibri" w:cs="Times New Roman"/>
          <w:b/>
        </w:rPr>
      </w:pPr>
    </w:p>
    <w:bookmarkEnd w:id="2"/>
    <w:p w14:paraId="633E0B97" w14:textId="6F0D44A8" w:rsidR="00163B72" w:rsidRPr="00572795" w:rsidRDefault="00572795" w:rsidP="000F08B1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x-none"/>
        </w:rPr>
      </w:pPr>
      <w:r w:rsidRPr="00572795">
        <w:rPr>
          <w:sz w:val="20"/>
          <w:szCs w:val="20"/>
        </w:rPr>
        <w:t>MEDICAID-PHPPRV-F019-20190130-v1.0</w:t>
      </w:r>
      <w:bookmarkStart w:id="3" w:name="_GoBack"/>
      <w:bookmarkEnd w:id="3"/>
    </w:p>
    <w:sectPr w:rsidR="00163B72" w:rsidRPr="00572795" w:rsidSect="00975B12">
      <w:type w:val="continuous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DDBF6" w14:textId="77777777" w:rsidR="00B5594E" w:rsidRDefault="00B5594E">
      <w:pPr>
        <w:spacing w:after="0" w:line="240" w:lineRule="auto"/>
      </w:pPr>
      <w:r>
        <w:separator/>
      </w:r>
    </w:p>
  </w:endnote>
  <w:endnote w:type="continuationSeparator" w:id="0">
    <w:p w14:paraId="087C447D" w14:textId="77777777" w:rsidR="00B5594E" w:rsidRDefault="00B5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F9A5D" w14:textId="77777777" w:rsidR="00B5594E" w:rsidRDefault="00B5594E">
      <w:pPr>
        <w:spacing w:after="0" w:line="240" w:lineRule="auto"/>
      </w:pPr>
      <w:r>
        <w:separator/>
      </w:r>
    </w:p>
  </w:footnote>
  <w:footnote w:type="continuationSeparator" w:id="0">
    <w:p w14:paraId="2EE1BAF4" w14:textId="77777777" w:rsidR="00B5594E" w:rsidRDefault="00B5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41EDA" w14:textId="77777777" w:rsidR="00910BD3" w:rsidRDefault="000F74FF">
    <w:pPr>
      <w:pStyle w:val="Header"/>
    </w:pPr>
    <w:r>
      <w:rPr>
        <w:noProof/>
      </w:rPr>
      <w:drawing>
        <wp:inline distT="0" distB="0" distL="0" distR="0" wp14:anchorId="6AA4AE85" wp14:editId="4AC81F46">
          <wp:extent cx="8778240" cy="1328420"/>
          <wp:effectExtent l="0" t="0" r="3810" b="5080"/>
          <wp:docPr id="2" name="Picture 3">
            <a:extLst xmlns:a="http://schemas.openxmlformats.org/drawingml/2006/main">
              <a:ext uri="{FF2B5EF4-FFF2-40B4-BE49-F238E27FC236}">
                <a16:creationId xmlns:a16="http://schemas.microsoft.com/office/drawing/2014/main" id="{5D189400-99CB-46BB-A47C-ABE1AE2F56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>
                    <a:extLst>
                      <a:ext uri="{FF2B5EF4-FFF2-40B4-BE49-F238E27FC236}">
                        <a16:creationId xmlns:a16="http://schemas.microsoft.com/office/drawing/2014/main" id="{5D189400-99CB-46BB-A47C-ABE1AE2F568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1C108111" w14:textId="77777777" w:rsidR="00910BD3" w:rsidRDefault="00572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B1"/>
    <w:rsid w:val="000F08B1"/>
    <w:rsid w:val="000F74FF"/>
    <w:rsid w:val="001578E1"/>
    <w:rsid w:val="00163B72"/>
    <w:rsid w:val="001B1656"/>
    <w:rsid w:val="00282067"/>
    <w:rsid w:val="003204BF"/>
    <w:rsid w:val="00341CEC"/>
    <w:rsid w:val="0042315F"/>
    <w:rsid w:val="004316EA"/>
    <w:rsid w:val="00572795"/>
    <w:rsid w:val="005B4173"/>
    <w:rsid w:val="00884B26"/>
    <w:rsid w:val="00B5594E"/>
    <w:rsid w:val="00BC7EF7"/>
    <w:rsid w:val="00E34283"/>
    <w:rsid w:val="00ED7730"/>
    <w:rsid w:val="00F03A42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787D"/>
  <w15:chartTrackingRefBased/>
  <w15:docId w15:val="{6218EFA0-A8BC-47A1-9F73-6084420A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8B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08B1"/>
    <w:pPr>
      <w:keepNext/>
      <w:spacing w:after="0" w:line="240" w:lineRule="auto"/>
      <w:jc w:val="center"/>
      <w:outlineLvl w:val="0"/>
    </w:pPr>
    <w:rPr>
      <w:sz w:val="200"/>
      <w:szCs w:val="200"/>
      <w14:shadow w14:blurRad="63500" w14:dist="0" w14:dir="3600000" w14:sx="100000" w14:sy="100000" w14:kx="0" w14:ky="0" w14:algn="tl">
        <w14:srgbClr w14:val="000000">
          <w14:alpha w14:val="30000"/>
        </w14:srgbClr>
      </w14:shadow>
      <w14:textOutline w14:w="9207" w14:cap="flat" w14:cmpd="sng" w14:algn="ctr">
        <w14:solidFill>
          <w14:srgbClr w14:val="FFFFFF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8B1"/>
    <w:rPr>
      <w:color w:val="auto"/>
      <w:sz w:val="200"/>
      <w:szCs w:val="200"/>
      <w14:shadow w14:blurRad="63500" w14:dist="0" w14:dir="3600000" w14:sx="100000" w14:sy="100000" w14:kx="0" w14:ky="0" w14:algn="tl">
        <w14:srgbClr w14:val="000000">
          <w14:alpha w14:val="30000"/>
        </w14:srgbClr>
      </w14:shadow>
      <w14:textOutline w14:w="9207" w14:cap="flat" w14:cmpd="sng" w14:algn="ctr">
        <w14:solidFill>
          <w14:srgbClr w14:val="FFFFFF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er">
    <w:name w:val="header"/>
    <w:basedOn w:val="Normal"/>
    <w:link w:val="HeaderChar"/>
    <w:uiPriority w:val="99"/>
    <w:unhideWhenUsed/>
    <w:rsid w:val="000F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8B1"/>
  </w:style>
  <w:style w:type="paragraph" w:styleId="Footer">
    <w:name w:val="footer"/>
    <w:basedOn w:val="Normal"/>
    <w:link w:val="FooterChar"/>
    <w:uiPriority w:val="99"/>
    <w:unhideWhenUsed/>
    <w:rsid w:val="0043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6" ma:contentTypeDescription="Create a new document." ma:contentTypeScope="" ma:versionID="9c964b916a5ebb01e539498f76f97d6e">
  <xsd:schema xmlns:xsd="http://www.w3.org/2001/XMLSchema" xmlns:xs="http://www.w3.org/2001/XMLSchema" xmlns:p="http://schemas.microsoft.com/office/2006/metadata/properties" xmlns:ns2="140bd7d2-9b49-4074-96a7-398511fa7d55" targetNamespace="http://schemas.microsoft.com/office/2006/metadata/properties" ma:root="true" ma:fieldsID="0ad1e290794c4097a7a8743f3c674dd1" ns2:_="">
    <xsd:import namespace="140bd7d2-9b49-4074-96a7-398511fa7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D6EE3-AD25-409F-B861-E26622171EA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0bd7d2-9b49-4074-96a7-398511fa7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C111F1-263B-4E38-A346-813B21865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DB33C-2C07-40F1-BCAB-27178F80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bd7d2-9b49-4074-96a7-398511fa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292</Words>
  <Characters>1662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Mull, Larry</dc:creator>
  <cp:keywords/>
  <dc:description/>
  <cp:lastModifiedBy>Schoenberger, Julia A</cp:lastModifiedBy>
  <cp:revision>3</cp:revision>
  <dcterms:created xsi:type="dcterms:W3CDTF">2019-05-13T17:17:00Z</dcterms:created>
  <dcterms:modified xsi:type="dcterms:W3CDTF">2019-05-13T17:39:00Z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</Properties>
</file>