
<file path=[Content_Types].xml><?xml version="1.0" encoding="utf-8"?>
<Types xmlns="http://schemas.openxmlformats.org/package/2006/content-types">
  <Default Extension="bin" ContentType="application/vnd.openxmlformats-officedocument.oleObject"/>
  <Default Extension="emf" ContentType="image/x-emf"/>
  <Default Extension="png" ContentType="image/png"/>
  <Default Extension="rels" ContentType="application/vnd.openxmlformats-package.relationships+xml"/>
  <Default Extension="xls" ContentType="application/vnd.ms-exce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0628C" w:rsidRPr="00125819" w:rsidRDefault="0030628C"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r w:rsidRPr="00125819">
        <w:rPr>
          <w:rFonts w:ascii="Calibri" w:hAnsi="Calibri"/>
          <w:b/>
          <w:noProof/>
          <w:sz w:val="22"/>
          <w:szCs w:val="22"/>
          <w:u w:val="singl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78" type="#_x0000_t75" style="position:absolute;margin-left:97.45pt;margin-top:10.95pt;width:148.5pt;height:148.5pt;z-index:1;mso-position-horizontal-relative:page">
            <v:imagedata r:id="rId8" o:title=""/>
            <w10:wrap anchorx="page"/>
          </v:shape>
        </w:pict>
      </w:r>
    </w:p>
    <w:p w:rsidR="001B39C8" w:rsidRPr="00125819" w:rsidRDefault="001B39C8" w:rsidP="0030628C">
      <w:pPr>
        <w:rPr>
          <w:rFonts w:ascii="Calibri" w:hAnsi="Calibri"/>
          <w:b/>
          <w:sz w:val="22"/>
          <w:szCs w:val="22"/>
          <w:u w:val="single"/>
        </w:rPr>
      </w:pPr>
    </w:p>
    <w:p w:rsidR="001B39C8" w:rsidRPr="00125819" w:rsidRDefault="001B39C8" w:rsidP="0030628C">
      <w:pPr>
        <w:rPr>
          <w:rFonts w:ascii="Calibri" w:hAnsi="Calibri"/>
          <w:b/>
          <w:sz w:val="22"/>
          <w:szCs w:val="22"/>
          <w:u w:val="single"/>
        </w:rPr>
      </w:pPr>
    </w:p>
    <w:p w:rsidR="001B39C8" w:rsidRPr="00125819" w:rsidRDefault="00C12F02" w:rsidP="001B39C8">
      <w:pPr>
        <w:ind w:left="4590"/>
        <w:rPr>
          <w:rFonts w:ascii="Calibri" w:hAnsi="Calibri"/>
          <w:sz w:val="28"/>
          <w:szCs w:val="28"/>
        </w:rPr>
      </w:pPr>
      <w:r>
        <w:rPr>
          <w:rFonts w:ascii="Calibri" w:hAnsi="Calibri"/>
          <w:sz w:val="28"/>
          <w:szCs w:val="28"/>
        </w:rPr>
        <w:t xml:space="preserve">NC </w:t>
      </w:r>
      <w:r w:rsidR="001B39C8" w:rsidRPr="00125819">
        <w:rPr>
          <w:rFonts w:ascii="Calibri" w:hAnsi="Calibri"/>
          <w:sz w:val="28"/>
          <w:szCs w:val="28"/>
        </w:rPr>
        <w:t>Medicaid Managed Care</w:t>
      </w:r>
    </w:p>
    <w:p w:rsidR="001B39C8" w:rsidRPr="00125819" w:rsidRDefault="001B39C8" w:rsidP="001B39C8">
      <w:pPr>
        <w:ind w:left="4590"/>
        <w:rPr>
          <w:rFonts w:ascii="Calibri" w:hAnsi="Calibri"/>
          <w:sz w:val="28"/>
          <w:szCs w:val="28"/>
        </w:rPr>
      </w:pPr>
    </w:p>
    <w:p w:rsidR="001B39C8" w:rsidRPr="00125819" w:rsidRDefault="001B39C8" w:rsidP="001B39C8">
      <w:pPr>
        <w:ind w:left="4590"/>
        <w:rPr>
          <w:rFonts w:ascii="Calibri" w:hAnsi="Calibri"/>
          <w:sz w:val="22"/>
          <w:szCs w:val="22"/>
        </w:rPr>
      </w:pPr>
    </w:p>
    <w:p w:rsidR="001B39C8" w:rsidRDefault="009820E6" w:rsidP="001B39C8">
      <w:pPr>
        <w:ind w:left="4590"/>
        <w:rPr>
          <w:rFonts w:ascii="Calibri" w:hAnsi="Calibri"/>
          <w:sz w:val="28"/>
          <w:szCs w:val="28"/>
        </w:rPr>
      </w:pPr>
      <w:r>
        <w:rPr>
          <w:rFonts w:ascii="Calibri" w:hAnsi="Calibri"/>
          <w:sz w:val="28"/>
          <w:szCs w:val="28"/>
        </w:rPr>
        <w:t xml:space="preserve">Requirements for Sharing </w:t>
      </w:r>
      <w:r w:rsidR="0073233C" w:rsidRPr="0073233C">
        <w:rPr>
          <w:rFonts w:ascii="Calibri" w:hAnsi="Calibri"/>
          <w:sz w:val="28"/>
          <w:szCs w:val="28"/>
        </w:rPr>
        <w:t>Encounters &amp;</w:t>
      </w:r>
      <w:r w:rsidR="0073233C">
        <w:rPr>
          <w:rFonts w:ascii="Calibri" w:hAnsi="Calibri"/>
          <w:sz w:val="28"/>
          <w:szCs w:val="28"/>
        </w:rPr>
        <w:t xml:space="preserve"> </w:t>
      </w:r>
      <w:r w:rsidR="0073233C" w:rsidRPr="0073233C">
        <w:rPr>
          <w:rFonts w:ascii="Calibri" w:hAnsi="Calibri"/>
          <w:sz w:val="28"/>
          <w:szCs w:val="28"/>
        </w:rPr>
        <w:t xml:space="preserve">Historical Claims </w:t>
      </w:r>
      <w:r w:rsidR="00582B45">
        <w:rPr>
          <w:rFonts w:ascii="Calibri" w:hAnsi="Calibri"/>
          <w:sz w:val="28"/>
          <w:szCs w:val="28"/>
        </w:rPr>
        <w:t xml:space="preserve">Data to Support </w:t>
      </w:r>
      <w:r w:rsidR="00C12F02">
        <w:rPr>
          <w:rFonts w:ascii="Calibri" w:hAnsi="Calibri"/>
          <w:sz w:val="28"/>
          <w:szCs w:val="28"/>
        </w:rPr>
        <w:t>Advanced Medical Home</w:t>
      </w:r>
      <w:r w:rsidR="008B6CD6">
        <w:rPr>
          <w:rFonts w:ascii="Calibri" w:hAnsi="Calibri"/>
          <w:sz w:val="28"/>
          <w:szCs w:val="28"/>
        </w:rPr>
        <w:t>s (AMHs)</w:t>
      </w:r>
      <w:r w:rsidR="00C12F02">
        <w:rPr>
          <w:rFonts w:ascii="Calibri" w:hAnsi="Calibri"/>
          <w:sz w:val="28"/>
          <w:szCs w:val="28"/>
        </w:rPr>
        <w:t>, Care Management for At-Risk Children (CMARC) &amp; Care Management for High Risk Pregnancy (CMHRP) Programs</w:t>
      </w:r>
    </w:p>
    <w:p w:rsidR="00EC61F2" w:rsidRDefault="00EC61F2" w:rsidP="001B39C8">
      <w:pPr>
        <w:ind w:left="4590"/>
        <w:rPr>
          <w:rFonts w:ascii="Calibri" w:hAnsi="Calibri"/>
          <w:sz w:val="28"/>
          <w:szCs w:val="28"/>
        </w:rPr>
      </w:pPr>
    </w:p>
    <w:p w:rsidR="00EC61F2" w:rsidRPr="00125819" w:rsidRDefault="00EC61F2" w:rsidP="001B39C8">
      <w:pPr>
        <w:ind w:left="4590"/>
        <w:rPr>
          <w:rFonts w:ascii="Calibri" w:hAnsi="Calibri"/>
          <w:sz w:val="28"/>
          <w:szCs w:val="28"/>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5B7146" w:rsidRPr="00125819" w:rsidRDefault="005B7146"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381101" w:rsidRPr="00125819" w:rsidRDefault="00381101"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1B39C8" w:rsidRPr="00125819" w:rsidRDefault="001B39C8" w:rsidP="001B39C8">
      <w:pPr>
        <w:rPr>
          <w:rFonts w:ascii="Calibri" w:hAnsi="Calibri"/>
          <w:b/>
          <w:sz w:val="22"/>
          <w:szCs w:val="22"/>
          <w:u w:val="single"/>
        </w:rPr>
      </w:pPr>
    </w:p>
    <w:p w:rsidR="007F5063" w:rsidRDefault="001B39C8" w:rsidP="007F5063">
      <w:pPr>
        <w:jc w:val="center"/>
        <w:rPr>
          <w:rFonts w:ascii="Calibri" w:hAnsi="Calibri"/>
          <w:b/>
          <w:color w:val="000000"/>
          <w:sz w:val="22"/>
          <w:szCs w:val="22"/>
        </w:rPr>
      </w:pPr>
      <w:r w:rsidRPr="00125819">
        <w:rPr>
          <w:rFonts w:ascii="Calibri" w:hAnsi="Calibri"/>
          <w:b/>
          <w:sz w:val="22"/>
          <w:szCs w:val="22"/>
          <w:u w:val="single"/>
        </w:rPr>
        <w:br w:type="page"/>
      </w:r>
      <w:r w:rsidR="00BA1CF8" w:rsidRPr="00125819">
        <w:rPr>
          <w:rFonts w:ascii="Calibri" w:hAnsi="Calibri"/>
          <w:b/>
          <w:color w:val="000000"/>
          <w:sz w:val="22"/>
          <w:szCs w:val="22"/>
        </w:rPr>
        <w:lastRenderedPageBreak/>
        <w:t>Contents</w:t>
      </w:r>
    </w:p>
    <w:p w:rsidR="007F5063" w:rsidRDefault="007F5063" w:rsidP="007F5063">
      <w:pPr>
        <w:jc w:val="center"/>
        <w:rPr>
          <w:rFonts w:ascii="Calibri" w:hAnsi="Calibri"/>
          <w:b/>
          <w:sz w:val="22"/>
          <w:szCs w:val="22"/>
        </w:rPr>
      </w:pPr>
    </w:p>
    <w:p w:rsidR="007F5063" w:rsidRDefault="007F5063" w:rsidP="007F5063">
      <w:pPr>
        <w:jc w:val="center"/>
        <w:rPr>
          <w:rFonts w:ascii="Calibri" w:hAnsi="Calibri"/>
          <w:b/>
          <w:sz w:val="22"/>
          <w:szCs w:val="22"/>
        </w:rPr>
      </w:pPr>
    </w:p>
    <w:p w:rsidR="007F5063" w:rsidRDefault="007F5063" w:rsidP="00E83570">
      <w:pPr>
        <w:numPr>
          <w:ilvl w:val="0"/>
          <w:numId w:val="3"/>
        </w:numPr>
        <w:ind w:left="720"/>
        <w:rPr>
          <w:rFonts w:ascii="Calibri" w:hAnsi="Calibri"/>
          <w:b/>
          <w:sz w:val="22"/>
          <w:szCs w:val="22"/>
        </w:rPr>
      </w:pPr>
      <w:r>
        <w:rPr>
          <w:rFonts w:ascii="Calibri" w:hAnsi="Calibri"/>
          <w:b/>
          <w:sz w:val="22"/>
          <w:szCs w:val="22"/>
        </w:rPr>
        <w:t>Introduction</w:t>
      </w:r>
    </w:p>
    <w:p w:rsidR="007F5063" w:rsidRDefault="007F5063" w:rsidP="007F5063">
      <w:pPr>
        <w:ind w:left="720"/>
        <w:rPr>
          <w:rFonts w:ascii="Calibri" w:hAnsi="Calibri"/>
          <w:b/>
          <w:sz w:val="22"/>
          <w:szCs w:val="22"/>
        </w:rPr>
      </w:pPr>
    </w:p>
    <w:p w:rsidR="007F5063" w:rsidRDefault="007F5063" w:rsidP="00E83570">
      <w:pPr>
        <w:numPr>
          <w:ilvl w:val="0"/>
          <w:numId w:val="3"/>
        </w:numPr>
        <w:ind w:left="720"/>
        <w:rPr>
          <w:rFonts w:ascii="Calibri" w:hAnsi="Calibri"/>
          <w:b/>
          <w:sz w:val="22"/>
          <w:szCs w:val="22"/>
        </w:rPr>
      </w:pPr>
      <w:r>
        <w:rPr>
          <w:rFonts w:ascii="Calibri" w:hAnsi="Calibri"/>
          <w:b/>
          <w:sz w:val="22"/>
          <w:szCs w:val="22"/>
        </w:rPr>
        <w:t>Background</w:t>
      </w:r>
    </w:p>
    <w:p w:rsidR="007F5063" w:rsidRDefault="007F5063" w:rsidP="007F5063">
      <w:pPr>
        <w:pStyle w:val="ColorfulList-Accent1"/>
        <w:ind w:left="1080"/>
        <w:rPr>
          <w:rFonts w:ascii="Calibri" w:hAnsi="Calibri"/>
          <w:b/>
          <w:sz w:val="22"/>
          <w:szCs w:val="22"/>
        </w:rPr>
      </w:pPr>
    </w:p>
    <w:p w:rsidR="007F5063" w:rsidRDefault="00625AB4" w:rsidP="00E83570">
      <w:pPr>
        <w:numPr>
          <w:ilvl w:val="0"/>
          <w:numId w:val="3"/>
        </w:numPr>
        <w:ind w:left="720"/>
        <w:rPr>
          <w:rFonts w:ascii="Calibri" w:hAnsi="Calibri"/>
          <w:b/>
          <w:sz w:val="22"/>
          <w:szCs w:val="22"/>
        </w:rPr>
      </w:pPr>
      <w:r w:rsidRPr="00625AB4">
        <w:rPr>
          <w:rFonts w:ascii="Calibri" w:hAnsi="Calibri"/>
          <w:b/>
          <w:sz w:val="22"/>
          <w:szCs w:val="22"/>
        </w:rPr>
        <w:t>Medical Encounters &amp; Historical Claims</w:t>
      </w:r>
      <w:r w:rsidR="007F5063" w:rsidRPr="00625AB4">
        <w:rPr>
          <w:rFonts w:ascii="Calibri" w:hAnsi="Calibri"/>
          <w:b/>
          <w:sz w:val="22"/>
          <w:szCs w:val="22"/>
        </w:rPr>
        <w:t>: Data Exchange Protocols</w:t>
      </w:r>
    </w:p>
    <w:p w:rsidR="00476AA2" w:rsidRDefault="00476AA2" w:rsidP="00B0723E">
      <w:pPr>
        <w:pStyle w:val="ColorfulList-Accent1"/>
        <w:rPr>
          <w:rFonts w:ascii="Calibri" w:hAnsi="Calibri"/>
          <w:b/>
          <w:sz w:val="22"/>
          <w:szCs w:val="22"/>
        </w:rPr>
      </w:pPr>
    </w:p>
    <w:p w:rsidR="00476AA2" w:rsidRDefault="005D6A6A" w:rsidP="00E83570">
      <w:pPr>
        <w:numPr>
          <w:ilvl w:val="1"/>
          <w:numId w:val="3"/>
        </w:numPr>
        <w:rPr>
          <w:rFonts w:ascii="Calibri" w:hAnsi="Calibri"/>
          <w:b/>
          <w:sz w:val="22"/>
          <w:szCs w:val="22"/>
        </w:rPr>
      </w:pPr>
      <w:r>
        <w:rPr>
          <w:rFonts w:ascii="Calibri" w:hAnsi="Calibri"/>
          <w:b/>
          <w:sz w:val="22"/>
          <w:szCs w:val="22"/>
        </w:rPr>
        <w:t>Medical Encounters</w:t>
      </w:r>
    </w:p>
    <w:p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Medical </w:t>
      </w:r>
      <w:r>
        <w:rPr>
          <w:rFonts w:ascii="Calibri" w:hAnsi="Calibri"/>
          <w:b/>
          <w:sz w:val="22"/>
          <w:szCs w:val="22"/>
        </w:rPr>
        <w:t>Claims</w:t>
      </w:r>
    </w:p>
    <w:p w:rsidR="009320C8" w:rsidRPr="009320C8" w:rsidRDefault="009320C8" w:rsidP="009320C8">
      <w:pPr>
        <w:numPr>
          <w:ilvl w:val="1"/>
          <w:numId w:val="3"/>
        </w:numPr>
        <w:rPr>
          <w:rFonts w:ascii="Calibri" w:hAnsi="Calibri"/>
          <w:b/>
          <w:sz w:val="22"/>
          <w:szCs w:val="22"/>
        </w:rPr>
      </w:pPr>
      <w:r>
        <w:rPr>
          <w:rFonts w:ascii="Calibri" w:hAnsi="Calibri"/>
          <w:b/>
          <w:sz w:val="22"/>
          <w:szCs w:val="22"/>
        </w:rPr>
        <w:t xml:space="preserve">Historical </w:t>
      </w:r>
      <w:r w:rsidR="0022118B">
        <w:rPr>
          <w:rFonts w:ascii="Calibri" w:hAnsi="Calibri"/>
          <w:b/>
          <w:sz w:val="22"/>
          <w:szCs w:val="22"/>
        </w:rPr>
        <w:t xml:space="preserve">&amp; Ongoing </w:t>
      </w:r>
      <w:r>
        <w:rPr>
          <w:rFonts w:ascii="Calibri" w:hAnsi="Calibri"/>
          <w:b/>
          <w:sz w:val="22"/>
          <w:szCs w:val="22"/>
        </w:rPr>
        <w:t>Fee-for-service (FFS) Dental Claims</w:t>
      </w:r>
    </w:p>
    <w:p w:rsidR="007F5063" w:rsidRDefault="007F5063" w:rsidP="007F5063">
      <w:pPr>
        <w:pStyle w:val="ColorfulList-Accent1"/>
        <w:ind w:left="1080"/>
        <w:rPr>
          <w:rFonts w:ascii="Calibri" w:hAnsi="Calibri"/>
          <w:b/>
          <w:sz w:val="22"/>
          <w:szCs w:val="22"/>
        </w:rPr>
      </w:pPr>
    </w:p>
    <w:p w:rsidR="007F5063" w:rsidRDefault="00625AB4" w:rsidP="00E83570">
      <w:pPr>
        <w:numPr>
          <w:ilvl w:val="0"/>
          <w:numId w:val="3"/>
        </w:numPr>
        <w:ind w:left="720"/>
        <w:rPr>
          <w:rFonts w:ascii="Calibri" w:hAnsi="Calibri"/>
          <w:b/>
          <w:sz w:val="22"/>
          <w:szCs w:val="22"/>
        </w:rPr>
      </w:pPr>
      <w:r>
        <w:rPr>
          <w:rFonts w:ascii="Calibri" w:hAnsi="Calibri"/>
          <w:b/>
          <w:sz w:val="22"/>
          <w:szCs w:val="22"/>
        </w:rPr>
        <w:t>Pharmacy</w:t>
      </w:r>
      <w:r w:rsidRPr="00625AB4">
        <w:rPr>
          <w:rFonts w:ascii="Calibri" w:hAnsi="Calibri"/>
          <w:b/>
          <w:sz w:val="22"/>
          <w:szCs w:val="22"/>
        </w:rPr>
        <w:t xml:space="preserve"> Encounters &amp; Historical Claims</w:t>
      </w:r>
      <w:r w:rsidR="007F5063">
        <w:rPr>
          <w:rFonts w:ascii="Calibri" w:hAnsi="Calibri"/>
          <w:b/>
          <w:sz w:val="22"/>
          <w:szCs w:val="22"/>
        </w:rPr>
        <w:t>: Data Exchange Protocols</w:t>
      </w:r>
      <w:r w:rsidR="00A24D53">
        <w:rPr>
          <w:rFonts w:ascii="Calibri" w:hAnsi="Calibri"/>
          <w:b/>
          <w:sz w:val="22"/>
          <w:szCs w:val="22"/>
        </w:rPr>
        <w:br/>
      </w:r>
    </w:p>
    <w:p w:rsidR="005D6A6A" w:rsidRDefault="005D6A6A" w:rsidP="00E83570">
      <w:pPr>
        <w:numPr>
          <w:ilvl w:val="1"/>
          <w:numId w:val="3"/>
        </w:numPr>
        <w:rPr>
          <w:rFonts w:ascii="Calibri" w:hAnsi="Calibri"/>
          <w:b/>
          <w:sz w:val="22"/>
          <w:szCs w:val="22"/>
        </w:rPr>
      </w:pPr>
      <w:r>
        <w:rPr>
          <w:rFonts w:ascii="Calibri" w:hAnsi="Calibri"/>
          <w:b/>
          <w:sz w:val="22"/>
          <w:szCs w:val="22"/>
        </w:rPr>
        <w:t>Pharmacy Encounters</w:t>
      </w:r>
    </w:p>
    <w:p w:rsidR="005D6A6A" w:rsidRDefault="005D6A6A" w:rsidP="00E83570">
      <w:pPr>
        <w:numPr>
          <w:ilvl w:val="1"/>
          <w:numId w:val="3"/>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Pharmacy </w:t>
      </w:r>
      <w:r>
        <w:rPr>
          <w:rFonts w:ascii="Calibri" w:hAnsi="Calibri"/>
          <w:b/>
          <w:sz w:val="22"/>
          <w:szCs w:val="22"/>
        </w:rPr>
        <w:t>Claims</w:t>
      </w:r>
    </w:p>
    <w:p w:rsidR="00963B90" w:rsidRDefault="00963B90" w:rsidP="00BA1CF8">
      <w:pPr>
        <w:rPr>
          <w:rFonts w:ascii="Calibri" w:hAnsi="Calibri"/>
          <w:b/>
          <w:sz w:val="22"/>
          <w:szCs w:val="22"/>
        </w:rPr>
      </w:pPr>
    </w:p>
    <w:p w:rsidR="00055D99" w:rsidRDefault="00055D99" w:rsidP="005B5B50">
      <w:pPr>
        <w:rPr>
          <w:rFonts w:ascii="Calibri" w:hAnsi="Calibri"/>
          <w:sz w:val="22"/>
          <w:szCs w:val="22"/>
        </w:rPr>
      </w:pPr>
    </w:p>
    <w:p w:rsidR="00033859" w:rsidRDefault="00033859" w:rsidP="005B5B50">
      <w:pPr>
        <w:rPr>
          <w:rFonts w:ascii="Calibri" w:hAnsi="Calibri"/>
          <w:sz w:val="22"/>
          <w:szCs w:val="22"/>
        </w:rPr>
      </w:pPr>
    </w:p>
    <w:p w:rsidR="00033859" w:rsidRDefault="00033859" w:rsidP="005B5B50">
      <w:pPr>
        <w:rPr>
          <w:rFonts w:ascii="Calibri" w:hAnsi="Calibri"/>
          <w:sz w:val="22"/>
          <w:szCs w:val="22"/>
        </w:rPr>
      </w:pPr>
    </w:p>
    <w:p w:rsidR="00F63A06" w:rsidRDefault="00F63A06" w:rsidP="005B5B50">
      <w:pPr>
        <w:rPr>
          <w:rFonts w:ascii="Calibri" w:hAnsi="Calibri"/>
          <w:sz w:val="22"/>
          <w:szCs w:val="22"/>
        </w:rPr>
      </w:pPr>
    </w:p>
    <w:p w:rsidR="00F63A06" w:rsidRPr="00125819" w:rsidRDefault="00F63A06" w:rsidP="005B5B50">
      <w:pPr>
        <w:rPr>
          <w:rFonts w:ascii="Calibri" w:hAnsi="Calibri"/>
          <w:sz w:val="22"/>
          <w:szCs w:val="22"/>
        </w:rPr>
      </w:pPr>
    </w:p>
    <w:p w:rsidR="00410E3E" w:rsidRPr="00125819" w:rsidRDefault="00410E3E" w:rsidP="005B5B50">
      <w:pPr>
        <w:rPr>
          <w:rFonts w:ascii="Calibri" w:hAnsi="Calibri"/>
          <w:sz w:val="22"/>
          <w:szCs w:val="22"/>
        </w:rPr>
      </w:pPr>
    </w:p>
    <w:p w:rsidR="008F69AA" w:rsidRPr="00125819" w:rsidRDefault="00055D99"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i</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f a</w:t>
      </w:r>
      <w:r w:rsidRPr="00125819">
        <w:rPr>
          <w:rFonts w:ascii="Calibri" w:eastAsia="Calibri" w:hAnsi="Calibri" w:cs="Calibri"/>
          <w:i/>
          <w:spacing w:val="-2"/>
          <w:sz w:val="22"/>
          <w:szCs w:val="22"/>
        </w:rPr>
        <w:t xml:space="preserve"> s</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ies</w:t>
      </w:r>
      <w:r w:rsidRPr="00125819">
        <w:rPr>
          <w:rFonts w:ascii="Calibri" w:eastAsia="Calibri" w:hAnsi="Calibri" w:cs="Calibri"/>
          <w:i/>
          <w:spacing w:val="-1"/>
          <w:sz w:val="22"/>
          <w:szCs w:val="22"/>
        </w:rPr>
        <w:t xml:space="preserve"> 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ha</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D</w:t>
      </w:r>
      <w:r w:rsidRPr="00125819">
        <w:rPr>
          <w:rFonts w:ascii="Calibri" w:eastAsia="Calibri" w:hAnsi="Calibri" w:cs="Calibri"/>
          <w:i/>
          <w:sz w:val="22"/>
          <w:szCs w:val="22"/>
        </w:rPr>
        <w:t>e</w:t>
      </w:r>
      <w:r w:rsidRPr="00125819">
        <w:rPr>
          <w:rFonts w:ascii="Calibri" w:eastAsia="Calibri" w:hAnsi="Calibri" w:cs="Calibri"/>
          <w:i/>
          <w:spacing w:val="-1"/>
          <w:sz w:val="22"/>
          <w:szCs w:val="22"/>
        </w:rPr>
        <w:t>par</w:t>
      </w:r>
      <w:r w:rsidRPr="00125819">
        <w:rPr>
          <w:rFonts w:ascii="Calibri" w:eastAsia="Calibri" w:hAnsi="Calibri" w:cs="Calibri"/>
          <w:i/>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f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Hu</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S</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vi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es </w:t>
      </w:r>
      <w:r w:rsidR="00063C16">
        <w:rPr>
          <w:rFonts w:ascii="Calibri" w:eastAsia="Calibri" w:hAnsi="Calibri" w:cs="Calibri"/>
          <w:i/>
          <w:sz w:val="22"/>
          <w:szCs w:val="22"/>
        </w:rPr>
        <w:t xml:space="preserve">(the Department) </w:t>
      </w:r>
      <w:r w:rsidRPr="00125819">
        <w:rPr>
          <w:rFonts w:ascii="Calibri" w:eastAsia="Calibri" w:hAnsi="Calibri" w:cs="Calibri"/>
          <w:i/>
          <w:sz w:val="22"/>
          <w:szCs w:val="22"/>
        </w:rPr>
        <w:t xml:space="preserve">to </w:t>
      </w:r>
      <w:r w:rsidRPr="00125819">
        <w:rPr>
          <w:rFonts w:ascii="Calibri" w:eastAsia="Calibri" w:hAnsi="Calibri" w:cs="Calibri"/>
          <w:i/>
          <w:spacing w:val="-3"/>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vi</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add</w:t>
      </w:r>
      <w:r w:rsidRPr="00125819">
        <w:rPr>
          <w:rFonts w:ascii="Calibri" w:eastAsia="Calibri" w:hAnsi="Calibri" w:cs="Calibri"/>
          <w:i/>
          <w:sz w:val="22"/>
          <w:szCs w:val="22"/>
        </w:rPr>
        <w:t>iti</w:t>
      </w:r>
      <w:r w:rsidRPr="00125819">
        <w:rPr>
          <w:rFonts w:ascii="Calibri" w:eastAsia="Calibri" w:hAnsi="Calibri" w:cs="Calibri"/>
          <w:i/>
          <w:spacing w:val="-1"/>
          <w:sz w:val="22"/>
          <w:szCs w:val="22"/>
        </w:rPr>
        <w:t>ona</w:t>
      </w:r>
      <w:r w:rsidRPr="00125819">
        <w:rPr>
          <w:rFonts w:ascii="Calibri" w:eastAsia="Calibri" w:hAnsi="Calibri" w:cs="Calibri"/>
          <w:i/>
          <w:sz w:val="22"/>
          <w:szCs w:val="22"/>
        </w:rPr>
        <w:t xml:space="preserve">l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ils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ga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g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pacing w:val="-3"/>
          <w:sz w:val="22"/>
          <w:szCs w:val="22"/>
        </w:rPr>
        <w:t>n</w:t>
      </w:r>
      <w:r w:rsidRPr="00125819">
        <w:rPr>
          <w:rFonts w:ascii="Calibri" w:eastAsia="Calibri" w:hAnsi="Calibri" w:cs="Calibri"/>
          <w:i/>
          <w:sz w:val="22"/>
          <w:szCs w:val="22"/>
        </w:rPr>
        <w:t>siti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f</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 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d</w:t>
      </w:r>
      <w:r w:rsidRPr="00125819">
        <w:rPr>
          <w:rFonts w:ascii="Calibri" w:eastAsia="Calibri" w:hAnsi="Calibri" w:cs="Calibri"/>
          <w:i/>
          <w:sz w:val="22"/>
          <w:szCs w:val="22"/>
        </w:rPr>
        <w:t>i</w:t>
      </w:r>
      <w:r w:rsidRPr="00125819">
        <w:rPr>
          <w:rFonts w:ascii="Calibri" w:eastAsia="Calibri" w:hAnsi="Calibri" w:cs="Calibri"/>
          <w:i/>
          <w:spacing w:val="-1"/>
          <w:sz w:val="22"/>
          <w:szCs w:val="22"/>
        </w:rPr>
        <w:t>ca</w:t>
      </w:r>
      <w:r w:rsidRPr="00125819">
        <w:rPr>
          <w:rFonts w:ascii="Calibri" w:eastAsia="Calibri" w:hAnsi="Calibri" w:cs="Calibri"/>
          <w:i/>
          <w:sz w:val="22"/>
          <w:szCs w:val="22"/>
        </w:rPr>
        <w:t xml:space="preserve">id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C </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lth C</w:t>
      </w:r>
      <w:r w:rsidRPr="00125819">
        <w:rPr>
          <w:rFonts w:ascii="Calibri" w:eastAsia="Calibri" w:hAnsi="Calibri" w:cs="Calibri"/>
          <w:i/>
          <w:spacing w:val="-1"/>
          <w:sz w:val="22"/>
          <w:szCs w:val="22"/>
        </w:rPr>
        <w:t>ho</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pacing w:val="-3"/>
          <w:sz w:val="22"/>
          <w:szCs w:val="22"/>
        </w:rPr>
        <w:t>g</w:t>
      </w:r>
      <w:r w:rsidRPr="00125819">
        <w:rPr>
          <w:rFonts w:ascii="Calibri" w:eastAsia="Calibri" w:hAnsi="Calibri" w:cs="Calibri"/>
          <w:i/>
          <w:spacing w:val="-1"/>
          <w:sz w:val="22"/>
          <w:szCs w:val="22"/>
        </w:rPr>
        <w:t>ra</w:t>
      </w:r>
      <w:r w:rsidRPr="00125819">
        <w:rPr>
          <w:rFonts w:ascii="Calibri" w:eastAsia="Calibri" w:hAnsi="Calibri" w:cs="Calibri"/>
          <w:i/>
          <w:spacing w:val="1"/>
          <w:sz w:val="22"/>
          <w:szCs w:val="22"/>
        </w:rPr>
        <w:t>m</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to a</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anag</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ca</w:t>
      </w:r>
      <w:r w:rsidRPr="00125819">
        <w:rPr>
          <w:rFonts w:ascii="Calibri" w:eastAsia="Calibri" w:hAnsi="Calibri" w:cs="Calibri"/>
          <w:i/>
          <w:spacing w:val="1"/>
          <w:sz w:val="22"/>
          <w:szCs w:val="22"/>
        </w:rPr>
        <w:t>r</w:t>
      </w:r>
      <w:r w:rsidRPr="00125819">
        <w:rPr>
          <w:rFonts w:ascii="Calibri" w:eastAsia="Calibri" w:hAnsi="Calibri" w:cs="Calibri"/>
          <w:i/>
          <w:sz w:val="22"/>
          <w:szCs w:val="22"/>
        </w:rPr>
        <w:t xml:space="preserve">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od</w:t>
      </w:r>
      <w:r w:rsidRPr="00125819">
        <w:rPr>
          <w:rFonts w:ascii="Calibri" w:eastAsia="Calibri" w:hAnsi="Calibri" w:cs="Calibri"/>
          <w:i/>
          <w:sz w:val="22"/>
          <w:szCs w:val="22"/>
        </w:rPr>
        <w:t xml:space="preserve">el. </w:t>
      </w:r>
      <w:r w:rsidRPr="00125819">
        <w:rPr>
          <w:rFonts w:ascii="Calibri" w:eastAsia="Calibri" w:hAnsi="Calibri" w:cs="Calibri"/>
          <w:i/>
          <w:spacing w:val="1"/>
          <w:sz w:val="22"/>
          <w:szCs w:val="22"/>
        </w:rPr>
        <w:t>S</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op</w:t>
      </w:r>
      <w:r w:rsidRPr="00125819">
        <w:rPr>
          <w:rFonts w:ascii="Calibri" w:eastAsia="Calibri" w:hAnsi="Calibri" w:cs="Calibri"/>
          <w:i/>
          <w:sz w:val="22"/>
          <w:szCs w:val="22"/>
        </w:rPr>
        <w:t>i</w:t>
      </w:r>
      <w:r w:rsidRPr="00125819">
        <w:rPr>
          <w:rFonts w:ascii="Calibri" w:eastAsia="Calibri" w:hAnsi="Calibri" w:cs="Calibri"/>
          <w:i/>
          <w:spacing w:val="-1"/>
          <w:sz w:val="22"/>
          <w:szCs w:val="22"/>
        </w:rPr>
        <w:t>c</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3"/>
          <w:sz w:val="22"/>
          <w:szCs w:val="22"/>
        </w:rPr>
        <w:t>n</w:t>
      </w:r>
      <w:r w:rsidRPr="00125819">
        <w:rPr>
          <w:rFonts w:ascii="Calibri" w:eastAsia="Calibri" w:hAnsi="Calibri" w:cs="Calibri"/>
          <w:i/>
          <w:sz w:val="22"/>
          <w:szCs w:val="22"/>
        </w:rPr>
        <w:t>ti</w:t>
      </w:r>
      <w:r w:rsidRPr="00125819">
        <w:rPr>
          <w:rFonts w:ascii="Calibri" w:eastAsia="Calibri" w:hAnsi="Calibri" w:cs="Calibri"/>
          <w:i/>
          <w:spacing w:val="-1"/>
          <w:sz w:val="22"/>
          <w:szCs w:val="22"/>
        </w:rPr>
        <w:t>on</w:t>
      </w:r>
      <w:r w:rsidRPr="00125819">
        <w:rPr>
          <w:rFonts w:ascii="Calibri" w:eastAsia="Calibri" w:hAnsi="Calibri" w:cs="Calibri"/>
          <w:i/>
          <w:sz w:val="22"/>
          <w:szCs w:val="22"/>
        </w:rPr>
        <w:t>ed in t</w:t>
      </w:r>
      <w:r w:rsidRPr="00125819">
        <w:rPr>
          <w:rFonts w:ascii="Calibri" w:eastAsia="Calibri" w:hAnsi="Calibri" w:cs="Calibri"/>
          <w:i/>
          <w:spacing w:val="-1"/>
          <w:sz w:val="22"/>
          <w:szCs w:val="22"/>
        </w:rPr>
        <w:t>h</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docu</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y</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b</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co</w:t>
      </w:r>
      <w:r w:rsidRPr="00125819">
        <w:rPr>
          <w:rFonts w:ascii="Calibri" w:eastAsia="Calibri" w:hAnsi="Calibri" w:cs="Calibri"/>
          <w:i/>
          <w:sz w:val="22"/>
          <w:szCs w:val="22"/>
        </w:rPr>
        <w:t>ve</w:t>
      </w:r>
      <w:r w:rsidRPr="00125819">
        <w:rPr>
          <w:rFonts w:ascii="Calibri" w:eastAsia="Calibri" w:hAnsi="Calibri" w:cs="Calibri"/>
          <w:i/>
          <w:spacing w:val="1"/>
          <w:sz w:val="22"/>
          <w:szCs w:val="22"/>
        </w:rPr>
        <w:t>r</w:t>
      </w:r>
      <w:r w:rsidRPr="00125819">
        <w:rPr>
          <w:rFonts w:ascii="Calibri" w:eastAsia="Calibri" w:hAnsi="Calibri" w:cs="Calibri"/>
          <w:i/>
          <w:sz w:val="22"/>
          <w:szCs w:val="22"/>
        </w:rPr>
        <w:t>ed in</w:t>
      </w:r>
      <w:r w:rsidRPr="00125819">
        <w:rPr>
          <w:rFonts w:ascii="Calibri" w:eastAsia="Calibri" w:hAnsi="Calibri" w:cs="Calibri"/>
          <w:i/>
          <w:spacing w:val="-3"/>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et</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 xml:space="preserve">in </w:t>
      </w:r>
      <w:r w:rsidRPr="00125819">
        <w:rPr>
          <w:rFonts w:ascii="Calibri" w:eastAsia="Calibri" w:hAnsi="Calibri" w:cs="Calibri"/>
          <w:i/>
          <w:spacing w:val="-1"/>
          <w:sz w:val="22"/>
          <w:szCs w:val="22"/>
        </w:rPr>
        <w:t>o</w:t>
      </w:r>
      <w:r w:rsidRPr="00125819">
        <w:rPr>
          <w:rFonts w:ascii="Calibri" w:eastAsia="Calibri" w:hAnsi="Calibri" w:cs="Calibri"/>
          <w:i/>
          <w:sz w:val="22"/>
          <w:szCs w:val="22"/>
        </w:rPr>
        <w:t>t</w:t>
      </w:r>
      <w:r w:rsidRPr="00125819">
        <w:rPr>
          <w:rFonts w:ascii="Calibri" w:eastAsia="Calibri" w:hAnsi="Calibri" w:cs="Calibri"/>
          <w:i/>
          <w:spacing w:val="-1"/>
          <w:sz w:val="22"/>
          <w:szCs w:val="22"/>
        </w:rPr>
        <w:t>h</w:t>
      </w:r>
      <w:r w:rsidRPr="00125819">
        <w:rPr>
          <w:rFonts w:ascii="Calibri" w:eastAsia="Calibri" w:hAnsi="Calibri" w:cs="Calibri"/>
          <w:i/>
          <w:sz w:val="22"/>
          <w:szCs w:val="22"/>
        </w:rPr>
        <w:t>er</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w:t>
      </w:r>
      <w:r w:rsidRPr="00125819">
        <w:rPr>
          <w:rFonts w:ascii="Calibri" w:eastAsia="Calibri" w:hAnsi="Calibri" w:cs="Calibri"/>
          <w:i/>
          <w:sz w:val="22"/>
          <w:szCs w:val="22"/>
        </w:rPr>
        <w:t xml:space="preserve">y </w:t>
      </w:r>
      <w:r w:rsidRPr="00125819">
        <w:rPr>
          <w:rFonts w:ascii="Calibri" w:eastAsia="Calibri" w:hAnsi="Calibri" w:cs="Calibri"/>
          <w:i/>
          <w:spacing w:val="-1"/>
          <w:sz w:val="22"/>
          <w:szCs w:val="22"/>
        </w:rPr>
        <w:t>pap</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in</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he </w:t>
      </w:r>
      <w:r w:rsidRPr="00125819">
        <w:rPr>
          <w:rFonts w:ascii="Calibri" w:eastAsia="Calibri" w:hAnsi="Calibri" w:cs="Calibri"/>
          <w:i/>
          <w:sz w:val="22"/>
          <w:szCs w:val="22"/>
        </w:rPr>
        <w:t>se</w:t>
      </w:r>
      <w:r w:rsidRPr="00125819">
        <w:rPr>
          <w:rFonts w:ascii="Calibri" w:eastAsia="Calibri" w:hAnsi="Calibri" w:cs="Calibri"/>
          <w:i/>
          <w:spacing w:val="1"/>
          <w:sz w:val="22"/>
          <w:szCs w:val="22"/>
        </w:rPr>
        <w:t>r</w:t>
      </w:r>
      <w:r w:rsidRPr="00125819">
        <w:rPr>
          <w:rFonts w:ascii="Calibri" w:eastAsia="Calibri" w:hAnsi="Calibri" w:cs="Calibri"/>
          <w:i/>
          <w:sz w:val="22"/>
          <w:szCs w:val="22"/>
        </w:rPr>
        <w:t>i</w:t>
      </w:r>
      <w:r w:rsidRPr="00125819">
        <w:rPr>
          <w:rFonts w:ascii="Calibri" w:eastAsia="Calibri" w:hAnsi="Calibri" w:cs="Calibri"/>
          <w:i/>
          <w:spacing w:val="-2"/>
          <w:sz w:val="22"/>
          <w:szCs w:val="22"/>
        </w:rPr>
        <w:t>e</w:t>
      </w:r>
      <w:r w:rsidRPr="00125819">
        <w:rPr>
          <w:rFonts w:ascii="Calibri" w:eastAsia="Calibri" w:hAnsi="Calibri" w:cs="Calibri"/>
          <w:i/>
          <w:sz w:val="22"/>
          <w:szCs w:val="22"/>
        </w:rPr>
        <w:t xml:space="preserve">s. </w:t>
      </w:r>
      <w:r w:rsidRPr="00125819">
        <w:rPr>
          <w:rFonts w:ascii="Calibri" w:eastAsia="Calibri" w:hAnsi="Calibri" w:cs="Calibri"/>
          <w:i/>
          <w:spacing w:val="-1"/>
          <w:sz w:val="22"/>
          <w:szCs w:val="22"/>
        </w:rPr>
        <w:t>Fo</w:t>
      </w:r>
      <w:r w:rsidRPr="00125819">
        <w:rPr>
          <w:rFonts w:ascii="Calibri" w:eastAsia="Calibri" w:hAnsi="Calibri" w:cs="Calibri"/>
          <w:i/>
          <w:sz w:val="22"/>
          <w:szCs w:val="22"/>
        </w:rPr>
        <w:t>r</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or</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w:t>
      </w:r>
      <w:r w:rsidRPr="00125819">
        <w:rPr>
          <w:rFonts w:ascii="Calibri" w:eastAsia="Calibri" w:hAnsi="Calibri" w:cs="Calibri"/>
          <w:i/>
          <w:spacing w:val="-1"/>
          <w:sz w:val="22"/>
          <w:szCs w:val="22"/>
        </w:rPr>
        <w:t>n</w:t>
      </w:r>
      <w:r w:rsidRPr="00125819">
        <w:rPr>
          <w:rFonts w:ascii="Calibri" w:eastAsia="Calibri" w:hAnsi="Calibri" w:cs="Calibri"/>
          <w:i/>
          <w:sz w:val="22"/>
          <w:szCs w:val="22"/>
        </w:rPr>
        <w:t>f</w:t>
      </w:r>
      <w:r w:rsidRPr="00125819">
        <w:rPr>
          <w:rFonts w:ascii="Calibri" w:eastAsia="Calibri" w:hAnsi="Calibri" w:cs="Calibri"/>
          <w:i/>
          <w:spacing w:val="-1"/>
          <w:sz w:val="22"/>
          <w:szCs w:val="22"/>
        </w:rPr>
        <w:t>or</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3"/>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o</w:t>
      </w:r>
      <w:r w:rsidRPr="00125819">
        <w:rPr>
          <w:rFonts w:ascii="Calibri" w:eastAsia="Calibri" w:hAnsi="Calibri" w:cs="Calibri"/>
          <w:i/>
          <w:sz w:val="22"/>
          <w:szCs w:val="22"/>
        </w:rPr>
        <w:t>n t</w:t>
      </w:r>
      <w:r w:rsidRPr="00125819">
        <w:rPr>
          <w:rFonts w:ascii="Calibri" w:eastAsia="Calibri" w:hAnsi="Calibri" w:cs="Calibri"/>
          <w:i/>
          <w:spacing w:val="-1"/>
          <w:sz w:val="22"/>
          <w:szCs w:val="22"/>
        </w:rPr>
        <w:t>h</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pa</w:t>
      </w:r>
      <w:r w:rsidRPr="00125819">
        <w:rPr>
          <w:rFonts w:ascii="Calibri" w:eastAsia="Calibri" w:hAnsi="Calibri" w:cs="Calibri"/>
          <w:i/>
          <w:spacing w:val="1"/>
          <w:sz w:val="22"/>
          <w:szCs w:val="22"/>
        </w:rPr>
        <w:t>r</w:t>
      </w:r>
      <w:r w:rsidRPr="00125819">
        <w:rPr>
          <w:rFonts w:ascii="Calibri" w:eastAsia="Calibri" w:hAnsi="Calibri" w:cs="Calibri"/>
          <w:i/>
          <w:spacing w:val="-2"/>
          <w:sz w:val="22"/>
          <w:szCs w:val="22"/>
        </w:rPr>
        <w:t>t</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t</w:t>
      </w:r>
      <w:r w:rsidRPr="00125819">
        <w:rPr>
          <w:rFonts w:ascii="Calibri" w:eastAsia="Calibri" w:hAnsi="Calibri" w:cs="Calibri"/>
          <w:i/>
          <w:spacing w:val="-2"/>
          <w:sz w:val="22"/>
          <w:szCs w:val="22"/>
        </w:rPr>
        <w: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p</w:t>
      </w:r>
      <w:r w:rsidRPr="00125819">
        <w:rPr>
          <w:rFonts w:ascii="Calibri" w:eastAsia="Calibri" w:hAnsi="Calibri" w:cs="Calibri"/>
          <w:i/>
          <w:spacing w:val="1"/>
          <w:sz w:val="22"/>
          <w:szCs w:val="22"/>
        </w:rPr>
        <w:t>r</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po</w:t>
      </w:r>
      <w:r w:rsidRPr="00125819">
        <w:rPr>
          <w:rFonts w:ascii="Calibri" w:eastAsia="Calibri" w:hAnsi="Calibri" w:cs="Calibri"/>
          <w:i/>
          <w:sz w:val="22"/>
          <w:szCs w:val="22"/>
        </w:rPr>
        <w:t>s</w:t>
      </w:r>
      <w:r w:rsidRPr="00125819">
        <w:rPr>
          <w:rFonts w:ascii="Calibri" w:eastAsia="Calibri" w:hAnsi="Calibri" w:cs="Calibri"/>
          <w:i/>
          <w:spacing w:val="-1"/>
          <w:sz w:val="22"/>
          <w:szCs w:val="22"/>
        </w:rPr>
        <w:t>a</w:t>
      </w:r>
      <w:r w:rsidRPr="00125819">
        <w:rPr>
          <w:rFonts w:ascii="Calibri" w:eastAsia="Calibri" w:hAnsi="Calibri" w:cs="Calibri"/>
          <w:i/>
          <w:sz w:val="22"/>
          <w:szCs w:val="22"/>
        </w:rPr>
        <w:t>l,</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st</w:t>
      </w:r>
      <w:r w:rsidRPr="00125819">
        <w:rPr>
          <w:rFonts w:ascii="Calibri" w:eastAsia="Calibri" w:hAnsi="Calibri" w:cs="Calibri"/>
          <w:i/>
          <w:spacing w:val="-1"/>
          <w:sz w:val="22"/>
          <w:szCs w:val="22"/>
        </w:rPr>
        <w:t>a</w:t>
      </w:r>
      <w:r w:rsidRPr="00125819">
        <w:rPr>
          <w:rFonts w:ascii="Calibri" w:eastAsia="Calibri" w:hAnsi="Calibri" w:cs="Calibri"/>
          <w:i/>
          <w:sz w:val="22"/>
          <w:szCs w:val="22"/>
        </w:rPr>
        <w:t>ke</w:t>
      </w:r>
      <w:r w:rsidRPr="00125819">
        <w:rPr>
          <w:rFonts w:ascii="Calibri" w:eastAsia="Calibri" w:hAnsi="Calibri" w:cs="Calibri"/>
          <w:i/>
          <w:spacing w:val="-1"/>
          <w:sz w:val="22"/>
          <w:szCs w:val="22"/>
        </w:rPr>
        <w:t>ho</w:t>
      </w:r>
      <w:r w:rsidRPr="00125819">
        <w:rPr>
          <w:rFonts w:ascii="Calibri" w:eastAsia="Calibri" w:hAnsi="Calibri" w:cs="Calibri"/>
          <w:i/>
          <w:sz w:val="22"/>
          <w:szCs w:val="22"/>
        </w:rPr>
        <w:t>l</w:t>
      </w:r>
      <w:r w:rsidRPr="00125819">
        <w:rPr>
          <w:rFonts w:ascii="Calibri" w:eastAsia="Calibri" w:hAnsi="Calibri" w:cs="Calibri"/>
          <w:i/>
          <w:spacing w:val="-1"/>
          <w:sz w:val="22"/>
          <w:szCs w:val="22"/>
        </w:rPr>
        <w:t>d</w:t>
      </w:r>
      <w:r w:rsidRPr="00125819">
        <w:rPr>
          <w:rFonts w:ascii="Calibri" w:eastAsia="Calibri" w:hAnsi="Calibri" w:cs="Calibri"/>
          <w:i/>
          <w:spacing w:val="-2"/>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3"/>
          <w:sz w:val="22"/>
          <w:szCs w:val="22"/>
        </w:rPr>
        <w:t>a</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2"/>
          <w:sz w:val="22"/>
          <w:szCs w:val="22"/>
        </w:rPr>
        <w:t xml:space="preserve"> </w:t>
      </w:r>
      <w:r w:rsidRPr="00125819">
        <w:rPr>
          <w:rFonts w:ascii="Calibri" w:eastAsia="Calibri" w:hAnsi="Calibri" w:cs="Calibri"/>
          <w:i/>
          <w:sz w:val="22"/>
          <w:szCs w:val="22"/>
        </w:rPr>
        <w:t>e</w:t>
      </w:r>
      <w:r w:rsidRPr="00125819">
        <w:rPr>
          <w:rFonts w:ascii="Calibri" w:eastAsia="Calibri" w:hAnsi="Calibri" w:cs="Calibri"/>
          <w:i/>
          <w:spacing w:val="-1"/>
          <w:sz w:val="22"/>
          <w:szCs w:val="22"/>
        </w:rPr>
        <w:t>ncou</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ag</w:t>
      </w:r>
      <w:r w:rsidRPr="00125819">
        <w:rPr>
          <w:rFonts w:ascii="Calibri" w:eastAsia="Calibri" w:hAnsi="Calibri" w:cs="Calibri"/>
          <w:i/>
          <w:sz w:val="22"/>
          <w:szCs w:val="22"/>
        </w:rPr>
        <w:t>ed to</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r</w:t>
      </w:r>
      <w:r w:rsidRPr="00125819">
        <w:rPr>
          <w:rFonts w:ascii="Calibri" w:eastAsia="Calibri" w:hAnsi="Calibri" w:cs="Calibri"/>
          <w:i/>
          <w:sz w:val="22"/>
          <w:szCs w:val="22"/>
        </w:rPr>
        <w:t>evi</w:t>
      </w:r>
      <w:r w:rsidRPr="00125819">
        <w:rPr>
          <w:rFonts w:ascii="Calibri" w:eastAsia="Calibri" w:hAnsi="Calibri" w:cs="Calibri"/>
          <w:i/>
          <w:spacing w:val="-2"/>
          <w:sz w:val="22"/>
          <w:szCs w:val="22"/>
        </w:rPr>
        <w:t>e</w:t>
      </w:r>
      <w:r w:rsidRPr="00125819">
        <w:rPr>
          <w:rFonts w:ascii="Calibri" w:eastAsia="Calibri" w:hAnsi="Calibri" w:cs="Calibri"/>
          <w:i/>
          <w:sz w:val="22"/>
          <w:szCs w:val="22"/>
        </w:rPr>
        <w:t>w</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t</w:t>
      </w:r>
      <w:r w:rsidRPr="00125819">
        <w:rPr>
          <w:rFonts w:ascii="Calibri" w:eastAsia="Calibri" w:hAnsi="Calibri" w:cs="Calibri"/>
          <w:i/>
          <w:spacing w:val="-1"/>
          <w:sz w:val="22"/>
          <w:szCs w:val="22"/>
        </w:rPr>
        <w:t>he A</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nd</w:t>
      </w:r>
      <w:r w:rsidRPr="00125819">
        <w:rPr>
          <w:rFonts w:ascii="Calibri" w:eastAsia="Calibri" w:hAnsi="Calibri" w:cs="Calibri"/>
          <w:i/>
          <w:sz w:val="22"/>
          <w:szCs w:val="22"/>
        </w:rPr>
        <w:t xml:space="preserve">ed </w:t>
      </w:r>
      <w:r w:rsidRPr="00125819">
        <w:rPr>
          <w:rFonts w:ascii="Calibri" w:eastAsia="Calibri" w:hAnsi="Calibri" w:cs="Calibri"/>
          <w:i/>
          <w:spacing w:val="-1"/>
          <w:sz w:val="22"/>
          <w:szCs w:val="22"/>
        </w:rPr>
        <w:t>No</w:t>
      </w:r>
      <w:r w:rsidRPr="00125819">
        <w:rPr>
          <w:rFonts w:ascii="Calibri" w:eastAsia="Calibri" w:hAnsi="Calibri" w:cs="Calibri"/>
          <w:i/>
          <w:spacing w:val="1"/>
          <w:sz w:val="22"/>
          <w:szCs w:val="22"/>
        </w:rPr>
        <w:t>r</w:t>
      </w:r>
      <w:r w:rsidRPr="00125819">
        <w:rPr>
          <w:rFonts w:ascii="Calibri" w:eastAsia="Calibri" w:hAnsi="Calibri" w:cs="Calibri"/>
          <w:i/>
          <w:sz w:val="22"/>
          <w:szCs w:val="22"/>
        </w:rPr>
        <w:t>th</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C</w:t>
      </w:r>
      <w:r w:rsidRPr="00125819">
        <w:rPr>
          <w:rFonts w:ascii="Calibri" w:eastAsia="Calibri" w:hAnsi="Calibri" w:cs="Calibri"/>
          <w:i/>
          <w:spacing w:val="-1"/>
          <w:sz w:val="22"/>
          <w:szCs w:val="22"/>
        </w:rPr>
        <w:t>a</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o</w:t>
      </w:r>
      <w:r w:rsidRPr="00125819">
        <w:rPr>
          <w:rFonts w:ascii="Calibri" w:eastAsia="Calibri" w:hAnsi="Calibri" w:cs="Calibri"/>
          <w:i/>
          <w:sz w:val="22"/>
          <w:szCs w:val="22"/>
        </w:rPr>
        <w:t>li</w:t>
      </w:r>
      <w:r w:rsidRPr="00125819">
        <w:rPr>
          <w:rFonts w:ascii="Calibri" w:eastAsia="Calibri" w:hAnsi="Calibri" w:cs="Calibri"/>
          <w:i/>
          <w:spacing w:val="-1"/>
          <w:sz w:val="22"/>
          <w:szCs w:val="22"/>
        </w:rPr>
        <w:t>n</w:t>
      </w:r>
      <w:r w:rsidRPr="00125819">
        <w:rPr>
          <w:rFonts w:ascii="Calibri" w:eastAsia="Calibri" w:hAnsi="Calibri" w:cs="Calibri"/>
          <w:i/>
          <w:sz w:val="22"/>
          <w:szCs w:val="22"/>
        </w:rPr>
        <w:t>a</w:t>
      </w:r>
      <w:r w:rsidRPr="00125819">
        <w:rPr>
          <w:rFonts w:ascii="Calibri" w:eastAsia="Calibri" w:hAnsi="Calibri" w:cs="Calibri"/>
          <w:i/>
          <w:spacing w:val="-2"/>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2"/>
          <w:sz w:val="22"/>
          <w:szCs w:val="22"/>
        </w:rPr>
        <w:t>1</w:t>
      </w:r>
      <w:r w:rsidRPr="00125819">
        <w:rPr>
          <w:rFonts w:ascii="Calibri" w:eastAsia="Calibri" w:hAnsi="Calibri" w:cs="Calibri"/>
          <w:i/>
          <w:spacing w:val="1"/>
          <w:sz w:val="22"/>
          <w:szCs w:val="22"/>
        </w:rPr>
        <w:t>1</w:t>
      </w:r>
      <w:r w:rsidRPr="00125819">
        <w:rPr>
          <w:rFonts w:ascii="Calibri" w:eastAsia="Calibri" w:hAnsi="Calibri" w:cs="Calibri"/>
          <w:i/>
          <w:spacing w:val="-2"/>
          <w:sz w:val="22"/>
          <w:szCs w:val="22"/>
        </w:rPr>
        <w:t>1</w:t>
      </w:r>
      <w:r w:rsidRPr="00125819">
        <w:rPr>
          <w:rFonts w:ascii="Calibri" w:eastAsia="Calibri" w:hAnsi="Calibri" w:cs="Calibri"/>
          <w:i/>
          <w:sz w:val="22"/>
          <w:szCs w:val="22"/>
        </w:rPr>
        <w:t>5</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D</w:t>
      </w:r>
      <w:r w:rsidRPr="00125819">
        <w:rPr>
          <w:rFonts w:ascii="Calibri" w:eastAsia="Calibri" w:hAnsi="Calibri" w:cs="Calibri"/>
          <w:i/>
          <w:sz w:val="22"/>
          <w:szCs w:val="22"/>
        </w:rPr>
        <w:t>e</w:t>
      </w:r>
      <w:r w:rsidRPr="00125819">
        <w:rPr>
          <w:rFonts w:ascii="Calibri" w:eastAsia="Calibri" w:hAnsi="Calibri" w:cs="Calibri"/>
          <w:i/>
          <w:spacing w:val="1"/>
          <w:sz w:val="22"/>
          <w:szCs w:val="22"/>
        </w:rPr>
        <w:t>m</w:t>
      </w:r>
      <w:r w:rsidRPr="00125819">
        <w:rPr>
          <w:rFonts w:ascii="Calibri" w:eastAsia="Calibri" w:hAnsi="Calibri" w:cs="Calibri"/>
          <w:i/>
          <w:spacing w:val="-1"/>
          <w:sz w:val="22"/>
          <w:szCs w:val="22"/>
        </w:rPr>
        <w:t>on</w:t>
      </w:r>
      <w:r w:rsidRPr="00125819">
        <w:rPr>
          <w:rFonts w:ascii="Calibri" w:eastAsia="Calibri" w:hAnsi="Calibri" w:cs="Calibri"/>
          <w:i/>
          <w:spacing w:val="-2"/>
          <w:sz w:val="22"/>
          <w:szCs w:val="22"/>
        </w:rPr>
        <w:t>s</w:t>
      </w:r>
      <w:r w:rsidRPr="00125819">
        <w:rPr>
          <w:rFonts w:ascii="Calibri" w:eastAsia="Calibri" w:hAnsi="Calibri" w:cs="Calibri"/>
          <w:i/>
          <w:sz w:val="22"/>
          <w:szCs w:val="22"/>
        </w:rPr>
        <w:t>t</w:t>
      </w:r>
      <w:r w:rsidRPr="00125819">
        <w:rPr>
          <w:rFonts w:ascii="Calibri" w:eastAsia="Calibri" w:hAnsi="Calibri" w:cs="Calibri"/>
          <w:i/>
          <w:spacing w:val="1"/>
          <w:sz w:val="22"/>
          <w:szCs w:val="22"/>
        </w:rPr>
        <w:t>r</w:t>
      </w:r>
      <w:r w:rsidRPr="00125819">
        <w:rPr>
          <w:rFonts w:ascii="Calibri" w:eastAsia="Calibri" w:hAnsi="Calibri" w:cs="Calibri"/>
          <w:i/>
          <w:spacing w:val="-1"/>
          <w:sz w:val="22"/>
          <w:szCs w:val="22"/>
        </w:rPr>
        <w:t>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n</w:t>
      </w:r>
      <w:r w:rsidRPr="00125819">
        <w:rPr>
          <w:rFonts w:ascii="Calibri" w:eastAsia="Calibri" w:hAnsi="Calibri" w:cs="Calibri"/>
          <w:i/>
          <w:spacing w:val="-3"/>
          <w:sz w:val="22"/>
          <w:szCs w:val="22"/>
        </w:rPr>
        <w:t xml:space="preserve"> </w:t>
      </w:r>
      <w:r w:rsidRPr="00125819">
        <w:rPr>
          <w:rFonts w:ascii="Calibri" w:eastAsia="Calibri" w:hAnsi="Calibri" w:cs="Calibri"/>
          <w:i/>
          <w:sz w:val="22"/>
          <w:szCs w:val="22"/>
        </w:rPr>
        <w:t>W</w:t>
      </w:r>
      <w:r w:rsidRPr="00125819">
        <w:rPr>
          <w:rFonts w:ascii="Calibri" w:eastAsia="Calibri" w:hAnsi="Calibri" w:cs="Calibri"/>
          <w:i/>
          <w:spacing w:val="-1"/>
          <w:sz w:val="22"/>
          <w:szCs w:val="22"/>
        </w:rPr>
        <w:t>a</w:t>
      </w:r>
      <w:r w:rsidRPr="00125819">
        <w:rPr>
          <w:rFonts w:ascii="Calibri" w:eastAsia="Calibri" w:hAnsi="Calibri" w:cs="Calibri"/>
          <w:i/>
          <w:sz w:val="22"/>
          <w:szCs w:val="22"/>
        </w:rPr>
        <w:t>iver</w:t>
      </w:r>
      <w:r w:rsidRPr="00125819">
        <w:rPr>
          <w:rFonts w:ascii="Calibri" w:eastAsia="Calibri" w:hAnsi="Calibri" w:cs="Calibri"/>
          <w:i/>
          <w:spacing w:val="-1"/>
          <w:sz w:val="22"/>
          <w:szCs w:val="22"/>
        </w:rPr>
        <w:t xml:space="preserve"> App</w:t>
      </w:r>
      <w:r w:rsidRPr="00125819">
        <w:rPr>
          <w:rFonts w:ascii="Calibri" w:eastAsia="Calibri" w:hAnsi="Calibri" w:cs="Calibri"/>
          <w:i/>
          <w:sz w:val="22"/>
          <w:szCs w:val="22"/>
        </w:rPr>
        <w:t>li</w:t>
      </w:r>
      <w:r w:rsidRPr="00125819">
        <w:rPr>
          <w:rFonts w:ascii="Calibri" w:eastAsia="Calibri" w:hAnsi="Calibri" w:cs="Calibri"/>
          <w:i/>
          <w:spacing w:val="-1"/>
          <w:sz w:val="22"/>
          <w:szCs w:val="22"/>
        </w:rPr>
        <w:t>ca</w:t>
      </w:r>
      <w:r w:rsidRPr="00125819">
        <w:rPr>
          <w:rFonts w:ascii="Calibri" w:eastAsia="Calibri" w:hAnsi="Calibri" w:cs="Calibri"/>
          <w:i/>
          <w:sz w:val="22"/>
          <w:szCs w:val="22"/>
        </w:rPr>
        <w:t>ti</w:t>
      </w:r>
      <w:r w:rsidRPr="00125819">
        <w:rPr>
          <w:rFonts w:ascii="Calibri" w:eastAsia="Calibri" w:hAnsi="Calibri" w:cs="Calibri"/>
          <w:i/>
          <w:spacing w:val="-1"/>
          <w:sz w:val="22"/>
          <w:szCs w:val="22"/>
        </w:rPr>
        <w:t>o</w:t>
      </w:r>
      <w:r w:rsidRPr="00125819">
        <w:rPr>
          <w:rFonts w:ascii="Calibri" w:eastAsia="Calibri" w:hAnsi="Calibri" w:cs="Calibri"/>
          <w:i/>
          <w:sz w:val="22"/>
          <w:szCs w:val="22"/>
        </w:rPr>
        <w:t xml:space="preserve">n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pr</w:t>
      </w:r>
      <w:r w:rsidRPr="00125819">
        <w:rPr>
          <w:rFonts w:ascii="Calibri" w:eastAsia="Calibri" w:hAnsi="Calibri" w:cs="Calibri"/>
          <w:i/>
          <w:sz w:val="22"/>
          <w:szCs w:val="22"/>
        </w:rPr>
        <w:t>evi</w:t>
      </w:r>
      <w:r w:rsidRPr="00125819">
        <w:rPr>
          <w:rFonts w:ascii="Calibri" w:eastAsia="Calibri" w:hAnsi="Calibri" w:cs="Calibri"/>
          <w:i/>
          <w:spacing w:val="-1"/>
          <w:sz w:val="22"/>
          <w:szCs w:val="22"/>
        </w:rPr>
        <w:t>ou</w:t>
      </w:r>
      <w:r w:rsidRPr="00125819">
        <w:rPr>
          <w:rFonts w:ascii="Calibri" w:eastAsia="Calibri" w:hAnsi="Calibri" w:cs="Calibri"/>
          <w:i/>
          <w:sz w:val="22"/>
          <w:szCs w:val="22"/>
        </w:rPr>
        <w:t xml:space="preserve">sly </w:t>
      </w:r>
      <w:r w:rsidRPr="00125819">
        <w:rPr>
          <w:rFonts w:ascii="Calibri" w:eastAsia="Calibri" w:hAnsi="Calibri" w:cs="Calibri"/>
          <w:i/>
          <w:spacing w:val="1"/>
          <w:sz w:val="22"/>
          <w:szCs w:val="22"/>
        </w:rPr>
        <w:t>r</w:t>
      </w:r>
      <w:r w:rsidRPr="00125819">
        <w:rPr>
          <w:rFonts w:ascii="Calibri" w:eastAsia="Calibri" w:hAnsi="Calibri" w:cs="Calibri"/>
          <w:i/>
          <w:sz w:val="22"/>
          <w:szCs w:val="22"/>
        </w:rPr>
        <w:t>e</w:t>
      </w:r>
      <w:r w:rsidRPr="00125819">
        <w:rPr>
          <w:rFonts w:ascii="Calibri" w:eastAsia="Calibri" w:hAnsi="Calibri" w:cs="Calibri"/>
          <w:i/>
          <w:spacing w:val="-3"/>
          <w:sz w:val="22"/>
          <w:szCs w:val="22"/>
        </w:rPr>
        <w:t>l</w:t>
      </w:r>
      <w:r w:rsidRPr="00125819">
        <w:rPr>
          <w:rFonts w:ascii="Calibri" w:eastAsia="Calibri" w:hAnsi="Calibri" w:cs="Calibri"/>
          <w:i/>
          <w:sz w:val="22"/>
          <w:szCs w:val="22"/>
        </w:rPr>
        <w:t>e</w:t>
      </w:r>
      <w:r w:rsidRPr="00125819">
        <w:rPr>
          <w:rFonts w:ascii="Calibri" w:eastAsia="Calibri" w:hAnsi="Calibri" w:cs="Calibri"/>
          <w:i/>
          <w:spacing w:val="-1"/>
          <w:sz w:val="22"/>
          <w:szCs w:val="22"/>
        </w:rPr>
        <w:t>a</w:t>
      </w:r>
      <w:r w:rsidRPr="00125819">
        <w:rPr>
          <w:rFonts w:ascii="Calibri" w:eastAsia="Calibri" w:hAnsi="Calibri" w:cs="Calibri"/>
          <w:i/>
          <w:sz w:val="22"/>
          <w:szCs w:val="22"/>
        </w:rPr>
        <w:t xml:space="preserve">sed </w:t>
      </w:r>
      <w:r w:rsidRPr="00125819">
        <w:rPr>
          <w:rFonts w:ascii="Calibri" w:eastAsia="Calibri" w:hAnsi="Calibri" w:cs="Calibri"/>
          <w:i/>
          <w:spacing w:val="-1"/>
          <w:sz w:val="22"/>
          <w:szCs w:val="22"/>
        </w:rPr>
        <w:t>po</w:t>
      </w:r>
      <w:r w:rsidRPr="00125819">
        <w:rPr>
          <w:rFonts w:ascii="Calibri" w:eastAsia="Calibri" w:hAnsi="Calibri" w:cs="Calibri"/>
          <w:i/>
          <w:sz w:val="22"/>
          <w:szCs w:val="22"/>
        </w:rPr>
        <w:t>li</w:t>
      </w:r>
      <w:r w:rsidRPr="00125819">
        <w:rPr>
          <w:rFonts w:ascii="Calibri" w:eastAsia="Calibri" w:hAnsi="Calibri" w:cs="Calibri"/>
          <w:i/>
          <w:spacing w:val="-1"/>
          <w:sz w:val="22"/>
          <w:szCs w:val="22"/>
        </w:rPr>
        <w:t>cy pap</w:t>
      </w:r>
      <w:r w:rsidRPr="00125819">
        <w:rPr>
          <w:rFonts w:ascii="Calibri" w:eastAsia="Calibri" w:hAnsi="Calibri" w:cs="Calibri"/>
          <w:i/>
          <w:sz w:val="22"/>
          <w:szCs w:val="22"/>
        </w:rPr>
        <w:t>e</w:t>
      </w:r>
      <w:r w:rsidRPr="00125819">
        <w:rPr>
          <w:rFonts w:ascii="Calibri" w:eastAsia="Calibri" w:hAnsi="Calibri" w:cs="Calibri"/>
          <w:i/>
          <w:spacing w:val="1"/>
          <w:sz w:val="22"/>
          <w:szCs w:val="22"/>
        </w:rPr>
        <w:t>r</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v</w:t>
      </w:r>
      <w:r w:rsidRPr="00125819">
        <w:rPr>
          <w:rFonts w:ascii="Calibri" w:eastAsia="Calibri" w:hAnsi="Calibri" w:cs="Calibri"/>
          <w:i/>
          <w:spacing w:val="-1"/>
          <w:sz w:val="22"/>
          <w:szCs w:val="22"/>
        </w:rPr>
        <w:t>a</w:t>
      </w:r>
      <w:r w:rsidRPr="00125819">
        <w:rPr>
          <w:rFonts w:ascii="Calibri" w:eastAsia="Calibri" w:hAnsi="Calibri" w:cs="Calibri"/>
          <w:i/>
          <w:sz w:val="22"/>
          <w:szCs w:val="22"/>
        </w:rPr>
        <w:t>il</w:t>
      </w:r>
      <w:r w:rsidRPr="00125819">
        <w:rPr>
          <w:rFonts w:ascii="Calibri" w:eastAsia="Calibri" w:hAnsi="Calibri" w:cs="Calibri"/>
          <w:i/>
          <w:spacing w:val="-1"/>
          <w:sz w:val="22"/>
          <w:szCs w:val="22"/>
        </w:rPr>
        <w:t>ab</w:t>
      </w:r>
      <w:r w:rsidRPr="00125819">
        <w:rPr>
          <w:rFonts w:ascii="Calibri" w:eastAsia="Calibri" w:hAnsi="Calibri" w:cs="Calibri"/>
          <w:i/>
          <w:sz w:val="22"/>
          <w:szCs w:val="22"/>
        </w:rPr>
        <w:t>le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w:t>
      </w:r>
      <w:r w:rsidRPr="00125819">
        <w:rPr>
          <w:rFonts w:ascii="Calibri" w:eastAsia="Calibri" w:hAnsi="Calibri" w:cs="Calibri"/>
          <w:i/>
          <w:sz w:val="22"/>
          <w:szCs w:val="22"/>
        </w:rPr>
        <w:t>t</w:t>
      </w:r>
      <w:r w:rsidR="00361FF0" w:rsidRPr="00125819">
        <w:rPr>
          <w:rFonts w:ascii="Calibri" w:eastAsia="Calibri" w:hAnsi="Calibri" w:cs="Calibri"/>
          <w:i/>
          <w:sz w:val="22"/>
          <w:szCs w:val="22"/>
        </w:rPr>
        <w:t xml:space="preserve"> </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z w:val="22"/>
          <w:szCs w:val="22"/>
          <w:u w:val="single" w:color="0000FF"/>
        </w:rPr>
        <w:t>v</w:t>
      </w:r>
      <w:r w:rsidRPr="00125819">
        <w:rPr>
          <w:rFonts w:ascii="Calibri" w:eastAsia="Calibri" w:hAnsi="Calibri" w:cs="Calibri"/>
          <w:i/>
          <w:color w:val="0000FF"/>
          <w:spacing w:val="1"/>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pacing w:val="-2"/>
          <w:sz w:val="22"/>
          <w:szCs w:val="22"/>
          <w:u w:val="single" w:color="0000FF"/>
        </w:rPr>
        <w:t>t</w:t>
      </w:r>
      <w:r w:rsidRPr="00125819">
        <w:rPr>
          <w:rFonts w:ascii="Calibri" w:eastAsia="Calibri" w:hAnsi="Calibri" w:cs="Calibri"/>
          <w:i/>
          <w:color w:val="0000FF"/>
          <w:sz w:val="22"/>
          <w:szCs w:val="22"/>
          <w:u w:val="single" w:color="0000FF"/>
        </w:rPr>
        <w:t>io</w:t>
      </w:r>
      <w:r w:rsidRPr="00125819">
        <w:rPr>
          <w:rFonts w:ascii="Calibri" w:eastAsia="Calibri" w:hAnsi="Calibri" w:cs="Calibri"/>
          <w:i/>
          <w:color w:val="0000FF"/>
          <w:spacing w:val="-1"/>
          <w:sz w:val="22"/>
          <w:szCs w:val="22"/>
          <w:u w:val="single" w:color="0000FF"/>
        </w:rPr>
        <w:t>n</w:t>
      </w:r>
      <w:r w:rsidRPr="00125819">
        <w:rPr>
          <w:rFonts w:ascii="Calibri" w:eastAsia="Calibri" w:hAnsi="Calibri" w:cs="Calibri"/>
          <w:i/>
          <w:color w:val="000000"/>
          <w:sz w:val="22"/>
          <w:szCs w:val="22"/>
        </w:rPr>
        <w:t>.</w:t>
      </w:r>
      <w:r w:rsidR="008F69AA" w:rsidRPr="00125819">
        <w:rPr>
          <w:rFonts w:ascii="Calibri" w:eastAsia="Calibri" w:hAnsi="Calibri" w:cs="Calibri"/>
          <w:i/>
          <w:color w:val="000000"/>
          <w:sz w:val="22"/>
          <w:szCs w:val="22"/>
        </w:rPr>
        <w:t xml:space="preserve"> </w:t>
      </w:r>
    </w:p>
    <w:p w:rsidR="008F69AA" w:rsidRPr="00125819" w:rsidRDefault="008F69AA" w:rsidP="00055D99">
      <w:pPr>
        <w:spacing w:line="290" w:lineRule="atLeast"/>
        <w:ind w:left="100" w:right="43"/>
        <w:rPr>
          <w:rFonts w:ascii="Calibri" w:eastAsia="Calibri" w:hAnsi="Calibri" w:cs="Calibri"/>
          <w:i/>
          <w:color w:val="000000"/>
          <w:sz w:val="22"/>
          <w:szCs w:val="22"/>
        </w:rPr>
      </w:pPr>
    </w:p>
    <w:p w:rsidR="007B794F" w:rsidRPr="00125819" w:rsidRDefault="007B794F" w:rsidP="00055D99">
      <w:pPr>
        <w:spacing w:line="290" w:lineRule="atLeast"/>
        <w:ind w:left="100" w:right="43"/>
        <w:rPr>
          <w:rFonts w:ascii="Calibri" w:eastAsia="Calibri" w:hAnsi="Calibri" w:cs="Calibri"/>
          <w:i/>
          <w:color w:val="000000"/>
          <w:sz w:val="22"/>
          <w:szCs w:val="22"/>
        </w:rPr>
      </w:pPr>
      <w:r w:rsidRPr="00125819">
        <w:rPr>
          <w:rFonts w:ascii="Calibri" w:eastAsia="Calibri" w:hAnsi="Calibri" w:cs="Calibri"/>
          <w:i/>
          <w:color w:val="000000"/>
          <w:sz w:val="22"/>
          <w:szCs w:val="22"/>
        </w:rPr>
        <w:t xml:space="preserve">While the paper contains information that may be of interest to all those involved in providing care management, the document will be most useful to PHPs, </w:t>
      </w:r>
      <w:r w:rsidR="000C70B1">
        <w:rPr>
          <w:rFonts w:ascii="Calibri" w:eastAsia="Calibri" w:hAnsi="Calibri" w:cs="Calibri"/>
          <w:i/>
          <w:color w:val="000000"/>
          <w:sz w:val="22"/>
          <w:szCs w:val="22"/>
        </w:rPr>
        <w:t xml:space="preserve">Advanced Medical Homes, </w:t>
      </w:r>
      <w:r w:rsidR="005924EB" w:rsidRPr="00125819">
        <w:rPr>
          <w:rFonts w:ascii="Calibri" w:eastAsia="Calibri" w:hAnsi="Calibri" w:cs="Calibri"/>
          <w:i/>
          <w:color w:val="000000"/>
          <w:sz w:val="22"/>
          <w:szCs w:val="22"/>
        </w:rPr>
        <w:t>information technology</w:t>
      </w:r>
      <w:r w:rsidRPr="00125819">
        <w:rPr>
          <w:rFonts w:ascii="Calibri" w:eastAsia="Calibri" w:hAnsi="Calibri" w:cs="Calibri"/>
          <w:i/>
          <w:color w:val="000000"/>
          <w:sz w:val="22"/>
          <w:szCs w:val="22"/>
        </w:rPr>
        <w:t xml:space="preserve"> vendors, and other entities responsible for receiving and exchanging data.</w:t>
      </w:r>
    </w:p>
    <w:p w:rsidR="00055D99" w:rsidRPr="00125819" w:rsidRDefault="00055D99" w:rsidP="00055D99">
      <w:pPr>
        <w:spacing w:before="13" w:line="240" w:lineRule="exact"/>
      </w:pPr>
    </w:p>
    <w:p w:rsidR="00055D99" w:rsidRPr="00125819" w:rsidRDefault="00055D99" w:rsidP="00055D99">
      <w:pPr>
        <w:spacing w:before="16"/>
        <w:ind w:left="100" w:right="-20"/>
        <w:rPr>
          <w:rFonts w:ascii="Calibri" w:eastAsia="Calibri" w:hAnsi="Calibri" w:cs="Calibri"/>
        </w:rPr>
      </w:pPr>
      <w:r w:rsidRPr="00125819">
        <w:rPr>
          <w:rFonts w:ascii="Calibri" w:eastAsia="Calibri" w:hAnsi="Calibri" w:cs="Calibri"/>
          <w:i/>
          <w:sz w:val="22"/>
          <w:szCs w:val="22"/>
        </w:rPr>
        <w:t>I</w:t>
      </w:r>
      <w:r w:rsidRPr="00125819">
        <w:rPr>
          <w:rFonts w:ascii="Calibri" w:eastAsia="Calibri" w:hAnsi="Calibri" w:cs="Calibri"/>
          <w:i/>
          <w:spacing w:val="-1"/>
          <w:sz w:val="22"/>
          <w:szCs w:val="22"/>
        </w:rPr>
        <w:t>npu</w:t>
      </w:r>
      <w:r w:rsidRPr="00125819">
        <w:rPr>
          <w:rFonts w:ascii="Calibri" w:eastAsia="Calibri" w:hAnsi="Calibri" w:cs="Calibri"/>
          <w:i/>
          <w:sz w:val="22"/>
          <w:szCs w:val="22"/>
        </w:rPr>
        <w:t>t</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is</w:t>
      </w:r>
      <w:r w:rsidRPr="00125819">
        <w:rPr>
          <w:rFonts w:ascii="Calibri" w:eastAsia="Calibri" w:hAnsi="Calibri" w:cs="Calibri"/>
          <w:i/>
          <w:spacing w:val="1"/>
          <w:sz w:val="22"/>
          <w:szCs w:val="22"/>
        </w:rPr>
        <w:t xml:space="preserve"> w</w:t>
      </w:r>
      <w:r w:rsidRPr="00125819">
        <w:rPr>
          <w:rFonts w:ascii="Calibri" w:eastAsia="Calibri" w:hAnsi="Calibri" w:cs="Calibri"/>
          <w:i/>
          <w:sz w:val="22"/>
          <w:szCs w:val="22"/>
        </w:rPr>
        <w:t>el</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w:t>
      </w:r>
      <w:r w:rsidRPr="00125819">
        <w:rPr>
          <w:rFonts w:ascii="Calibri" w:eastAsia="Calibri" w:hAnsi="Calibri" w:cs="Calibri"/>
          <w:i/>
          <w:sz w:val="22"/>
          <w:szCs w:val="22"/>
        </w:rPr>
        <w:t>e</w:t>
      </w:r>
      <w:r w:rsidRPr="00125819">
        <w:rPr>
          <w:rFonts w:ascii="Calibri" w:eastAsia="Calibri" w:hAnsi="Calibri" w:cs="Calibri"/>
          <w:i/>
          <w:spacing w:val="1"/>
          <w:sz w:val="22"/>
          <w:szCs w:val="22"/>
        </w:rPr>
        <w:t xml:space="preserve"> </w:t>
      </w:r>
      <w:r w:rsidRPr="00125819">
        <w:rPr>
          <w:rFonts w:ascii="Calibri" w:eastAsia="Calibri" w:hAnsi="Calibri" w:cs="Calibri"/>
          <w:i/>
          <w:spacing w:val="-1"/>
          <w:sz w:val="22"/>
          <w:szCs w:val="22"/>
        </w:rPr>
        <w:t>an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appr</w:t>
      </w:r>
      <w:r w:rsidRPr="00125819">
        <w:rPr>
          <w:rFonts w:ascii="Calibri" w:eastAsia="Calibri" w:hAnsi="Calibri" w:cs="Calibri"/>
          <w:i/>
          <w:sz w:val="22"/>
          <w:szCs w:val="22"/>
        </w:rPr>
        <w:t>e</w:t>
      </w:r>
      <w:r w:rsidRPr="00125819">
        <w:rPr>
          <w:rFonts w:ascii="Calibri" w:eastAsia="Calibri" w:hAnsi="Calibri" w:cs="Calibri"/>
          <w:i/>
          <w:spacing w:val="-1"/>
          <w:sz w:val="22"/>
          <w:szCs w:val="22"/>
        </w:rPr>
        <w:t>c</w:t>
      </w:r>
      <w:r w:rsidRPr="00125819">
        <w:rPr>
          <w:rFonts w:ascii="Calibri" w:eastAsia="Calibri" w:hAnsi="Calibri" w:cs="Calibri"/>
          <w:i/>
          <w:sz w:val="22"/>
          <w:szCs w:val="22"/>
        </w:rPr>
        <w:t>i</w:t>
      </w:r>
      <w:r w:rsidRPr="00125819">
        <w:rPr>
          <w:rFonts w:ascii="Calibri" w:eastAsia="Calibri" w:hAnsi="Calibri" w:cs="Calibri"/>
          <w:i/>
          <w:spacing w:val="-1"/>
          <w:sz w:val="22"/>
          <w:szCs w:val="22"/>
        </w:rPr>
        <w:t>a</w:t>
      </w:r>
      <w:r w:rsidRPr="00125819">
        <w:rPr>
          <w:rFonts w:ascii="Calibri" w:eastAsia="Calibri" w:hAnsi="Calibri" w:cs="Calibri"/>
          <w:i/>
          <w:sz w:val="22"/>
          <w:szCs w:val="22"/>
        </w:rPr>
        <w:t>te</w:t>
      </w:r>
      <w:r w:rsidRPr="00125819">
        <w:rPr>
          <w:rFonts w:ascii="Calibri" w:eastAsia="Calibri" w:hAnsi="Calibri" w:cs="Calibri"/>
          <w:i/>
          <w:spacing w:val="-1"/>
          <w:sz w:val="22"/>
          <w:szCs w:val="22"/>
        </w:rPr>
        <w:t>d</w:t>
      </w:r>
      <w:r w:rsidRPr="00125819">
        <w:rPr>
          <w:rFonts w:ascii="Calibri" w:eastAsia="Calibri" w:hAnsi="Calibri" w:cs="Calibri"/>
          <w:i/>
          <w:sz w:val="22"/>
          <w:szCs w:val="22"/>
        </w:rPr>
        <w:t xml:space="preserve">. </w:t>
      </w:r>
      <w:r w:rsidRPr="00125819">
        <w:rPr>
          <w:rFonts w:ascii="Calibri" w:eastAsia="Calibri" w:hAnsi="Calibri" w:cs="Calibri"/>
          <w:i/>
          <w:spacing w:val="1"/>
          <w:sz w:val="22"/>
          <w:szCs w:val="22"/>
        </w:rPr>
        <w:t>S</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z w:val="22"/>
          <w:szCs w:val="22"/>
        </w:rPr>
        <w:t xml:space="preserve">d </w:t>
      </w:r>
      <w:r w:rsidRPr="00125819">
        <w:rPr>
          <w:rFonts w:ascii="Calibri" w:eastAsia="Calibri" w:hAnsi="Calibri" w:cs="Calibri"/>
          <w:i/>
          <w:spacing w:val="-1"/>
          <w:sz w:val="22"/>
          <w:szCs w:val="22"/>
        </w:rPr>
        <w:t>c</w:t>
      </w:r>
      <w:r w:rsidRPr="00125819">
        <w:rPr>
          <w:rFonts w:ascii="Calibri" w:eastAsia="Calibri" w:hAnsi="Calibri" w:cs="Calibri"/>
          <w:i/>
          <w:spacing w:val="-3"/>
          <w:sz w:val="22"/>
          <w:szCs w:val="22"/>
        </w:rPr>
        <w:t>o</w:t>
      </w:r>
      <w:r w:rsidRPr="00125819">
        <w:rPr>
          <w:rFonts w:ascii="Calibri" w:eastAsia="Calibri" w:hAnsi="Calibri" w:cs="Calibri"/>
          <w:i/>
          <w:spacing w:val="1"/>
          <w:sz w:val="22"/>
          <w:szCs w:val="22"/>
        </w:rPr>
        <w:t>mm</w:t>
      </w:r>
      <w:r w:rsidRPr="00125819">
        <w:rPr>
          <w:rFonts w:ascii="Calibri" w:eastAsia="Calibri" w:hAnsi="Calibri" w:cs="Calibri"/>
          <w:i/>
          <w:sz w:val="22"/>
          <w:szCs w:val="22"/>
        </w:rPr>
        <w:t>e</w:t>
      </w:r>
      <w:r w:rsidRPr="00125819">
        <w:rPr>
          <w:rFonts w:ascii="Calibri" w:eastAsia="Calibri" w:hAnsi="Calibri" w:cs="Calibri"/>
          <w:i/>
          <w:spacing w:val="-1"/>
          <w:sz w:val="22"/>
          <w:szCs w:val="22"/>
        </w:rPr>
        <w:t>n</w:t>
      </w:r>
      <w:r w:rsidRPr="00125819">
        <w:rPr>
          <w:rFonts w:ascii="Calibri" w:eastAsia="Calibri" w:hAnsi="Calibri" w:cs="Calibri"/>
          <w:i/>
          <w:spacing w:val="-2"/>
          <w:sz w:val="22"/>
          <w:szCs w:val="22"/>
        </w:rPr>
        <w:t>t</w:t>
      </w:r>
      <w:r w:rsidRPr="00125819">
        <w:rPr>
          <w:rFonts w:ascii="Calibri" w:eastAsia="Calibri" w:hAnsi="Calibri" w:cs="Calibri"/>
          <w:i/>
          <w:sz w:val="22"/>
          <w:szCs w:val="22"/>
        </w:rPr>
        <w:t>s</w:t>
      </w:r>
      <w:r w:rsidRPr="00125819">
        <w:rPr>
          <w:rFonts w:ascii="Calibri" w:eastAsia="Calibri" w:hAnsi="Calibri" w:cs="Calibri"/>
          <w:i/>
          <w:spacing w:val="1"/>
          <w:sz w:val="22"/>
          <w:szCs w:val="22"/>
        </w:rPr>
        <w:t xml:space="preserve"> </w:t>
      </w:r>
      <w:r w:rsidRPr="00125819">
        <w:rPr>
          <w:rFonts w:ascii="Calibri" w:eastAsia="Calibri" w:hAnsi="Calibri" w:cs="Calibri"/>
          <w:i/>
          <w:sz w:val="22"/>
          <w:szCs w:val="22"/>
        </w:rPr>
        <w:t xml:space="preserve">to </w:t>
      </w:r>
      <w:hyperlink r:id="rId9">
        <w:r w:rsidRPr="00125819">
          <w:rPr>
            <w:rFonts w:ascii="Calibri" w:eastAsia="Calibri" w:hAnsi="Calibri" w:cs="Calibri"/>
            <w:i/>
            <w:color w:val="0000FF"/>
            <w:spacing w:val="1"/>
            <w:sz w:val="22"/>
            <w:szCs w:val="22"/>
            <w:u w:val="single" w:color="0000FF"/>
          </w:rPr>
          <w:t>M</w:t>
        </w:r>
        <w:r w:rsidRPr="00125819">
          <w:rPr>
            <w:rFonts w:ascii="Calibri" w:eastAsia="Calibri" w:hAnsi="Calibri" w:cs="Calibri"/>
            <w:i/>
            <w:color w:val="0000FF"/>
            <w:sz w:val="22"/>
            <w:szCs w:val="22"/>
            <w:u w:val="single" w:color="0000FF"/>
          </w:rPr>
          <w:t>e</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ca</w:t>
        </w:r>
        <w:r w:rsidRPr="00125819">
          <w:rPr>
            <w:rFonts w:ascii="Calibri" w:eastAsia="Calibri" w:hAnsi="Calibri" w:cs="Calibri"/>
            <w:i/>
            <w:color w:val="0000FF"/>
            <w:sz w:val="22"/>
            <w:szCs w:val="22"/>
            <w:u w:val="single" w:color="0000FF"/>
          </w:rPr>
          <w:t>i</w:t>
        </w:r>
        <w:r w:rsidRPr="00125819">
          <w:rPr>
            <w:rFonts w:ascii="Calibri" w:eastAsia="Calibri" w:hAnsi="Calibri" w:cs="Calibri"/>
            <w:i/>
            <w:color w:val="0000FF"/>
            <w:spacing w:val="-1"/>
            <w:sz w:val="22"/>
            <w:szCs w:val="22"/>
            <w:u w:val="single" w:color="0000FF"/>
          </w:rPr>
          <w:t>d</w:t>
        </w:r>
        <w:r w:rsidRPr="00125819">
          <w:rPr>
            <w:rFonts w:ascii="Calibri" w:eastAsia="Calibri" w:hAnsi="Calibri" w:cs="Calibri"/>
            <w:i/>
            <w:color w:val="0000FF"/>
            <w:sz w:val="22"/>
            <w:szCs w:val="22"/>
            <w:u w:val="single" w:color="0000FF"/>
          </w:rPr>
          <w:t>.T</w:t>
        </w:r>
        <w:r w:rsidRPr="00125819">
          <w:rPr>
            <w:rFonts w:ascii="Calibri" w:eastAsia="Calibri" w:hAnsi="Calibri" w:cs="Calibri"/>
            <w:i/>
            <w:color w:val="0000FF"/>
            <w:spacing w:val="1"/>
            <w:sz w:val="22"/>
            <w:szCs w:val="22"/>
            <w:u w:val="single" w:color="0000FF"/>
          </w:rPr>
          <w:t>r</w:t>
        </w:r>
        <w:r w:rsidRPr="00125819">
          <w:rPr>
            <w:rFonts w:ascii="Calibri" w:eastAsia="Calibri" w:hAnsi="Calibri" w:cs="Calibri"/>
            <w:i/>
            <w:color w:val="0000FF"/>
            <w:spacing w:val="-1"/>
            <w:sz w:val="22"/>
            <w:szCs w:val="22"/>
            <w:u w:val="single" w:color="0000FF"/>
          </w:rPr>
          <w:t>an</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f</w:t>
        </w:r>
        <w:r w:rsidRPr="00125819">
          <w:rPr>
            <w:rFonts w:ascii="Calibri" w:eastAsia="Calibri" w:hAnsi="Calibri" w:cs="Calibri"/>
            <w:i/>
            <w:color w:val="0000FF"/>
            <w:spacing w:val="-3"/>
            <w:sz w:val="22"/>
            <w:szCs w:val="22"/>
            <w:u w:val="single" w:color="0000FF"/>
          </w:rPr>
          <w:t>o</w:t>
        </w:r>
        <w:r w:rsidRPr="00125819">
          <w:rPr>
            <w:rFonts w:ascii="Calibri" w:eastAsia="Calibri" w:hAnsi="Calibri" w:cs="Calibri"/>
            <w:i/>
            <w:color w:val="0000FF"/>
            <w:spacing w:val="1"/>
            <w:sz w:val="22"/>
            <w:szCs w:val="22"/>
            <w:u w:val="single" w:color="0000FF"/>
          </w:rPr>
          <w:t>rm</w:t>
        </w:r>
        <w:r w:rsidRPr="00125819">
          <w:rPr>
            <w:rFonts w:ascii="Calibri" w:eastAsia="Calibri" w:hAnsi="Calibri" w:cs="Calibri"/>
            <w:i/>
            <w:color w:val="0000FF"/>
            <w:spacing w:val="-1"/>
            <w:sz w:val="22"/>
            <w:szCs w:val="22"/>
            <w:u w:val="single" w:color="0000FF"/>
          </w:rPr>
          <w:t>a</w:t>
        </w:r>
        <w:r w:rsidRPr="00125819">
          <w:rPr>
            <w:rFonts w:ascii="Calibri" w:eastAsia="Calibri" w:hAnsi="Calibri" w:cs="Calibri"/>
            <w:i/>
            <w:color w:val="0000FF"/>
            <w:sz w:val="22"/>
            <w:szCs w:val="22"/>
            <w:u w:val="single" w:color="0000FF"/>
          </w:rPr>
          <w:t>tio</w:t>
        </w:r>
        <w:r w:rsidRPr="00125819">
          <w:rPr>
            <w:rFonts w:ascii="Calibri" w:eastAsia="Calibri" w:hAnsi="Calibri" w:cs="Calibri"/>
            <w:i/>
            <w:color w:val="0000FF"/>
            <w:spacing w:val="-3"/>
            <w:sz w:val="22"/>
            <w:szCs w:val="22"/>
            <w:u w:val="single" w:color="0000FF"/>
          </w:rPr>
          <w:t>n</w:t>
        </w:r>
        <w:r w:rsidRPr="00125819">
          <w:rPr>
            <w:rFonts w:ascii="Calibri" w:eastAsia="Calibri" w:hAnsi="Calibri" w:cs="Calibri"/>
            <w:i/>
            <w:color w:val="0000FF"/>
            <w:spacing w:val="-1"/>
            <w:sz w:val="22"/>
            <w:szCs w:val="22"/>
            <w:u w:val="single" w:color="0000FF"/>
          </w:rPr>
          <w:t>@dhh</w:t>
        </w:r>
        <w:r w:rsidRPr="00125819">
          <w:rPr>
            <w:rFonts w:ascii="Calibri" w:eastAsia="Calibri" w:hAnsi="Calibri" w:cs="Calibri"/>
            <w:i/>
            <w:color w:val="0000FF"/>
            <w:spacing w:val="1"/>
            <w:sz w:val="22"/>
            <w:szCs w:val="22"/>
            <w:u w:val="single" w:color="0000FF"/>
          </w:rPr>
          <w:t>s</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nc</w:t>
        </w:r>
        <w:r w:rsidRPr="00125819">
          <w:rPr>
            <w:rFonts w:ascii="Calibri" w:eastAsia="Calibri" w:hAnsi="Calibri" w:cs="Calibri"/>
            <w:i/>
            <w:color w:val="0000FF"/>
            <w:sz w:val="22"/>
            <w:szCs w:val="22"/>
            <w:u w:val="single" w:color="0000FF"/>
          </w:rPr>
          <w:t>.</w:t>
        </w:r>
        <w:r w:rsidRPr="00125819">
          <w:rPr>
            <w:rFonts w:ascii="Calibri" w:eastAsia="Calibri" w:hAnsi="Calibri" w:cs="Calibri"/>
            <w:i/>
            <w:color w:val="0000FF"/>
            <w:spacing w:val="-1"/>
            <w:sz w:val="22"/>
            <w:szCs w:val="22"/>
            <w:u w:val="single" w:color="0000FF"/>
          </w:rPr>
          <w:t>g</w:t>
        </w:r>
        <w:r w:rsidRPr="00125819">
          <w:rPr>
            <w:rFonts w:ascii="Calibri" w:eastAsia="Calibri" w:hAnsi="Calibri" w:cs="Calibri"/>
            <w:i/>
            <w:color w:val="0000FF"/>
            <w:sz w:val="22"/>
            <w:szCs w:val="22"/>
            <w:u w:val="single" w:color="0000FF"/>
          </w:rPr>
          <w:t>ov</w:t>
        </w:r>
        <w:r w:rsidRPr="00125819">
          <w:rPr>
            <w:rFonts w:ascii="Calibri" w:eastAsia="Calibri" w:hAnsi="Calibri" w:cs="Calibri"/>
            <w:i/>
            <w:color w:val="000000"/>
            <w:sz w:val="22"/>
            <w:szCs w:val="22"/>
          </w:rPr>
          <w:t>.</w:t>
        </w:r>
      </w:hyperlink>
    </w:p>
    <w:p w:rsidR="001E7049" w:rsidRPr="00A7497C" w:rsidRDefault="00BE1E8D" w:rsidP="002D6805">
      <w:pPr>
        <w:rPr>
          <w:rFonts w:ascii="Calibri" w:hAnsi="Calibri"/>
          <w:b/>
          <w:color w:val="000000"/>
          <w:sz w:val="22"/>
          <w:szCs w:val="22"/>
          <w:u w:val="single"/>
        </w:rPr>
      </w:pPr>
      <w:r w:rsidRPr="00125819">
        <w:rPr>
          <w:rFonts w:ascii="Calibri" w:hAnsi="Calibri"/>
          <w:sz w:val="22"/>
          <w:szCs w:val="22"/>
        </w:rPr>
        <w:br w:type="page"/>
      </w:r>
      <w:r w:rsidR="0060552E" w:rsidRPr="00A7497C">
        <w:rPr>
          <w:rFonts w:ascii="Calibri" w:hAnsi="Calibri"/>
          <w:b/>
          <w:color w:val="000000"/>
          <w:sz w:val="22"/>
          <w:szCs w:val="22"/>
          <w:u w:val="single"/>
        </w:rPr>
        <w:lastRenderedPageBreak/>
        <w:t>I. Introduction</w:t>
      </w:r>
      <w:r w:rsidR="000C70B1">
        <w:rPr>
          <w:rFonts w:ascii="Calibri" w:hAnsi="Calibri"/>
          <w:b/>
          <w:color w:val="000000"/>
          <w:sz w:val="22"/>
          <w:szCs w:val="22"/>
          <w:u w:val="single"/>
        </w:rPr>
        <w:br/>
      </w:r>
    </w:p>
    <w:p w:rsidR="006459FE" w:rsidRPr="006459FE" w:rsidRDefault="006459FE" w:rsidP="006459FE">
      <w:pPr>
        <w:rPr>
          <w:rFonts w:ascii="Calibri" w:hAnsi="Calibri"/>
          <w:sz w:val="22"/>
          <w:szCs w:val="22"/>
        </w:rPr>
      </w:pPr>
      <w:r w:rsidRPr="006459FE">
        <w:rPr>
          <w:rFonts w:ascii="Calibri" w:hAnsi="Calibri"/>
          <w:sz w:val="22"/>
          <w:szCs w:val="22"/>
        </w:rPr>
        <w:t>In the previously published resources listed below, the North Carolina Department of Health and Human</w:t>
      </w:r>
    </w:p>
    <w:p w:rsidR="006459FE" w:rsidRPr="006459FE" w:rsidRDefault="006459FE" w:rsidP="006459FE">
      <w:pPr>
        <w:rPr>
          <w:rFonts w:ascii="Calibri" w:hAnsi="Calibri"/>
          <w:sz w:val="22"/>
          <w:szCs w:val="22"/>
        </w:rPr>
      </w:pPr>
      <w:r w:rsidRPr="006459FE">
        <w:rPr>
          <w:rFonts w:ascii="Calibri" w:hAnsi="Calibri"/>
          <w:sz w:val="22"/>
          <w:szCs w:val="22"/>
        </w:rPr>
        <w:t>Services (the Department) outlined the data strategy and specific care management roles, relationships,</w:t>
      </w:r>
    </w:p>
    <w:p w:rsidR="006459FE" w:rsidRPr="006459FE" w:rsidRDefault="006459FE" w:rsidP="006459FE">
      <w:pPr>
        <w:rPr>
          <w:rFonts w:ascii="Calibri" w:hAnsi="Calibri"/>
          <w:sz w:val="22"/>
          <w:szCs w:val="22"/>
        </w:rPr>
      </w:pPr>
      <w:r w:rsidRPr="006459FE">
        <w:rPr>
          <w:rFonts w:ascii="Calibri" w:hAnsi="Calibri"/>
          <w:sz w:val="22"/>
          <w:szCs w:val="22"/>
        </w:rPr>
        <w:t>and requirements for Prepaid Health Plans (PHPs), Advanced Medical Homes (AMH), Clinically</w:t>
      </w:r>
    </w:p>
    <w:p w:rsidR="006459FE" w:rsidRDefault="006459FE" w:rsidP="006459FE">
      <w:pPr>
        <w:rPr>
          <w:rFonts w:ascii="Calibri" w:hAnsi="Calibri"/>
          <w:sz w:val="22"/>
          <w:szCs w:val="22"/>
        </w:rPr>
      </w:pPr>
      <w:r w:rsidRPr="006459FE">
        <w:rPr>
          <w:rFonts w:ascii="Calibri" w:hAnsi="Calibri"/>
          <w:sz w:val="22"/>
          <w:szCs w:val="22"/>
        </w:rPr>
        <w:t xml:space="preserve">Integrated Networks (CINs), and </w:t>
      </w:r>
      <w:r>
        <w:rPr>
          <w:rFonts w:ascii="Calibri" w:hAnsi="Calibri"/>
          <w:sz w:val="22"/>
          <w:szCs w:val="22"/>
        </w:rPr>
        <w:t>Local Health Departments (LHDs)</w:t>
      </w:r>
      <w:r w:rsidRPr="006459FE">
        <w:rPr>
          <w:rFonts w:ascii="Calibri" w:hAnsi="Calibri"/>
          <w:sz w:val="22"/>
          <w:szCs w:val="22"/>
        </w:rPr>
        <w:t>.</w:t>
      </w:r>
    </w:p>
    <w:p w:rsidR="006459FE" w:rsidRDefault="006459FE" w:rsidP="00410E3E">
      <w:pPr>
        <w:rPr>
          <w:rFonts w:ascii="Calibri" w:hAnsi="Calibri"/>
          <w:sz w:val="22"/>
          <w:szCs w:val="22"/>
        </w:rPr>
      </w:pPr>
    </w:p>
    <w:p w:rsidR="006459FE" w:rsidRPr="00A7497C" w:rsidRDefault="006459FE" w:rsidP="00E83570">
      <w:pPr>
        <w:numPr>
          <w:ilvl w:val="0"/>
          <w:numId w:val="1"/>
        </w:numPr>
        <w:rPr>
          <w:rFonts w:ascii="Calibri" w:hAnsi="Calibri" w:cs="Calibri"/>
          <w:sz w:val="22"/>
          <w:szCs w:val="22"/>
        </w:rPr>
      </w:pPr>
      <w:hyperlink r:id="rId10" w:history="1">
        <w:r w:rsidRPr="00A7497C">
          <w:rPr>
            <w:rStyle w:val="Hyperlink"/>
            <w:rFonts w:ascii="Calibri" w:hAnsi="Calibri" w:cs="Calibri"/>
            <w:sz w:val="22"/>
            <w:szCs w:val="22"/>
          </w:rPr>
          <w:t>Data Strategy to Support the Advanced Medical Hom</w:t>
        </w:r>
        <w:r w:rsidRPr="00A7497C">
          <w:rPr>
            <w:rStyle w:val="Hyperlink"/>
            <w:rFonts w:ascii="Calibri" w:hAnsi="Calibri" w:cs="Calibri"/>
            <w:sz w:val="22"/>
            <w:szCs w:val="22"/>
          </w:rPr>
          <w:t>e</w:t>
        </w:r>
        <w:r w:rsidRPr="00A7497C">
          <w:rPr>
            <w:rStyle w:val="Hyperlink"/>
            <w:rFonts w:ascii="Calibri" w:hAnsi="Calibri" w:cs="Calibri"/>
            <w:sz w:val="22"/>
            <w:szCs w:val="22"/>
          </w:rPr>
          <w:t xml:space="preserve"> Program in North Carolina</w:t>
        </w:r>
      </w:hyperlink>
      <w:r w:rsidR="00582B45" w:rsidRPr="00A7497C">
        <w:rPr>
          <w:rFonts w:ascii="Calibri" w:hAnsi="Calibri" w:cs="Calibri"/>
          <w:sz w:val="22"/>
          <w:szCs w:val="22"/>
        </w:rPr>
        <w:t>,</w:t>
      </w:r>
      <w:r w:rsidR="0087417C">
        <w:rPr>
          <w:rFonts w:ascii="Calibri" w:hAnsi="Calibri" w:cs="Calibri"/>
          <w:sz w:val="22"/>
          <w:szCs w:val="22"/>
        </w:rPr>
        <w:t xml:space="preserve"> </w:t>
      </w:r>
      <w:r w:rsidRPr="00A7497C">
        <w:rPr>
          <w:rFonts w:ascii="Calibri" w:hAnsi="Calibri" w:cs="Calibri"/>
          <w:sz w:val="22"/>
          <w:szCs w:val="22"/>
        </w:rPr>
        <w:t>expands on the requirements in the “Data Sharing” section of the Care Management Strategy to provide further information on the data AMH practices will likely need (and the entities responsible for providing it) to perform care coordination and management, population health improvement, and quality management functions for the beneficiaries they serve.</w:t>
      </w:r>
    </w:p>
    <w:p w:rsidR="006459FE" w:rsidRDefault="00582B45" w:rsidP="00E83570">
      <w:pPr>
        <w:numPr>
          <w:ilvl w:val="0"/>
          <w:numId w:val="1"/>
        </w:numPr>
        <w:rPr>
          <w:rFonts w:ascii="Calibri" w:hAnsi="Calibri" w:cs="Calibri"/>
          <w:sz w:val="22"/>
          <w:szCs w:val="22"/>
        </w:rPr>
      </w:pPr>
      <w:hyperlink r:id="rId11" w:history="1">
        <w:r w:rsidR="006459FE" w:rsidRPr="00A7497C">
          <w:rPr>
            <w:rStyle w:val="Hyperlink"/>
            <w:rFonts w:ascii="Calibri" w:hAnsi="Calibri" w:cs="Calibri"/>
            <w:sz w:val="22"/>
            <w:szCs w:val="22"/>
          </w:rPr>
          <w:t>Clinically Integrated Networks and Other Par</w:t>
        </w:r>
        <w:r w:rsidR="006459FE" w:rsidRPr="00A7497C">
          <w:rPr>
            <w:rStyle w:val="Hyperlink"/>
            <w:rFonts w:ascii="Calibri" w:hAnsi="Calibri" w:cs="Calibri"/>
            <w:sz w:val="22"/>
            <w:szCs w:val="22"/>
          </w:rPr>
          <w:t>t</w:t>
        </w:r>
        <w:r w:rsidR="006459FE" w:rsidRPr="00A7497C">
          <w:rPr>
            <w:rStyle w:val="Hyperlink"/>
            <w:rFonts w:ascii="Calibri" w:hAnsi="Calibri" w:cs="Calibri"/>
            <w:sz w:val="22"/>
            <w:szCs w:val="22"/>
          </w:rPr>
          <w:t>ners Support of Advanced Medical Homes Care Management Data Needs</w:t>
        </w:r>
      </w:hyperlink>
      <w:r w:rsidRPr="00A7497C">
        <w:rPr>
          <w:rFonts w:ascii="Calibri" w:hAnsi="Calibri" w:cs="Calibri"/>
          <w:sz w:val="22"/>
          <w:szCs w:val="22"/>
        </w:rPr>
        <w:t xml:space="preserve">, </w:t>
      </w:r>
      <w:r w:rsidRPr="00582B45">
        <w:rPr>
          <w:rFonts w:ascii="Calibri" w:hAnsi="Calibri" w:cs="Calibri"/>
          <w:sz w:val="22"/>
          <w:szCs w:val="22"/>
        </w:rPr>
        <w:t>provides updated information on specific data formats, timing, transmission</w:t>
      </w:r>
      <w:r>
        <w:rPr>
          <w:rFonts w:ascii="Calibri" w:hAnsi="Calibri" w:cs="Calibri"/>
          <w:sz w:val="22"/>
          <w:szCs w:val="22"/>
        </w:rPr>
        <w:t xml:space="preserve"> </w:t>
      </w:r>
      <w:r w:rsidRPr="00582B45">
        <w:rPr>
          <w:rFonts w:ascii="Calibri" w:hAnsi="Calibri" w:cs="Calibri"/>
          <w:sz w:val="22"/>
          <w:szCs w:val="22"/>
        </w:rPr>
        <w:t>methods, and testing approaches in the following areas: beneficiary assignment, transmission of</w:t>
      </w:r>
      <w:r>
        <w:rPr>
          <w:rFonts w:ascii="Calibri" w:hAnsi="Calibri" w:cs="Calibri"/>
          <w:sz w:val="22"/>
          <w:szCs w:val="22"/>
        </w:rPr>
        <w:t xml:space="preserve"> </w:t>
      </w:r>
      <w:r w:rsidRPr="00582B45">
        <w:rPr>
          <w:rFonts w:ascii="Calibri" w:hAnsi="Calibri" w:cs="Calibri"/>
          <w:sz w:val="22"/>
          <w:szCs w:val="22"/>
        </w:rPr>
        <w:t>encounter data, care needs screening, risk stratification, comprehensive assessments, care planning,</w:t>
      </w:r>
      <w:r>
        <w:rPr>
          <w:rFonts w:ascii="Calibri" w:hAnsi="Calibri" w:cs="Calibri"/>
          <w:sz w:val="22"/>
          <w:szCs w:val="22"/>
        </w:rPr>
        <w:t xml:space="preserve"> </w:t>
      </w:r>
      <w:r w:rsidRPr="00582B45">
        <w:rPr>
          <w:rFonts w:ascii="Calibri" w:hAnsi="Calibri" w:cs="Calibri"/>
          <w:sz w:val="22"/>
          <w:szCs w:val="22"/>
        </w:rPr>
        <w:t>and coordinating beneficiary care.</w:t>
      </w:r>
    </w:p>
    <w:p w:rsidR="00582B45" w:rsidRPr="00582B45" w:rsidRDefault="00582B45" w:rsidP="00E83570">
      <w:pPr>
        <w:numPr>
          <w:ilvl w:val="0"/>
          <w:numId w:val="1"/>
        </w:numPr>
        <w:rPr>
          <w:rFonts w:ascii="Calibri" w:hAnsi="Calibri" w:cs="Calibri"/>
          <w:sz w:val="22"/>
          <w:szCs w:val="22"/>
        </w:rPr>
      </w:pPr>
      <w:hyperlink r:id="rId12" w:history="1">
        <w:r w:rsidRPr="00582B45">
          <w:rPr>
            <w:rStyle w:val="Hyperlink"/>
            <w:rFonts w:ascii="Calibri" w:hAnsi="Calibri" w:cs="Calibri"/>
            <w:sz w:val="22"/>
            <w:szCs w:val="22"/>
          </w:rPr>
          <w:t>Management of High-Risk Pregnancies and At-Risk Children in Managed Care Program Guide</w:t>
        </w:r>
      </w:hyperlink>
      <w:r>
        <w:rPr>
          <w:rFonts w:ascii="Calibri" w:hAnsi="Calibri" w:cs="Calibri"/>
          <w:sz w:val="22"/>
          <w:szCs w:val="22"/>
        </w:rPr>
        <w:t xml:space="preserve">, </w:t>
      </w:r>
      <w:r w:rsidRPr="00582B45">
        <w:rPr>
          <w:rFonts w:ascii="Calibri" w:hAnsi="Calibri" w:cs="Calibri"/>
          <w:sz w:val="22"/>
          <w:szCs w:val="22"/>
        </w:rPr>
        <w:t>provides key information to OB/GYN providers, pediatricians, LHDs, PHPs and other</w:t>
      </w:r>
      <w:r>
        <w:rPr>
          <w:rFonts w:ascii="Calibri" w:hAnsi="Calibri" w:cs="Calibri"/>
          <w:sz w:val="22"/>
          <w:szCs w:val="22"/>
        </w:rPr>
        <w:t xml:space="preserve"> </w:t>
      </w:r>
      <w:r w:rsidRPr="00582B45">
        <w:rPr>
          <w:rFonts w:ascii="Calibri" w:hAnsi="Calibri" w:cs="Calibri"/>
          <w:sz w:val="22"/>
          <w:szCs w:val="22"/>
        </w:rPr>
        <w:t>interested stakeholders for how the transition of care management programs for pregnant women and at-risk</w:t>
      </w:r>
      <w:r>
        <w:rPr>
          <w:rFonts w:ascii="Calibri" w:hAnsi="Calibri" w:cs="Calibri"/>
          <w:sz w:val="22"/>
          <w:szCs w:val="22"/>
        </w:rPr>
        <w:t xml:space="preserve"> </w:t>
      </w:r>
      <w:r w:rsidRPr="00582B45">
        <w:rPr>
          <w:rFonts w:ascii="Calibri" w:hAnsi="Calibri" w:cs="Calibri"/>
          <w:sz w:val="22"/>
          <w:szCs w:val="22"/>
        </w:rPr>
        <w:t>children will occur over time into the State’s managed care model, how the programs will operate, and the</w:t>
      </w:r>
      <w:r>
        <w:rPr>
          <w:rFonts w:ascii="Calibri" w:hAnsi="Calibri" w:cs="Calibri"/>
          <w:sz w:val="22"/>
          <w:szCs w:val="22"/>
        </w:rPr>
        <w:t xml:space="preserve"> </w:t>
      </w:r>
      <w:r w:rsidRPr="00582B45">
        <w:rPr>
          <w:rFonts w:ascii="Calibri" w:hAnsi="Calibri" w:cs="Calibri"/>
          <w:sz w:val="22"/>
          <w:szCs w:val="22"/>
        </w:rPr>
        <w:t>expectations of providers, LHD’s, PHP’s and the Department in each.</w:t>
      </w:r>
    </w:p>
    <w:p w:rsidR="006459FE" w:rsidRDefault="006459FE" w:rsidP="00410E3E">
      <w:pPr>
        <w:rPr>
          <w:rFonts w:ascii="Calibri" w:hAnsi="Calibri"/>
          <w:sz w:val="22"/>
          <w:szCs w:val="22"/>
        </w:rPr>
      </w:pPr>
    </w:p>
    <w:p w:rsidR="0073233C" w:rsidRDefault="0073233C" w:rsidP="0073233C">
      <w:pPr>
        <w:pStyle w:val="Default"/>
        <w:rPr>
          <w:sz w:val="16"/>
          <w:szCs w:val="16"/>
        </w:rPr>
      </w:pPr>
      <w:r>
        <w:rPr>
          <w:sz w:val="22"/>
          <w:szCs w:val="22"/>
        </w:rPr>
        <w:t>The Department recognizes that all practices participating in the AMH model, regardless of their tier, will need access to certain types of data to manage the health of individuals enrolled in Medicaid. Compared to AMH Tier 2 and Tier 2, practices in AMH Tier 3 will have enhanced data needs and associated requirements given their elevated care management and other responsibilities.</w:t>
      </w:r>
      <w:r>
        <w:rPr>
          <w:sz w:val="16"/>
          <w:szCs w:val="16"/>
        </w:rPr>
        <w:t xml:space="preserve"> </w:t>
      </w:r>
    </w:p>
    <w:p w:rsidR="0073233C" w:rsidRDefault="0073233C" w:rsidP="0073233C">
      <w:pPr>
        <w:pStyle w:val="Default"/>
        <w:rPr>
          <w:sz w:val="22"/>
          <w:szCs w:val="22"/>
        </w:rPr>
      </w:pPr>
    </w:p>
    <w:p w:rsidR="00370FE2" w:rsidRDefault="0073233C" w:rsidP="0073233C">
      <w:pPr>
        <w:pStyle w:val="Default"/>
        <w:rPr>
          <w:sz w:val="22"/>
          <w:szCs w:val="22"/>
        </w:rPr>
      </w:pPr>
      <w:r>
        <w:rPr>
          <w:sz w:val="22"/>
          <w:szCs w:val="22"/>
        </w:rPr>
        <w:t>T</w:t>
      </w:r>
      <w:r w:rsidR="00AA270C" w:rsidRPr="00AA270C">
        <w:rPr>
          <w:sz w:val="22"/>
          <w:szCs w:val="22"/>
        </w:rPr>
        <w:t xml:space="preserve">he Department requires that PHPs share </w:t>
      </w:r>
      <w:r>
        <w:rPr>
          <w:sz w:val="22"/>
          <w:szCs w:val="22"/>
        </w:rPr>
        <w:t xml:space="preserve">encounters </w:t>
      </w:r>
      <w:r w:rsidR="00293A82">
        <w:rPr>
          <w:sz w:val="22"/>
          <w:szCs w:val="22"/>
        </w:rPr>
        <w:t>and historical claims data</w:t>
      </w:r>
      <w:r>
        <w:rPr>
          <w:sz w:val="22"/>
          <w:szCs w:val="22"/>
        </w:rPr>
        <w:t xml:space="preserve"> for attributed </w:t>
      </w:r>
      <w:r w:rsidR="00293A82">
        <w:rPr>
          <w:sz w:val="22"/>
          <w:szCs w:val="22"/>
        </w:rPr>
        <w:t xml:space="preserve">beneficiaries with AMH Tier 3 practices. To effectively enable CMARC and CMHRP programs, the Department requires </w:t>
      </w:r>
      <w:r w:rsidR="00293A82" w:rsidRPr="00AA270C">
        <w:rPr>
          <w:sz w:val="22"/>
          <w:szCs w:val="22"/>
        </w:rPr>
        <w:t xml:space="preserve">PHPs share </w:t>
      </w:r>
      <w:r w:rsidR="00293A82">
        <w:rPr>
          <w:sz w:val="22"/>
          <w:szCs w:val="22"/>
        </w:rPr>
        <w:t xml:space="preserve">encounters data for CMARC and CMHRP eligible beneficiary population with LHD Care Management Data Platform. </w:t>
      </w:r>
      <w:r w:rsidR="00370FE2">
        <w:rPr>
          <w:sz w:val="22"/>
          <w:szCs w:val="22"/>
        </w:rPr>
        <w:t xml:space="preserve">This document includes the file layouts prescribed by the Department and outlines the transmission protocols and associated requirements that must be followed by the PHPs. </w:t>
      </w:r>
    </w:p>
    <w:p w:rsidR="000C70B1" w:rsidRDefault="000C70B1" w:rsidP="00370FE2">
      <w:pPr>
        <w:rPr>
          <w:rFonts w:ascii="Calibri" w:hAnsi="Calibri"/>
          <w:sz w:val="22"/>
          <w:szCs w:val="22"/>
        </w:rPr>
      </w:pPr>
    </w:p>
    <w:p w:rsidR="000C70B1" w:rsidRDefault="000C70B1" w:rsidP="000C70B1">
      <w:pPr>
        <w:rPr>
          <w:rFonts w:ascii="Calibri" w:hAnsi="Calibri"/>
          <w:sz w:val="22"/>
          <w:szCs w:val="22"/>
        </w:rPr>
      </w:pPr>
      <w:r>
        <w:rPr>
          <w:rFonts w:ascii="Calibri" w:hAnsi="Calibri"/>
          <w:sz w:val="22"/>
          <w:szCs w:val="22"/>
        </w:rPr>
        <w:t xml:space="preserve">For PHPs’ transmission of </w:t>
      </w:r>
      <w:r w:rsidR="00293A82" w:rsidRPr="00293A82">
        <w:rPr>
          <w:rFonts w:ascii="Calibri" w:hAnsi="Calibri"/>
          <w:sz w:val="22"/>
          <w:szCs w:val="22"/>
        </w:rPr>
        <w:t xml:space="preserve">encounters and historical claims data </w:t>
      </w:r>
      <w:r>
        <w:rPr>
          <w:rFonts w:ascii="Calibri" w:hAnsi="Calibri"/>
          <w:sz w:val="22"/>
          <w:szCs w:val="22"/>
        </w:rPr>
        <w:t xml:space="preserve">to AMHs, CINs and LHD Care Management Data Platform, the Department expects that PHPs will adhere to </w:t>
      </w:r>
      <w:r w:rsidR="00932F13" w:rsidRPr="00932F13">
        <w:rPr>
          <w:rFonts w:ascii="Calibri" w:hAnsi="Calibri"/>
          <w:sz w:val="22"/>
          <w:szCs w:val="22"/>
        </w:rPr>
        <w:t xml:space="preserve">and will not unilaterally deviate from </w:t>
      </w:r>
      <w:r>
        <w:rPr>
          <w:rFonts w:ascii="Calibri" w:hAnsi="Calibri"/>
          <w:sz w:val="22"/>
          <w:szCs w:val="22"/>
        </w:rPr>
        <w:t>the required specifications described here-in. A PHP may deviate from the required specifications if both the PHP and the data recipient (i.e., AMH, CIN, LHD) mutually agree in writing to the proposed changes. Although the Department does not need to review or approve the proposed mutually-agreed-upon changes, the Department expects the PHPs to: (1) document the specifications that have been changed and the effective date of the changes, and (2) transmit the documented changes to the Department. The Department also expects the PHPs and all trading partners to abide by the Department’s Data Governance Policies, which will be published in a separate document and made available on the Department’s website.</w:t>
      </w:r>
    </w:p>
    <w:p w:rsidR="00370FE2" w:rsidRDefault="00370FE2" w:rsidP="00370FE2">
      <w:pPr>
        <w:rPr>
          <w:rFonts w:ascii="Calibri" w:hAnsi="Calibri"/>
          <w:sz w:val="22"/>
          <w:szCs w:val="22"/>
        </w:rPr>
      </w:pPr>
    </w:p>
    <w:p w:rsidR="00F63A06" w:rsidRDefault="00F63A06" w:rsidP="00370FE2">
      <w:pPr>
        <w:rPr>
          <w:rFonts w:ascii="Calibri" w:hAnsi="Calibri"/>
          <w:sz w:val="22"/>
          <w:szCs w:val="22"/>
        </w:rPr>
      </w:pPr>
    </w:p>
    <w:p w:rsidR="00F63A06" w:rsidRDefault="00F63A06" w:rsidP="00370FE2">
      <w:pPr>
        <w:rPr>
          <w:rFonts w:ascii="Calibri" w:hAnsi="Calibri"/>
          <w:sz w:val="22"/>
          <w:szCs w:val="22"/>
        </w:rPr>
      </w:pPr>
    </w:p>
    <w:p w:rsidR="00F63A06" w:rsidRDefault="00F63A06" w:rsidP="00370FE2">
      <w:pPr>
        <w:rPr>
          <w:rFonts w:ascii="Calibri" w:hAnsi="Calibri"/>
          <w:sz w:val="22"/>
          <w:szCs w:val="22"/>
        </w:rPr>
      </w:pPr>
    </w:p>
    <w:p w:rsidR="000C70B1" w:rsidRDefault="000C70B1" w:rsidP="000C70B1">
      <w:pPr>
        <w:autoSpaceDE w:val="0"/>
        <w:autoSpaceDN w:val="0"/>
        <w:adjustRightInd w:val="0"/>
        <w:rPr>
          <w:rFonts w:ascii="Calibri" w:hAnsi="Calibri" w:cs="Calibri"/>
          <w:color w:val="000000"/>
          <w:sz w:val="22"/>
          <w:szCs w:val="22"/>
        </w:rPr>
      </w:pPr>
      <w:r>
        <w:rPr>
          <w:rFonts w:ascii="Calibri" w:hAnsi="Calibri"/>
          <w:b/>
          <w:color w:val="000000"/>
          <w:sz w:val="22"/>
          <w:szCs w:val="22"/>
          <w:u w:val="single"/>
        </w:rPr>
        <w:t>II. Background</w:t>
      </w:r>
      <w:r>
        <w:rPr>
          <w:rFonts w:ascii="Calibri" w:hAnsi="Calibri"/>
          <w:b/>
          <w:color w:val="000000"/>
          <w:sz w:val="22"/>
          <w:szCs w:val="22"/>
          <w:u w:val="single"/>
        </w:rPr>
        <w:br/>
      </w:r>
    </w:p>
    <w:p w:rsidR="00AB5289" w:rsidRPr="00B0723E" w:rsidRDefault="00AB5289" w:rsidP="00B0723E">
      <w:pPr>
        <w:pStyle w:val="ColorfulList-Accent1"/>
        <w:ind w:left="0"/>
        <w:rPr>
          <w:rFonts w:ascii="Calibri" w:hAnsi="Calibri"/>
          <w:sz w:val="22"/>
          <w:szCs w:val="22"/>
        </w:rPr>
      </w:pPr>
      <w:r w:rsidRPr="00B92994">
        <w:rPr>
          <w:rFonts w:ascii="Calibri" w:hAnsi="Calibri"/>
          <w:sz w:val="22"/>
          <w:szCs w:val="22"/>
        </w:rPr>
        <w:t>PHPs will receive claims resulting from member encounters with providers in their networks and will use these claims as a basis for payment according to their contracts with providers.</w:t>
      </w:r>
      <w:r>
        <w:rPr>
          <w:rStyle w:val="FootnoteReference"/>
          <w:rFonts w:ascii="Calibri" w:hAnsi="Calibri"/>
          <w:sz w:val="22"/>
          <w:szCs w:val="22"/>
        </w:rPr>
        <w:footnoteReference w:id="1"/>
      </w:r>
      <w:r w:rsidRPr="00B92994">
        <w:rPr>
          <w:rFonts w:ascii="Calibri" w:hAnsi="Calibri"/>
          <w:sz w:val="22"/>
          <w:szCs w:val="22"/>
        </w:rPr>
        <w:t xml:space="preserve"> All claims received and adjudicated by the PHP will become “encounter data.”</w:t>
      </w:r>
      <w:r w:rsidRPr="00B0723E">
        <w:rPr>
          <w:rFonts w:ascii="Calibri" w:hAnsi="Calibri"/>
          <w:sz w:val="22"/>
          <w:szCs w:val="22"/>
        </w:rPr>
        <w:t xml:space="preserve"> </w:t>
      </w:r>
      <w:r w:rsidR="003650A3" w:rsidRPr="00B0723E">
        <w:rPr>
          <w:rFonts w:ascii="Calibri" w:hAnsi="Calibri"/>
          <w:sz w:val="22"/>
          <w:szCs w:val="22"/>
        </w:rPr>
        <w:t xml:space="preserve"> </w:t>
      </w:r>
      <w:r w:rsidRPr="00B0723E">
        <w:rPr>
          <w:rFonts w:ascii="Calibri" w:hAnsi="Calibri"/>
          <w:sz w:val="22"/>
          <w:szCs w:val="22"/>
        </w:rPr>
        <w:t>Encounters are records of medically-related services rendered by a PHP provider to a DHB beneficiary enrolled with the capitated PHP on the date of service. Encounter data includes both service claim lines paid and claim lines denied, voided claims, interest paid or recovered, penalties paid or recovered, incentive payments paid or recovered, “zero paid” claim lines, cost settlements, sub-capitated service, third party liability denials, claim line adjustments, and other financial activity associated with payment or recoveries made by the PHPs, its delegees or subcontractors.</w:t>
      </w:r>
      <w:r w:rsidR="005E7EDD" w:rsidRPr="00B0723E">
        <w:rPr>
          <w:rStyle w:val="FootnoteReference"/>
          <w:rFonts w:ascii="Calibri" w:hAnsi="Calibri"/>
          <w:sz w:val="22"/>
          <w:szCs w:val="22"/>
        </w:rPr>
        <w:footnoteReference w:id="2"/>
      </w:r>
      <w:r w:rsidRPr="00B0723E">
        <w:rPr>
          <w:rFonts w:ascii="Calibri" w:hAnsi="Calibri"/>
          <w:sz w:val="22"/>
          <w:szCs w:val="22"/>
        </w:rPr>
        <w:t xml:space="preserve"> </w:t>
      </w:r>
    </w:p>
    <w:p w:rsidR="00AB5289" w:rsidRPr="0076573A" w:rsidRDefault="00AB5289" w:rsidP="00AB5289">
      <w:pPr>
        <w:pStyle w:val="Default"/>
        <w:rPr>
          <w:sz w:val="22"/>
          <w:szCs w:val="22"/>
        </w:rPr>
      </w:pPr>
    </w:p>
    <w:p w:rsidR="00AB5289" w:rsidRDefault="00AB5289" w:rsidP="00AB5289">
      <w:pPr>
        <w:pStyle w:val="Default"/>
        <w:rPr>
          <w:sz w:val="22"/>
          <w:szCs w:val="22"/>
        </w:rPr>
      </w:pPr>
      <w:r>
        <w:rPr>
          <w:sz w:val="22"/>
          <w:szCs w:val="22"/>
        </w:rPr>
        <w:t xml:space="preserve">Encounters include services provided through either a capitation or fee-for-service (FFS) arrangement by the PHPs. Encounters for all incurred services in the DHB managed care benefit package for which the PHP has made payment must be reported. Referrals to services that are covered by another payer should not be reported. Encounter services include, but are not limited to: </w:t>
      </w:r>
    </w:p>
    <w:p w:rsidR="00AB5289" w:rsidRDefault="00AB5289" w:rsidP="00E83570">
      <w:pPr>
        <w:pStyle w:val="Default"/>
        <w:numPr>
          <w:ilvl w:val="0"/>
          <w:numId w:val="6"/>
        </w:numPr>
        <w:spacing w:after="30"/>
        <w:rPr>
          <w:sz w:val="22"/>
          <w:szCs w:val="22"/>
        </w:rPr>
      </w:pPr>
      <w:r>
        <w:rPr>
          <w:sz w:val="22"/>
          <w:szCs w:val="22"/>
        </w:rPr>
        <w:t xml:space="preserve">Hospital services </w:t>
      </w:r>
    </w:p>
    <w:p w:rsidR="00AB5289" w:rsidRDefault="00AB5289" w:rsidP="00E83570">
      <w:pPr>
        <w:pStyle w:val="Default"/>
        <w:numPr>
          <w:ilvl w:val="0"/>
          <w:numId w:val="6"/>
        </w:numPr>
        <w:spacing w:after="30"/>
        <w:rPr>
          <w:sz w:val="22"/>
          <w:szCs w:val="22"/>
        </w:rPr>
      </w:pPr>
      <w:r>
        <w:rPr>
          <w:sz w:val="22"/>
          <w:szCs w:val="22"/>
        </w:rPr>
        <w:t xml:space="preserve">Physician visits </w:t>
      </w:r>
    </w:p>
    <w:p w:rsidR="00AB5289" w:rsidRDefault="00AB5289" w:rsidP="00E83570">
      <w:pPr>
        <w:pStyle w:val="Default"/>
        <w:numPr>
          <w:ilvl w:val="0"/>
          <w:numId w:val="6"/>
        </w:numPr>
        <w:spacing w:after="30"/>
        <w:rPr>
          <w:sz w:val="22"/>
          <w:szCs w:val="22"/>
        </w:rPr>
      </w:pPr>
      <w:r>
        <w:rPr>
          <w:sz w:val="22"/>
          <w:szCs w:val="22"/>
        </w:rPr>
        <w:t xml:space="preserve">Nursing visits </w:t>
      </w:r>
    </w:p>
    <w:p w:rsidR="00AB5289" w:rsidRDefault="00AB5289" w:rsidP="00E83570">
      <w:pPr>
        <w:pStyle w:val="Default"/>
        <w:numPr>
          <w:ilvl w:val="0"/>
          <w:numId w:val="6"/>
        </w:numPr>
        <w:spacing w:after="30"/>
        <w:rPr>
          <w:sz w:val="22"/>
          <w:szCs w:val="22"/>
        </w:rPr>
      </w:pPr>
      <w:r>
        <w:rPr>
          <w:sz w:val="22"/>
          <w:szCs w:val="22"/>
        </w:rPr>
        <w:t xml:space="preserve">Laboratory tests </w:t>
      </w:r>
    </w:p>
    <w:p w:rsidR="00AB5289" w:rsidRDefault="00AB5289" w:rsidP="00E83570">
      <w:pPr>
        <w:pStyle w:val="Default"/>
        <w:numPr>
          <w:ilvl w:val="0"/>
          <w:numId w:val="6"/>
        </w:numPr>
        <w:rPr>
          <w:sz w:val="22"/>
          <w:szCs w:val="22"/>
        </w:rPr>
      </w:pPr>
      <w:r>
        <w:rPr>
          <w:sz w:val="22"/>
          <w:szCs w:val="22"/>
        </w:rPr>
        <w:t>Radiology services</w:t>
      </w:r>
    </w:p>
    <w:p w:rsidR="00AB5289" w:rsidRPr="00E4280F" w:rsidRDefault="00AB5289" w:rsidP="00E83570">
      <w:pPr>
        <w:pStyle w:val="Default"/>
        <w:numPr>
          <w:ilvl w:val="0"/>
          <w:numId w:val="6"/>
        </w:numPr>
        <w:rPr>
          <w:sz w:val="22"/>
          <w:szCs w:val="22"/>
        </w:rPr>
      </w:pPr>
      <w:r w:rsidRPr="00E4280F">
        <w:rPr>
          <w:sz w:val="22"/>
          <w:szCs w:val="22"/>
        </w:rPr>
        <w:t>Early and periodic screening, diagnosis, and treatment (EPSDT) services</w:t>
      </w:r>
    </w:p>
    <w:p w:rsidR="00AB5289" w:rsidRPr="00E4280F" w:rsidRDefault="00AB5289" w:rsidP="00E83570">
      <w:pPr>
        <w:pStyle w:val="Default"/>
        <w:numPr>
          <w:ilvl w:val="0"/>
          <w:numId w:val="6"/>
        </w:numPr>
        <w:rPr>
          <w:sz w:val="22"/>
          <w:szCs w:val="22"/>
        </w:rPr>
      </w:pPr>
      <w:r w:rsidRPr="00E4280F">
        <w:rPr>
          <w:sz w:val="22"/>
          <w:szCs w:val="22"/>
        </w:rPr>
        <w:t>Home health services</w:t>
      </w:r>
    </w:p>
    <w:p w:rsidR="00AB5289" w:rsidRPr="00E4280F" w:rsidRDefault="00AB5289" w:rsidP="00E83570">
      <w:pPr>
        <w:pStyle w:val="Default"/>
        <w:numPr>
          <w:ilvl w:val="0"/>
          <w:numId w:val="6"/>
        </w:numPr>
        <w:rPr>
          <w:sz w:val="22"/>
          <w:szCs w:val="22"/>
        </w:rPr>
      </w:pPr>
      <w:r w:rsidRPr="00E4280F">
        <w:rPr>
          <w:sz w:val="22"/>
          <w:szCs w:val="22"/>
        </w:rPr>
        <w:t>Behavioral health services</w:t>
      </w:r>
    </w:p>
    <w:p w:rsidR="00AB5289" w:rsidRDefault="00AB5289" w:rsidP="00E83570">
      <w:pPr>
        <w:pStyle w:val="Default"/>
        <w:numPr>
          <w:ilvl w:val="0"/>
          <w:numId w:val="6"/>
        </w:numPr>
        <w:rPr>
          <w:sz w:val="22"/>
          <w:szCs w:val="22"/>
        </w:rPr>
      </w:pPr>
      <w:r w:rsidRPr="00E4280F">
        <w:rPr>
          <w:sz w:val="22"/>
          <w:szCs w:val="22"/>
        </w:rPr>
        <w:t>Substance abuse services</w:t>
      </w:r>
    </w:p>
    <w:p w:rsidR="00AB5289" w:rsidRDefault="00AB5289">
      <w:pPr>
        <w:pStyle w:val="ColorfulList-Accent1"/>
        <w:ind w:left="0"/>
        <w:rPr>
          <w:rFonts w:ascii="Calibri" w:hAnsi="Calibri"/>
          <w:sz w:val="22"/>
          <w:szCs w:val="22"/>
        </w:rPr>
      </w:pPr>
    </w:p>
    <w:p w:rsidR="00AB5289" w:rsidRDefault="005E7EDD" w:rsidP="00B0723E">
      <w:pPr>
        <w:autoSpaceDE w:val="0"/>
        <w:autoSpaceDN w:val="0"/>
        <w:adjustRightInd w:val="0"/>
        <w:rPr>
          <w:rFonts w:ascii="Calibri" w:hAnsi="Calibri"/>
          <w:sz w:val="22"/>
          <w:szCs w:val="22"/>
        </w:rPr>
      </w:pPr>
      <w:r w:rsidRPr="004E09E6">
        <w:rPr>
          <w:rFonts w:ascii="Calibri" w:hAnsi="Calibri" w:cs="Calibri"/>
          <w:color w:val="000000"/>
          <w:sz w:val="22"/>
          <w:szCs w:val="22"/>
        </w:rPr>
        <w:t xml:space="preserve">To support their administrative, care management, and population health responsibilities, Tier 3 AMHs </w:t>
      </w:r>
      <w:r>
        <w:rPr>
          <w:rFonts w:ascii="Calibri" w:hAnsi="Calibri" w:cs="Calibri"/>
          <w:color w:val="000000"/>
          <w:sz w:val="22"/>
          <w:szCs w:val="22"/>
        </w:rPr>
        <w:t xml:space="preserve">need accurate, timely and complete encounters and historical claims information from PHPs related to the beneficiaries that have been assigned to them. </w:t>
      </w:r>
      <w:r w:rsidR="00AB5289" w:rsidRPr="00B92994">
        <w:rPr>
          <w:rFonts w:ascii="Calibri" w:hAnsi="Calibri"/>
          <w:sz w:val="22"/>
          <w:szCs w:val="22"/>
        </w:rPr>
        <w:t>Given AMH Tier 3 practices’ elevated roles in analytics, care management, and care coordination activities, PHPs will be required to share encounter data they have available on a timely basis with AMH Tier 3 practices subject to applicable data security and privacy requirements.</w:t>
      </w:r>
      <w:r w:rsidR="00AB5289">
        <w:rPr>
          <w:rStyle w:val="FootnoteReference"/>
          <w:rFonts w:ascii="Calibri" w:hAnsi="Calibri"/>
          <w:sz w:val="22"/>
          <w:szCs w:val="22"/>
        </w:rPr>
        <w:footnoteReference w:id="3"/>
      </w:r>
      <w:r w:rsidR="00AB5289" w:rsidRPr="00B92994">
        <w:rPr>
          <w:rFonts w:ascii="Calibri" w:hAnsi="Calibri"/>
          <w:sz w:val="22"/>
          <w:szCs w:val="22"/>
        </w:rPr>
        <w:t xml:space="preserve"> </w:t>
      </w:r>
    </w:p>
    <w:p w:rsidR="00AB5289" w:rsidRDefault="00AB5289" w:rsidP="00AB5289">
      <w:pPr>
        <w:pStyle w:val="ColorfulList-Accent1"/>
        <w:ind w:left="0"/>
        <w:rPr>
          <w:rFonts w:ascii="Calibri" w:hAnsi="Calibri"/>
          <w:sz w:val="22"/>
          <w:szCs w:val="22"/>
        </w:rPr>
      </w:pPr>
    </w:p>
    <w:p w:rsidR="000C70B1" w:rsidRDefault="00B77A52" w:rsidP="000C70B1">
      <w:pPr>
        <w:autoSpaceDE w:val="0"/>
        <w:autoSpaceDN w:val="0"/>
        <w:adjustRightInd w:val="0"/>
        <w:rPr>
          <w:rFonts w:ascii="Calibri" w:hAnsi="Calibri" w:cs="Calibri"/>
          <w:color w:val="000000"/>
          <w:sz w:val="22"/>
          <w:szCs w:val="22"/>
        </w:rPr>
      </w:pPr>
      <w:r>
        <w:rPr>
          <w:rFonts w:ascii="Calibri" w:hAnsi="Calibri" w:cs="Calibri"/>
          <w:color w:val="000000"/>
          <w:sz w:val="22"/>
          <w:szCs w:val="22"/>
        </w:rPr>
        <w:t xml:space="preserve">PHPs are expected to submit medical and pharmacy encounters for all their respective beneficiaries to the </w:t>
      </w:r>
      <w:r w:rsidR="000C70B1">
        <w:rPr>
          <w:rFonts w:ascii="Calibri" w:hAnsi="Calibri" w:cs="Calibri"/>
          <w:color w:val="000000"/>
          <w:sz w:val="22"/>
          <w:szCs w:val="22"/>
        </w:rPr>
        <w:t xml:space="preserve">Department </w:t>
      </w:r>
      <w:r>
        <w:rPr>
          <w:rFonts w:ascii="Calibri" w:hAnsi="Calibri" w:cs="Calibri"/>
          <w:color w:val="000000"/>
          <w:sz w:val="22"/>
          <w:szCs w:val="22"/>
        </w:rPr>
        <w:t>through</w:t>
      </w:r>
      <w:r w:rsidR="000C70B1">
        <w:rPr>
          <w:rFonts w:ascii="Calibri" w:hAnsi="Calibri" w:cs="Calibri"/>
          <w:color w:val="000000"/>
          <w:sz w:val="22"/>
          <w:szCs w:val="22"/>
        </w:rPr>
        <w:t xml:space="preserve"> 83</w:t>
      </w:r>
      <w:r>
        <w:rPr>
          <w:rFonts w:ascii="Calibri" w:hAnsi="Calibri" w:cs="Calibri"/>
          <w:color w:val="000000"/>
          <w:sz w:val="22"/>
          <w:szCs w:val="22"/>
        </w:rPr>
        <w:t>7</w:t>
      </w:r>
      <w:r w:rsidR="000C70B1">
        <w:rPr>
          <w:rFonts w:ascii="Calibri" w:hAnsi="Calibri" w:cs="Calibri"/>
          <w:color w:val="000000"/>
          <w:sz w:val="22"/>
          <w:szCs w:val="22"/>
        </w:rPr>
        <w:t xml:space="preserve"> </w:t>
      </w:r>
      <w:r>
        <w:rPr>
          <w:rFonts w:ascii="Calibri" w:hAnsi="Calibri" w:cs="Calibri"/>
          <w:color w:val="000000"/>
          <w:sz w:val="22"/>
          <w:szCs w:val="22"/>
        </w:rPr>
        <w:t>X12</w:t>
      </w:r>
      <w:r w:rsidRPr="00B77A52">
        <w:rPr>
          <w:rFonts w:ascii="Calibri" w:hAnsi="Calibri" w:cs="Calibri"/>
          <w:color w:val="000000"/>
          <w:sz w:val="22"/>
          <w:szCs w:val="22"/>
        </w:rPr>
        <w:t xml:space="preserve"> Professional</w:t>
      </w:r>
      <w:r>
        <w:rPr>
          <w:rFonts w:ascii="Calibri" w:hAnsi="Calibri" w:cs="Calibri"/>
          <w:color w:val="000000"/>
          <w:sz w:val="22"/>
          <w:szCs w:val="22"/>
        </w:rPr>
        <w:t xml:space="preserve">, 837 X12 </w:t>
      </w:r>
      <w:r w:rsidRPr="00B77A52">
        <w:rPr>
          <w:rFonts w:ascii="Calibri" w:hAnsi="Calibri" w:cs="Calibri"/>
          <w:color w:val="000000"/>
          <w:sz w:val="22"/>
          <w:szCs w:val="22"/>
        </w:rPr>
        <w:t>Institutional</w:t>
      </w:r>
      <w:r w:rsidR="009320C8">
        <w:rPr>
          <w:rFonts w:ascii="Calibri" w:hAnsi="Calibri" w:cs="Calibri"/>
          <w:color w:val="000000"/>
          <w:sz w:val="22"/>
          <w:szCs w:val="22"/>
        </w:rPr>
        <w:t>, 837 X12 Dental</w:t>
      </w:r>
      <w:r w:rsidR="00AB5289">
        <w:rPr>
          <w:rFonts w:ascii="Calibri" w:hAnsi="Calibri" w:cs="Calibri"/>
          <w:color w:val="000000"/>
          <w:sz w:val="22"/>
          <w:szCs w:val="22"/>
        </w:rPr>
        <w:t>,</w:t>
      </w:r>
      <w:r w:rsidRPr="00B77A52">
        <w:rPr>
          <w:rFonts w:ascii="Calibri" w:hAnsi="Calibri" w:cs="Calibri"/>
          <w:color w:val="000000"/>
          <w:sz w:val="22"/>
          <w:szCs w:val="22"/>
        </w:rPr>
        <w:t xml:space="preserve"> </w:t>
      </w:r>
      <w:r>
        <w:rPr>
          <w:rFonts w:ascii="Calibri" w:hAnsi="Calibri" w:cs="Calibri"/>
          <w:color w:val="000000"/>
          <w:sz w:val="22"/>
          <w:szCs w:val="22"/>
        </w:rPr>
        <w:t>and NCPDP flat files</w:t>
      </w:r>
      <w:r w:rsidR="004E09E6">
        <w:rPr>
          <w:rFonts w:ascii="Calibri" w:hAnsi="Calibri" w:cs="Calibri"/>
          <w:color w:val="000000"/>
          <w:sz w:val="22"/>
          <w:szCs w:val="22"/>
        </w:rPr>
        <w:t>.</w:t>
      </w:r>
    </w:p>
    <w:p w:rsidR="0058019A" w:rsidRDefault="0058019A" w:rsidP="000C70B1">
      <w:pPr>
        <w:autoSpaceDE w:val="0"/>
        <w:autoSpaceDN w:val="0"/>
        <w:adjustRightInd w:val="0"/>
        <w:rPr>
          <w:rFonts w:ascii="Calibri" w:hAnsi="Calibri" w:cs="Calibri"/>
          <w:color w:val="000000"/>
          <w:sz w:val="22"/>
          <w:szCs w:val="22"/>
        </w:rPr>
      </w:pPr>
    </w:p>
    <w:p w:rsidR="000C70B1" w:rsidRDefault="0058019A" w:rsidP="000C70B1">
      <w:pPr>
        <w:autoSpaceDE w:val="0"/>
        <w:autoSpaceDN w:val="0"/>
        <w:adjustRightInd w:val="0"/>
        <w:rPr>
          <w:rFonts w:ascii="Calibri" w:hAnsi="Calibri" w:cs="Calibri"/>
          <w:color w:val="000000"/>
          <w:sz w:val="22"/>
          <w:szCs w:val="22"/>
        </w:rPr>
      </w:pPr>
      <w:r w:rsidRPr="0058019A">
        <w:rPr>
          <w:rFonts w:ascii="Calibri" w:hAnsi="Calibri" w:cs="Calibri"/>
          <w:color w:val="000000"/>
          <w:sz w:val="22"/>
          <w:szCs w:val="22"/>
        </w:rPr>
        <w:lastRenderedPageBreak/>
        <w:t xml:space="preserve">In addition to transmitting encounter data to the Tier 3 AMHs on an ongoing basis, the Department expects PHPs to share the initial set of </w:t>
      </w:r>
      <w:r>
        <w:rPr>
          <w:rFonts w:ascii="Calibri" w:hAnsi="Calibri" w:cs="Calibri"/>
          <w:color w:val="000000"/>
          <w:sz w:val="22"/>
          <w:szCs w:val="22"/>
        </w:rPr>
        <w:t>24</w:t>
      </w:r>
      <w:r w:rsidRPr="0058019A">
        <w:rPr>
          <w:rFonts w:ascii="Calibri" w:hAnsi="Calibri" w:cs="Calibri"/>
          <w:color w:val="000000"/>
          <w:sz w:val="22"/>
          <w:szCs w:val="22"/>
        </w:rPr>
        <w:t xml:space="preserve"> months of beneficiaries’ historic fee-for-service claims data that they receive from the Department </w:t>
      </w:r>
      <w:r>
        <w:rPr>
          <w:rFonts w:ascii="Calibri" w:hAnsi="Calibri" w:cs="Calibri"/>
          <w:color w:val="000000"/>
          <w:sz w:val="22"/>
          <w:szCs w:val="22"/>
        </w:rPr>
        <w:t>as part of transition of care claims extracts</w:t>
      </w:r>
      <w:r w:rsidRPr="0058019A">
        <w:rPr>
          <w:rFonts w:ascii="Calibri" w:hAnsi="Calibri" w:cs="Calibri"/>
          <w:color w:val="000000"/>
          <w:sz w:val="22"/>
          <w:szCs w:val="22"/>
        </w:rPr>
        <w:t xml:space="preserve">. </w:t>
      </w:r>
      <w:r w:rsidR="000172E6">
        <w:rPr>
          <w:rFonts w:ascii="Calibri" w:hAnsi="Calibri" w:cs="Calibri"/>
          <w:color w:val="000000"/>
          <w:sz w:val="22"/>
          <w:szCs w:val="22"/>
        </w:rPr>
        <w:t>The Department will provide a mapping document that will map the claims extracts data elements to the encounter file layout.</w:t>
      </w:r>
    </w:p>
    <w:p w:rsidR="0058019A" w:rsidRDefault="0058019A" w:rsidP="000C70B1">
      <w:pPr>
        <w:autoSpaceDE w:val="0"/>
        <w:autoSpaceDN w:val="0"/>
        <w:adjustRightInd w:val="0"/>
        <w:rPr>
          <w:rFonts w:ascii="Calibri" w:hAnsi="Calibri" w:cs="Calibri"/>
          <w:color w:val="000000"/>
          <w:sz w:val="22"/>
          <w:szCs w:val="22"/>
        </w:rPr>
      </w:pPr>
    </w:p>
    <w:p w:rsidR="00AA270C" w:rsidRPr="00963B90" w:rsidRDefault="008430E6" w:rsidP="00410E3E">
      <w:pPr>
        <w:rPr>
          <w:rFonts w:ascii="Calibri" w:hAnsi="Calibri"/>
          <w:sz w:val="22"/>
          <w:szCs w:val="22"/>
          <w:u w:val="single"/>
        </w:rPr>
      </w:pPr>
      <w:r>
        <w:rPr>
          <w:rFonts w:ascii="Calibri" w:hAnsi="Calibri"/>
          <w:b/>
          <w:color w:val="000000"/>
          <w:sz w:val="22"/>
          <w:szCs w:val="22"/>
          <w:u w:val="single"/>
        </w:rPr>
        <w:t>I</w:t>
      </w:r>
      <w:r w:rsidR="00AA270C" w:rsidRPr="00963B90">
        <w:rPr>
          <w:rFonts w:ascii="Calibri" w:hAnsi="Calibri"/>
          <w:b/>
          <w:color w:val="000000"/>
          <w:sz w:val="22"/>
          <w:szCs w:val="22"/>
          <w:u w:val="single"/>
        </w:rPr>
        <w:t xml:space="preserve">II. </w:t>
      </w:r>
      <w:bookmarkStart w:id="0" w:name="_Hlk15905509"/>
      <w:r w:rsidR="004E09E6">
        <w:rPr>
          <w:rFonts w:ascii="Calibri" w:hAnsi="Calibri"/>
          <w:b/>
          <w:sz w:val="22"/>
          <w:szCs w:val="22"/>
          <w:u w:val="single"/>
        </w:rPr>
        <w:t>Medical Encounters &amp;</w:t>
      </w:r>
      <w:r w:rsidR="009320C8">
        <w:rPr>
          <w:rFonts w:ascii="Calibri" w:hAnsi="Calibri"/>
          <w:b/>
          <w:sz w:val="22"/>
          <w:szCs w:val="22"/>
          <w:u w:val="single"/>
        </w:rPr>
        <w:t xml:space="preserve"> </w:t>
      </w:r>
      <w:r w:rsidR="004E09E6">
        <w:rPr>
          <w:rFonts w:ascii="Calibri" w:hAnsi="Calibri"/>
          <w:b/>
          <w:sz w:val="22"/>
          <w:szCs w:val="22"/>
          <w:u w:val="single"/>
        </w:rPr>
        <w:t>Historical Claims</w:t>
      </w:r>
      <w:r w:rsidR="00C5467C">
        <w:rPr>
          <w:rFonts w:ascii="Calibri" w:hAnsi="Calibri"/>
          <w:b/>
          <w:sz w:val="22"/>
          <w:szCs w:val="22"/>
          <w:u w:val="single"/>
        </w:rPr>
        <w:t xml:space="preserve"> and </w:t>
      </w:r>
      <w:r w:rsidR="009320C8">
        <w:rPr>
          <w:rFonts w:ascii="Calibri" w:hAnsi="Calibri"/>
          <w:b/>
          <w:sz w:val="22"/>
          <w:szCs w:val="22"/>
          <w:u w:val="single"/>
        </w:rPr>
        <w:t>Dental Claims</w:t>
      </w:r>
      <w:r w:rsidR="00963B90" w:rsidRPr="00963B90">
        <w:rPr>
          <w:rFonts w:ascii="Calibri" w:hAnsi="Calibri"/>
          <w:b/>
          <w:sz w:val="22"/>
          <w:szCs w:val="22"/>
          <w:u w:val="single"/>
        </w:rPr>
        <w:t>: Data Exchange Protocols</w:t>
      </w:r>
    </w:p>
    <w:bookmarkEnd w:id="0"/>
    <w:p w:rsidR="00410E3E" w:rsidRDefault="00410E3E" w:rsidP="00E22108">
      <w:pPr>
        <w:rPr>
          <w:rFonts w:ascii="Calibri" w:hAnsi="Calibri"/>
          <w:sz w:val="22"/>
          <w:szCs w:val="22"/>
        </w:rPr>
      </w:pPr>
      <w:r>
        <w:rPr>
          <w:rFonts w:ascii="Calibri" w:hAnsi="Calibri"/>
          <w:sz w:val="22"/>
          <w:szCs w:val="22"/>
        </w:rPr>
        <w:t xml:space="preserve"> </w:t>
      </w:r>
    </w:p>
    <w:p w:rsidR="00963B90" w:rsidRDefault="00963B90" w:rsidP="00963B90">
      <w:pPr>
        <w:rPr>
          <w:rFonts w:ascii="Calibri" w:hAnsi="Calibri"/>
          <w:sz w:val="22"/>
          <w:szCs w:val="22"/>
        </w:rPr>
      </w:pPr>
      <w:r>
        <w:rPr>
          <w:rFonts w:ascii="Calibri" w:hAnsi="Calibri"/>
          <w:b/>
          <w:bCs/>
          <w:sz w:val="22"/>
          <w:szCs w:val="22"/>
        </w:rPr>
        <w:t xml:space="preserve">File Layout: </w:t>
      </w:r>
      <w:r w:rsidRPr="00AA270C">
        <w:rPr>
          <w:rFonts w:ascii="Calibri" w:hAnsi="Calibri"/>
          <w:sz w:val="22"/>
          <w:szCs w:val="22"/>
        </w:rPr>
        <w:t>To streamline information exchange</w:t>
      </w:r>
      <w:r>
        <w:rPr>
          <w:rFonts w:ascii="Calibri" w:hAnsi="Calibri"/>
          <w:sz w:val="22"/>
          <w:szCs w:val="22"/>
        </w:rPr>
        <w:t>,</w:t>
      </w:r>
      <w:r w:rsidRPr="00AA270C">
        <w:rPr>
          <w:rFonts w:ascii="Calibri" w:hAnsi="Calibri"/>
          <w:sz w:val="22"/>
          <w:szCs w:val="22"/>
        </w:rPr>
        <w:t xml:space="preserve"> and reduce costs and administrative burden for all stakeholders, the Department</w:t>
      </w:r>
      <w:r>
        <w:rPr>
          <w:rFonts w:ascii="Calibri" w:hAnsi="Calibri"/>
          <w:sz w:val="22"/>
          <w:szCs w:val="22"/>
        </w:rPr>
        <w:t xml:space="preserve"> has developed flat file layout</w:t>
      </w:r>
      <w:r w:rsidR="004E09E6">
        <w:rPr>
          <w:rFonts w:ascii="Calibri" w:hAnsi="Calibri"/>
          <w:sz w:val="22"/>
          <w:szCs w:val="22"/>
        </w:rPr>
        <w:t>s</w:t>
      </w:r>
      <w:r>
        <w:rPr>
          <w:rFonts w:ascii="Calibri" w:hAnsi="Calibri"/>
          <w:sz w:val="22"/>
          <w:szCs w:val="22"/>
        </w:rPr>
        <w:t xml:space="preserve"> using the </w:t>
      </w:r>
      <w:r w:rsidR="00900905">
        <w:rPr>
          <w:rFonts w:ascii="Calibri" w:hAnsi="Calibri"/>
          <w:sz w:val="22"/>
          <w:szCs w:val="22"/>
        </w:rPr>
        <w:t xml:space="preserve">standard </w:t>
      </w:r>
      <w:r w:rsidRPr="00963B90">
        <w:rPr>
          <w:rFonts w:ascii="Calibri" w:hAnsi="Calibri"/>
          <w:sz w:val="22"/>
          <w:szCs w:val="22"/>
        </w:rPr>
        <w:t>83</w:t>
      </w:r>
      <w:r w:rsidR="004E09E6">
        <w:rPr>
          <w:rFonts w:ascii="Calibri" w:hAnsi="Calibri"/>
          <w:sz w:val="22"/>
          <w:szCs w:val="22"/>
        </w:rPr>
        <w:t>7</w:t>
      </w:r>
      <w:r w:rsidRPr="00963B90">
        <w:rPr>
          <w:rFonts w:ascii="Calibri" w:hAnsi="Calibri"/>
          <w:sz w:val="22"/>
          <w:szCs w:val="22"/>
        </w:rPr>
        <w:t xml:space="preserve"> </w:t>
      </w:r>
      <w:r w:rsidR="004E09E6">
        <w:rPr>
          <w:rFonts w:ascii="Calibri" w:hAnsi="Calibri" w:cs="Calibri"/>
          <w:color w:val="000000"/>
          <w:sz w:val="22"/>
          <w:szCs w:val="22"/>
        </w:rPr>
        <w:t>X12</w:t>
      </w:r>
      <w:r w:rsidR="004E09E6" w:rsidRPr="00B77A52">
        <w:rPr>
          <w:rFonts w:ascii="Calibri" w:hAnsi="Calibri" w:cs="Calibri"/>
          <w:color w:val="000000"/>
          <w:sz w:val="22"/>
          <w:szCs w:val="22"/>
        </w:rPr>
        <w:t xml:space="preserve"> Professional</w:t>
      </w:r>
      <w:r w:rsidR="004E09E6">
        <w:rPr>
          <w:rFonts w:ascii="Calibri" w:hAnsi="Calibri" w:cs="Calibri"/>
          <w:color w:val="000000"/>
          <w:sz w:val="22"/>
          <w:szCs w:val="22"/>
        </w:rPr>
        <w:t xml:space="preserve"> &amp; </w:t>
      </w:r>
      <w:r w:rsidR="004E09E6" w:rsidRPr="00B77A52">
        <w:rPr>
          <w:rFonts w:ascii="Calibri" w:hAnsi="Calibri" w:cs="Calibri"/>
          <w:color w:val="000000"/>
          <w:sz w:val="22"/>
          <w:szCs w:val="22"/>
        </w:rPr>
        <w:t xml:space="preserve">Institutional </w:t>
      </w:r>
      <w:r w:rsidRPr="00963B90">
        <w:rPr>
          <w:rFonts w:ascii="Calibri" w:hAnsi="Calibri"/>
          <w:sz w:val="22"/>
          <w:szCs w:val="22"/>
        </w:rPr>
        <w:t>file format</w:t>
      </w:r>
      <w:r w:rsidR="004E09E6">
        <w:rPr>
          <w:rFonts w:ascii="Calibri" w:hAnsi="Calibri"/>
          <w:sz w:val="22"/>
          <w:szCs w:val="22"/>
        </w:rPr>
        <w:t>s</w:t>
      </w:r>
      <w:r w:rsidRPr="00963B90">
        <w:rPr>
          <w:rFonts w:ascii="Calibri" w:hAnsi="Calibri"/>
          <w:sz w:val="22"/>
          <w:szCs w:val="22"/>
        </w:rPr>
        <w:t xml:space="preserve"> </w:t>
      </w:r>
      <w:r w:rsidR="00900905">
        <w:rPr>
          <w:rFonts w:ascii="Calibri" w:hAnsi="Calibri"/>
          <w:sz w:val="22"/>
          <w:szCs w:val="22"/>
        </w:rPr>
        <w:t xml:space="preserve">used by healthcare professionals to transit health care claims and encounters, </w:t>
      </w:r>
      <w:r w:rsidRPr="00963B90">
        <w:rPr>
          <w:rFonts w:ascii="Calibri" w:hAnsi="Calibri"/>
          <w:sz w:val="22"/>
          <w:szCs w:val="22"/>
        </w:rPr>
        <w:t>as the baseline. The Department has published companion guide</w:t>
      </w:r>
      <w:r w:rsidR="004E09E6">
        <w:rPr>
          <w:rFonts w:ascii="Calibri" w:hAnsi="Calibri"/>
          <w:sz w:val="22"/>
          <w:szCs w:val="22"/>
        </w:rPr>
        <w:t>s</w:t>
      </w:r>
      <w:r w:rsidRPr="00963B90">
        <w:rPr>
          <w:rFonts w:ascii="Calibri" w:hAnsi="Calibri"/>
          <w:sz w:val="22"/>
          <w:szCs w:val="22"/>
        </w:rPr>
        <w:t xml:space="preserve"> that outlines each data element, its definition and valid values</w:t>
      </w:r>
      <w:r w:rsidR="004E09E6">
        <w:rPr>
          <w:rFonts w:ascii="Calibri" w:hAnsi="Calibri"/>
          <w:sz w:val="22"/>
          <w:szCs w:val="22"/>
        </w:rPr>
        <w:t xml:space="preserve"> for these file layouts</w:t>
      </w:r>
      <w:r>
        <w:rPr>
          <w:rFonts w:ascii="Calibri" w:hAnsi="Calibri"/>
          <w:sz w:val="22"/>
          <w:szCs w:val="22"/>
        </w:rPr>
        <w:t xml:space="preserve">. </w:t>
      </w:r>
      <w:r w:rsidR="00017536">
        <w:rPr>
          <w:rFonts w:ascii="Calibri" w:hAnsi="Calibri"/>
          <w:sz w:val="22"/>
          <w:szCs w:val="22"/>
        </w:rPr>
        <w:t xml:space="preserve">Both the </w:t>
      </w:r>
      <w:r w:rsidR="004E09E6">
        <w:rPr>
          <w:rFonts w:ascii="Calibri" w:hAnsi="Calibri"/>
          <w:sz w:val="22"/>
          <w:szCs w:val="22"/>
        </w:rPr>
        <w:t xml:space="preserve">medical </w:t>
      </w:r>
      <w:r w:rsidR="00017536">
        <w:rPr>
          <w:rFonts w:ascii="Calibri" w:hAnsi="Calibri"/>
          <w:sz w:val="22"/>
          <w:szCs w:val="22"/>
        </w:rPr>
        <w:t xml:space="preserve">professional and institutional </w:t>
      </w:r>
      <w:r w:rsidR="004E09E6">
        <w:rPr>
          <w:rFonts w:ascii="Calibri" w:hAnsi="Calibri"/>
          <w:sz w:val="22"/>
          <w:szCs w:val="22"/>
        </w:rPr>
        <w:t>encounter file layout</w:t>
      </w:r>
      <w:r w:rsidR="00017536">
        <w:rPr>
          <w:rFonts w:ascii="Calibri" w:hAnsi="Calibri"/>
          <w:sz w:val="22"/>
          <w:szCs w:val="22"/>
        </w:rPr>
        <w:t>s are</w:t>
      </w:r>
      <w:r>
        <w:rPr>
          <w:rFonts w:ascii="Calibri" w:hAnsi="Calibri"/>
          <w:sz w:val="22"/>
          <w:szCs w:val="22"/>
        </w:rPr>
        <w:t xml:space="preserve"> attached with this document along with </w:t>
      </w:r>
      <w:r w:rsidR="000A104D">
        <w:rPr>
          <w:rFonts w:ascii="Calibri" w:hAnsi="Calibri"/>
          <w:sz w:val="22"/>
          <w:szCs w:val="22"/>
        </w:rPr>
        <w:t xml:space="preserve">the </w:t>
      </w:r>
      <w:r w:rsidR="00735E1F">
        <w:rPr>
          <w:rFonts w:ascii="Calibri" w:hAnsi="Calibri"/>
          <w:sz w:val="22"/>
          <w:szCs w:val="22"/>
        </w:rPr>
        <w:t xml:space="preserve">Department’s </w:t>
      </w:r>
      <w:r>
        <w:rPr>
          <w:rFonts w:ascii="Calibri" w:hAnsi="Calibri"/>
          <w:sz w:val="22"/>
          <w:szCs w:val="22"/>
        </w:rPr>
        <w:t>83</w:t>
      </w:r>
      <w:r w:rsidR="004E09E6">
        <w:rPr>
          <w:rFonts w:ascii="Calibri" w:hAnsi="Calibri"/>
          <w:sz w:val="22"/>
          <w:szCs w:val="22"/>
        </w:rPr>
        <w:t xml:space="preserve">7 </w:t>
      </w:r>
      <w:r w:rsidR="00411F0A">
        <w:rPr>
          <w:rFonts w:ascii="Calibri" w:hAnsi="Calibri"/>
          <w:sz w:val="22"/>
          <w:szCs w:val="22"/>
        </w:rPr>
        <w:t xml:space="preserve">Institutional and professional </w:t>
      </w:r>
      <w:r>
        <w:rPr>
          <w:rFonts w:ascii="Calibri" w:hAnsi="Calibri"/>
          <w:sz w:val="22"/>
          <w:szCs w:val="22"/>
        </w:rPr>
        <w:t>companion guide</w:t>
      </w:r>
      <w:r w:rsidR="004E09E6">
        <w:rPr>
          <w:rFonts w:ascii="Calibri" w:hAnsi="Calibri"/>
          <w:sz w:val="22"/>
          <w:szCs w:val="22"/>
        </w:rPr>
        <w:t>s</w:t>
      </w:r>
      <w:r w:rsidR="00411F0A">
        <w:rPr>
          <w:rFonts w:ascii="Calibri" w:hAnsi="Calibri"/>
          <w:sz w:val="22"/>
          <w:szCs w:val="22"/>
        </w:rPr>
        <w:t>.</w:t>
      </w:r>
      <w:r w:rsidR="00411F0A" w:rsidDel="00411F0A">
        <w:rPr>
          <w:rFonts w:ascii="Calibri" w:hAnsi="Calibri"/>
          <w:sz w:val="22"/>
          <w:szCs w:val="22"/>
        </w:rPr>
        <w:t xml:space="preserve"> </w:t>
      </w:r>
      <w:r w:rsidR="00C5467C">
        <w:rPr>
          <w:rFonts w:ascii="Calibri" w:hAnsi="Calibri"/>
          <w:sz w:val="22"/>
          <w:szCs w:val="22"/>
        </w:rPr>
        <w:t xml:space="preserve">Dental claims will use a separate layout, that is attached as well. </w:t>
      </w:r>
    </w:p>
    <w:p w:rsidR="00F72E04" w:rsidRDefault="00F72E04" w:rsidP="00963B90">
      <w:pPr>
        <w:rPr>
          <w:rFonts w:ascii="Calibri" w:hAnsi="Calibri"/>
          <w:sz w:val="22"/>
          <w:szCs w:val="22"/>
        </w:rPr>
      </w:pPr>
    </w:p>
    <w:p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standard layout</w:t>
      </w:r>
      <w:r w:rsidR="00F962D4">
        <w:rPr>
          <w:rFonts w:ascii="Calibri" w:hAnsi="Calibri"/>
          <w:sz w:val="22"/>
          <w:szCs w:val="22"/>
        </w:rPr>
        <w:t>s</w:t>
      </w:r>
      <w:r w:rsidRPr="00F72E04">
        <w:rPr>
          <w:rFonts w:ascii="Calibri" w:hAnsi="Calibri"/>
          <w:sz w:val="22"/>
          <w:szCs w:val="22"/>
        </w:rPr>
        <w:t xml:space="preserve">. However, </w:t>
      </w:r>
      <w:r w:rsidR="00A17F88">
        <w:rPr>
          <w:rFonts w:ascii="Calibri" w:hAnsi="Calibri"/>
          <w:sz w:val="22"/>
          <w:szCs w:val="22"/>
        </w:rPr>
        <w:t>the Department</w:t>
      </w:r>
      <w:r w:rsidRPr="00F72E04">
        <w:rPr>
          <w:rFonts w:ascii="Calibri" w:hAnsi="Calibri"/>
          <w:sz w:val="22"/>
          <w:szCs w:val="22"/>
        </w:rPr>
        <w:t xml:space="preserv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rsidR="007A5778" w:rsidRDefault="007A5778" w:rsidP="00963B90">
      <w:pPr>
        <w:rPr>
          <w:rFonts w:ascii="Calibri" w:hAnsi="Calibri"/>
          <w:bCs/>
          <w:color w:val="FF0000"/>
          <w:sz w:val="22"/>
          <w:szCs w:val="22"/>
        </w:rPr>
      </w:pPr>
    </w:p>
    <w:p w:rsidR="00B0723E" w:rsidRDefault="00E01B5B" w:rsidP="00963B90">
      <w:pPr>
        <w:rPr>
          <w:rFonts w:ascii="Calibri" w:hAnsi="Calibri"/>
          <w:bCs/>
          <w:color w:val="FF0000"/>
          <w:sz w:val="22"/>
          <w:szCs w:val="22"/>
        </w:rPr>
      </w:pPr>
      <w:r>
        <w:rPr>
          <w:rFonts w:ascii="Calibri" w:hAnsi="Calibri"/>
          <w:bCs/>
          <w:color w:val="FF0000"/>
          <w:sz w:val="22"/>
          <w:szCs w:val="22"/>
        </w:rPr>
        <w:object w:dxaOrig="1520" w:dyaOrig="987">
          <v:shape id="_x0000_i1059" type="#_x0000_t75" style="width:76pt;height:49.5pt" o:ole="">
            <v:imagedata r:id="rId13" o:title=""/>
          </v:shape>
          <o:OLEObject Type="Embed" ProgID="Excel.Sheet.12" ShapeID="_x0000_i1059" DrawAspect="Icon" ObjectID="_1626523238" r:id="rId14"/>
        </w:object>
      </w:r>
      <w:r>
        <w:rPr>
          <w:rFonts w:ascii="Calibri" w:hAnsi="Calibri"/>
          <w:bCs/>
          <w:color w:val="FF0000"/>
          <w:sz w:val="22"/>
          <w:szCs w:val="22"/>
        </w:rPr>
        <w:object w:dxaOrig="1520" w:dyaOrig="987">
          <v:shape id="_x0000_i1060" type="#_x0000_t75" style="width:76pt;height:49.5pt" o:ole="">
            <v:imagedata r:id="rId15" o:title=""/>
          </v:shape>
          <o:OLEObject Type="Embed" ProgID="Excel.Sheet.12" ShapeID="_x0000_i1060" DrawAspect="Icon" ObjectID="_1626523239" r:id="rId16"/>
        </w:object>
      </w:r>
      <w:r w:rsidR="00017536">
        <w:rPr>
          <w:rFonts w:ascii="Calibri" w:hAnsi="Calibri"/>
          <w:bCs/>
          <w:color w:val="FF0000"/>
          <w:sz w:val="22"/>
          <w:szCs w:val="22"/>
        </w:rPr>
        <w:object w:dxaOrig="1520" w:dyaOrig="987">
          <v:shape id="_x0000_i1027" type="#_x0000_t75" style="width:76pt;height:49.5pt" o:ole="">
            <v:imagedata r:id="rId17" o:title=""/>
          </v:shape>
          <o:OLEObject Type="Embed" ProgID="AcroExch.Document.DC" ShapeID="_x0000_i1027" DrawAspect="Icon" ObjectID="_1626523240" r:id="rId18"/>
        </w:object>
      </w:r>
      <w:r w:rsidR="00017536">
        <w:rPr>
          <w:rFonts w:ascii="Calibri" w:hAnsi="Calibri"/>
          <w:bCs/>
          <w:color w:val="FF0000"/>
          <w:sz w:val="22"/>
          <w:szCs w:val="22"/>
        </w:rPr>
        <w:object w:dxaOrig="1520" w:dyaOrig="987">
          <v:shape id="_x0000_i1028" type="#_x0000_t75" style="width:76pt;height:49.5pt" o:ole="">
            <v:imagedata r:id="rId19" o:title=""/>
          </v:shape>
          <o:OLEObject Type="Embed" ProgID="AcroExch.Document.DC" ShapeID="_x0000_i1028" DrawAspect="Icon" ObjectID="_1626523241" r:id="rId20"/>
        </w:object>
      </w:r>
      <w:r w:rsidR="00C5467C">
        <w:rPr>
          <w:rFonts w:ascii="Calibri" w:hAnsi="Calibri"/>
          <w:bCs/>
          <w:color w:val="FF0000"/>
          <w:sz w:val="22"/>
          <w:szCs w:val="22"/>
        </w:rPr>
        <w:object w:dxaOrig="1520" w:dyaOrig="987">
          <v:shape id="_x0000_i1062" type="#_x0000_t75" style="width:76pt;height:49.5pt" o:ole="">
            <v:imagedata r:id="rId21" o:title=""/>
          </v:shape>
          <o:OLEObject Type="Embed" ProgID="Excel.Sheet.12" ShapeID="_x0000_i1062" DrawAspect="Icon" ObjectID="_1626523242" r:id="rId22"/>
        </w:object>
      </w:r>
    </w:p>
    <w:p w:rsidR="00B0723E" w:rsidRDefault="00B0723E" w:rsidP="00963B90">
      <w:pPr>
        <w:rPr>
          <w:rFonts w:ascii="Calibri" w:hAnsi="Calibri"/>
          <w:bCs/>
          <w:color w:val="FF0000"/>
          <w:sz w:val="22"/>
          <w:szCs w:val="22"/>
        </w:rPr>
      </w:pPr>
    </w:p>
    <w:p w:rsidR="00CE6D04" w:rsidRDefault="00CE6D04" w:rsidP="00CE6D04">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rsidR="00CE6D04" w:rsidRDefault="00CE6D04" w:rsidP="00CE6D04">
      <w:pPr>
        <w:rPr>
          <w:rFonts w:ascii="Calibri" w:hAnsi="Calibri"/>
          <w:sz w:val="22"/>
          <w:szCs w:val="22"/>
        </w:rPr>
      </w:pPr>
    </w:p>
    <w:p w:rsidR="00CE6D04" w:rsidRDefault="00CE6D04" w:rsidP="00CE6D04">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rsidR="00CE6D04" w:rsidRDefault="00CE6D04" w:rsidP="00CE6D04">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rsidR="00CE6D04" w:rsidRDefault="00CE6D04" w:rsidP="00CE6D04">
      <w:pPr>
        <w:rPr>
          <w:rFonts w:ascii="Calibri" w:hAnsi="Calibri"/>
          <w:sz w:val="22"/>
          <w:szCs w:val="22"/>
        </w:rPr>
      </w:pPr>
    </w:p>
    <w:p w:rsidR="00CE6D04" w:rsidRDefault="00CE6D04" w:rsidP="00CE6D04">
      <w:pPr>
        <w:rPr>
          <w:rFonts w:ascii="Calibri" w:hAnsi="Calibri"/>
          <w:sz w:val="22"/>
          <w:szCs w:val="22"/>
        </w:rPr>
      </w:pPr>
      <w:r>
        <w:rPr>
          <w:rFonts w:ascii="Calibri" w:hAnsi="Calibri"/>
          <w:sz w:val="22"/>
          <w:szCs w:val="22"/>
        </w:rPr>
        <w:t>The Department understands that fully implementing the file count validation requirements by November 1</w:t>
      </w:r>
      <w:r w:rsidRPr="00A874BF">
        <w:rPr>
          <w:rFonts w:ascii="Calibri" w:hAnsi="Calibri"/>
          <w:sz w:val="22"/>
          <w:szCs w:val="22"/>
          <w:vertAlign w:val="superscript"/>
        </w:rPr>
        <w:t>st</w:t>
      </w:r>
      <w:r>
        <w:rPr>
          <w:rFonts w:ascii="Calibri" w:hAnsi="Calibri"/>
          <w:sz w:val="22"/>
          <w:szCs w:val="22"/>
        </w:rPr>
        <w:t>, 2019</w:t>
      </w:r>
      <w:r w:rsidR="005061DC">
        <w:rPr>
          <w:rFonts w:ascii="Calibri" w:hAnsi="Calibri"/>
          <w:sz w:val="22"/>
          <w:szCs w:val="22"/>
        </w:rPr>
        <w:t xml:space="preserve"> c</w:t>
      </w:r>
      <w:r>
        <w:rPr>
          <w:rFonts w:ascii="Calibri" w:hAnsi="Calibri"/>
          <w:sz w:val="22"/>
          <w:szCs w:val="22"/>
        </w:rPr>
        <w:t>ould be challenging for some source and target systems</w:t>
      </w:r>
      <w:r w:rsidR="005061DC">
        <w:rPr>
          <w:rFonts w:ascii="Calibri" w:hAnsi="Calibri"/>
          <w:sz w:val="22"/>
          <w:szCs w:val="22"/>
        </w:rPr>
        <w:t xml:space="preserve">. </w:t>
      </w:r>
      <w:r>
        <w:rPr>
          <w:rFonts w:ascii="Calibri" w:hAnsi="Calibri"/>
          <w:sz w:val="22"/>
          <w:szCs w:val="22"/>
        </w:rPr>
        <w:t xml:space="preserve">Department will </w:t>
      </w:r>
      <w:r w:rsidR="005061DC">
        <w:rPr>
          <w:rFonts w:ascii="Calibri" w:hAnsi="Calibri"/>
          <w:sz w:val="22"/>
          <w:szCs w:val="22"/>
        </w:rPr>
        <w:t>allow</w:t>
      </w:r>
      <w:r>
        <w:rPr>
          <w:rFonts w:ascii="Calibri" w:hAnsi="Calibri"/>
          <w:sz w:val="22"/>
          <w:szCs w:val="22"/>
        </w:rPr>
        <w:t xml:space="preserve"> </w:t>
      </w:r>
      <w:r w:rsidR="005061DC">
        <w:rPr>
          <w:rFonts w:ascii="Calibri" w:hAnsi="Calibri"/>
          <w:sz w:val="22"/>
          <w:szCs w:val="22"/>
        </w:rPr>
        <w:t xml:space="preserve">for </w:t>
      </w:r>
      <w:r>
        <w:rPr>
          <w:rFonts w:ascii="Calibri" w:hAnsi="Calibri"/>
          <w:sz w:val="22"/>
          <w:szCs w:val="22"/>
        </w:rPr>
        <w:t>manual notifications at launch and expects all Source - PHPs and Targets - AMHs, CINs &amp; LHD</w:t>
      </w:r>
      <w:r w:rsidR="005061DC">
        <w:rPr>
          <w:rFonts w:ascii="Calibri" w:hAnsi="Calibri"/>
          <w:sz w:val="22"/>
          <w:szCs w:val="22"/>
        </w:rPr>
        <w:t xml:space="preserve"> Platform</w:t>
      </w:r>
      <w:r>
        <w:rPr>
          <w:rFonts w:ascii="Calibri" w:hAnsi="Calibri"/>
          <w:sz w:val="22"/>
          <w:szCs w:val="22"/>
        </w:rPr>
        <w:t xml:space="preserve">, to fully meet these requirements by </w:t>
      </w:r>
      <w:r w:rsidR="005061DC">
        <w:rPr>
          <w:rFonts w:ascii="Calibri" w:hAnsi="Calibri"/>
          <w:sz w:val="22"/>
          <w:szCs w:val="22"/>
        </w:rPr>
        <w:t xml:space="preserve">Managed Care Launch Phase 2 i.e. </w:t>
      </w:r>
      <w:r>
        <w:rPr>
          <w:rFonts w:ascii="Calibri" w:hAnsi="Calibri"/>
          <w:sz w:val="22"/>
          <w:szCs w:val="22"/>
        </w:rPr>
        <w:t>Feb 1</w:t>
      </w:r>
      <w:r w:rsidRPr="00047C42">
        <w:rPr>
          <w:rFonts w:ascii="Calibri" w:hAnsi="Calibri"/>
          <w:sz w:val="22"/>
          <w:szCs w:val="22"/>
          <w:vertAlign w:val="superscript"/>
        </w:rPr>
        <w:t>st</w:t>
      </w:r>
      <w:r>
        <w:rPr>
          <w:rFonts w:ascii="Calibri" w:hAnsi="Calibri"/>
          <w:sz w:val="22"/>
          <w:szCs w:val="22"/>
        </w:rPr>
        <w:t xml:space="preserve">, 2020. </w:t>
      </w:r>
    </w:p>
    <w:p w:rsidR="00CE6D04" w:rsidRDefault="00CE6D04" w:rsidP="00CE6D04">
      <w:pPr>
        <w:ind w:left="720"/>
        <w:rPr>
          <w:rFonts w:ascii="Calibri" w:hAnsi="Calibri"/>
          <w:sz w:val="22"/>
          <w:szCs w:val="22"/>
        </w:rPr>
      </w:pPr>
    </w:p>
    <w:p w:rsidR="00CE6D04" w:rsidRDefault="00CE6D04" w:rsidP="00CE6D04">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 AMHs, CINs &amp; LHD, mutually agree in writing to implementing that exception approach. Although the Department does not need to review or approve the proposed mutually-agreed-upon change, the Department expects the PHPs to: (1) document the change and (2) transmit the documented changes to the Department. </w:t>
      </w:r>
    </w:p>
    <w:p w:rsidR="00CE6D04" w:rsidRDefault="00CE6D04" w:rsidP="00CE6D04">
      <w:pPr>
        <w:ind w:left="720"/>
        <w:rPr>
          <w:rFonts w:ascii="Calibri" w:hAnsi="Calibri"/>
          <w:sz w:val="22"/>
          <w:szCs w:val="22"/>
        </w:rPr>
      </w:pPr>
    </w:p>
    <w:p w:rsidR="00CE6D04" w:rsidRDefault="00CE6D04" w:rsidP="00CE6D04">
      <w:pPr>
        <w:rPr>
          <w:rFonts w:ascii="Calibri" w:hAnsi="Calibri"/>
          <w:sz w:val="22"/>
          <w:szCs w:val="22"/>
        </w:rPr>
      </w:pPr>
      <w:r>
        <w:rPr>
          <w:rFonts w:ascii="Calibri" w:hAnsi="Calibri"/>
          <w:sz w:val="22"/>
          <w:szCs w:val="22"/>
        </w:rPr>
        <w:t>The Department expects the Source - PHPs and Targets - AMHs, CINs &amp; LHDs to work together to resolve any data quality issues.</w:t>
      </w:r>
    </w:p>
    <w:p w:rsidR="00745F7C" w:rsidRDefault="00745F7C" w:rsidP="00CE6D04">
      <w:pPr>
        <w:rPr>
          <w:rFonts w:ascii="Calibri" w:hAnsi="Calibri"/>
          <w:sz w:val="22"/>
          <w:szCs w:val="22"/>
        </w:rPr>
      </w:pPr>
    </w:p>
    <w:p w:rsidR="00745F7C" w:rsidRPr="00033859" w:rsidRDefault="00745F7C" w:rsidP="00745F7C">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rsidR="00745F7C" w:rsidRDefault="00745F7C" w:rsidP="00745F7C">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rsidR="00745F7C" w:rsidRDefault="00745F7C" w:rsidP="00745F7C">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rsidR="00745F7C" w:rsidRDefault="00745F7C" w:rsidP="00745F7C">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rsidR="00745F7C" w:rsidRPr="00745F7C" w:rsidRDefault="00745F7C" w:rsidP="00CE6D04">
      <w:pPr>
        <w:numPr>
          <w:ilvl w:val="0"/>
          <w:numId w:val="2"/>
        </w:num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 </w:t>
      </w:r>
    </w:p>
    <w:p w:rsidR="00CE6D04" w:rsidRDefault="00CE6D04" w:rsidP="00963B90">
      <w:pPr>
        <w:rPr>
          <w:rFonts w:ascii="Calibri" w:hAnsi="Calibri"/>
          <w:bCs/>
          <w:color w:val="FF0000"/>
          <w:sz w:val="22"/>
          <w:szCs w:val="22"/>
        </w:rPr>
      </w:pPr>
    </w:p>
    <w:p w:rsidR="005D6A6A" w:rsidRDefault="005D6A6A" w:rsidP="00E83570">
      <w:pPr>
        <w:numPr>
          <w:ilvl w:val="0"/>
          <w:numId w:val="7"/>
        </w:numPr>
        <w:rPr>
          <w:rFonts w:ascii="Calibri" w:hAnsi="Calibri"/>
          <w:b/>
          <w:sz w:val="22"/>
          <w:szCs w:val="22"/>
        </w:rPr>
      </w:pPr>
      <w:r>
        <w:rPr>
          <w:rFonts w:ascii="Calibri" w:hAnsi="Calibri"/>
          <w:b/>
          <w:sz w:val="22"/>
          <w:szCs w:val="22"/>
        </w:rPr>
        <w:t>Medical Encounters</w:t>
      </w:r>
    </w:p>
    <w:p w:rsidR="00033859" w:rsidRPr="00B0723E" w:rsidRDefault="00B0723E" w:rsidP="00B0723E">
      <w:pPr>
        <w:ind w:left="720"/>
        <w:rPr>
          <w:rFonts w:ascii="Calibri" w:hAnsi="Calibri"/>
          <w:b/>
          <w:sz w:val="22"/>
          <w:szCs w:val="22"/>
        </w:rPr>
      </w:pPr>
      <w:r>
        <w:rPr>
          <w:rFonts w:ascii="Calibri" w:hAnsi="Calibri"/>
          <w:b/>
          <w:sz w:val="22"/>
          <w:szCs w:val="22"/>
        </w:rPr>
        <w:br/>
      </w:r>
      <w:r w:rsidR="00033859" w:rsidRPr="005D6A6A">
        <w:rPr>
          <w:rFonts w:ascii="Calibri" w:hAnsi="Calibri"/>
          <w:b/>
          <w:sz w:val="22"/>
          <w:szCs w:val="22"/>
        </w:rPr>
        <w:t>Data Scope:</w:t>
      </w:r>
      <w:r w:rsidR="00033859" w:rsidRPr="005D6A6A">
        <w:rPr>
          <w:rFonts w:ascii="Calibri" w:hAnsi="Calibri"/>
          <w:sz w:val="22"/>
          <w:szCs w:val="22"/>
        </w:rPr>
        <w:t xml:space="preserve"> </w:t>
      </w:r>
      <w:r w:rsidR="00E02C59">
        <w:rPr>
          <w:rFonts w:ascii="Calibri" w:hAnsi="Calibri"/>
          <w:sz w:val="22"/>
          <w:szCs w:val="22"/>
        </w:rPr>
        <w:t xml:space="preserve">Paid and Denied </w:t>
      </w:r>
      <w:r w:rsidR="004E09E6" w:rsidRPr="005D6A6A">
        <w:rPr>
          <w:rFonts w:ascii="Calibri" w:hAnsi="Calibri"/>
          <w:sz w:val="22"/>
          <w:szCs w:val="22"/>
        </w:rPr>
        <w:t>Medical encounters</w:t>
      </w:r>
    </w:p>
    <w:p w:rsidR="00033859" w:rsidRDefault="00B0723E" w:rsidP="00B0723E">
      <w:pPr>
        <w:ind w:left="720"/>
        <w:rPr>
          <w:rFonts w:ascii="Calibri" w:hAnsi="Calibri"/>
          <w:sz w:val="22"/>
          <w:szCs w:val="22"/>
        </w:rPr>
      </w:pPr>
      <w:r>
        <w:rPr>
          <w:rFonts w:ascii="Calibri" w:hAnsi="Calibri"/>
          <w:b/>
          <w:sz w:val="22"/>
          <w:szCs w:val="22"/>
        </w:rPr>
        <w:br/>
      </w:r>
      <w:r w:rsidR="00033859">
        <w:rPr>
          <w:rFonts w:ascii="Calibri" w:hAnsi="Calibri"/>
          <w:b/>
          <w:sz w:val="22"/>
          <w:szCs w:val="22"/>
        </w:rPr>
        <w:t xml:space="preserve">Data </w:t>
      </w:r>
      <w:r w:rsidR="00033859" w:rsidRPr="00033859">
        <w:rPr>
          <w:rFonts w:ascii="Calibri" w:hAnsi="Calibri"/>
          <w:b/>
          <w:sz w:val="22"/>
          <w:szCs w:val="22"/>
        </w:rPr>
        <w:t>Source:</w:t>
      </w:r>
      <w:r w:rsidR="00033859" w:rsidRPr="00033859">
        <w:rPr>
          <w:rFonts w:ascii="Calibri" w:hAnsi="Calibri"/>
          <w:sz w:val="22"/>
          <w:szCs w:val="22"/>
        </w:rPr>
        <w:t xml:space="preserve"> PHPs</w:t>
      </w:r>
    </w:p>
    <w:p w:rsidR="00033859" w:rsidRPr="00033859" w:rsidRDefault="00033859" w:rsidP="00033859">
      <w:pPr>
        <w:rPr>
          <w:rFonts w:ascii="Calibri" w:hAnsi="Calibri"/>
          <w:sz w:val="22"/>
          <w:szCs w:val="22"/>
        </w:rPr>
      </w:pPr>
    </w:p>
    <w:p w:rsidR="00033859" w:rsidRDefault="00033859"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735E1F">
        <w:rPr>
          <w:rFonts w:ascii="Calibri" w:hAnsi="Calibri"/>
          <w:sz w:val="22"/>
          <w:szCs w:val="22"/>
        </w:rPr>
        <w:t xml:space="preserve">Tier 3 </w:t>
      </w:r>
      <w:r w:rsidRPr="00033859">
        <w:rPr>
          <w:rFonts w:ascii="Calibri" w:hAnsi="Calibri"/>
          <w:sz w:val="22"/>
          <w:szCs w:val="22"/>
        </w:rPr>
        <w:t>AMH</w:t>
      </w:r>
      <w:r w:rsidR="00735E1F">
        <w:rPr>
          <w:rFonts w:ascii="Calibri" w:hAnsi="Calibri"/>
          <w:sz w:val="22"/>
          <w:szCs w:val="22"/>
        </w:rPr>
        <w:t xml:space="preserve"> Practices</w:t>
      </w:r>
      <w:r w:rsidR="003650A3">
        <w:rPr>
          <w:rFonts w:ascii="Calibri" w:hAnsi="Calibri"/>
          <w:sz w:val="22"/>
          <w:szCs w:val="22"/>
        </w:rPr>
        <w:t xml:space="preserve">, </w:t>
      </w:r>
      <w:r w:rsidRPr="00033859">
        <w:rPr>
          <w:rFonts w:ascii="Calibri" w:hAnsi="Calibri"/>
          <w:sz w:val="22"/>
          <w:szCs w:val="22"/>
        </w:rPr>
        <w:t>CINs</w:t>
      </w:r>
      <w:r w:rsidR="003650A3">
        <w:rPr>
          <w:rFonts w:ascii="Calibri" w:hAnsi="Calibri"/>
          <w:sz w:val="22"/>
          <w:szCs w:val="22"/>
        </w:rPr>
        <w:t xml:space="preserve">, and </w:t>
      </w:r>
      <w:r w:rsidRPr="00033859">
        <w:rPr>
          <w:rFonts w:ascii="Calibri" w:hAnsi="Calibri"/>
          <w:sz w:val="22"/>
          <w:szCs w:val="22"/>
        </w:rPr>
        <w:t xml:space="preserve">LHD </w:t>
      </w:r>
      <w:r w:rsidR="00370FE2">
        <w:rPr>
          <w:rFonts w:ascii="Calibri" w:hAnsi="Calibri"/>
          <w:sz w:val="22"/>
          <w:szCs w:val="22"/>
        </w:rPr>
        <w:t xml:space="preserve">Care Management Data </w:t>
      </w:r>
      <w:r w:rsidRPr="00033859">
        <w:rPr>
          <w:rFonts w:ascii="Calibri" w:hAnsi="Calibri"/>
          <w:sz w:val="22"/>
          <w:szCs w:val="22"/>
        </w:rPr>
        <w:t>Platform</w:t>
      </w:r>
      <w:r w:rsidR="000172E6">
        <w:rPr>
          <w:rFonts w:ascii="Calibri" w:hAnsi="Calibri"/>
          <w:sz w:val="22"/>
          <w:szCs w:val="22"/>
        </w:rPr>
        <w:t xml:space="preserve">. </w:t>
      </w:r>
    </w:p>
    <w:p w:rsidR="00033859" w:rsidRPr="00033859" w:rsidRDefault="00033859" w:rsidP="00033859">
      <w:pPr>
        <w:rPr>
          <w:rFonts w:ascii="Calibri" w:hAnsi="Calibri"/>
          <w:sz w:val="22"/>
          <w:szCs w:val="22"/>
        </w:rPr>
      </w:pPr>
    </w:p>
    <w:p w:rsidR="00033859" w:rsidRDefault="00033859" w:rsidP="00B0723E">
      <w:pPr>
        <w:ind w:left="720"/>
        <w:rPr>
          <w:rFonts w:ascii="Calibri" w:hAnsi="Calibri"/>
          <w:sz w:val="22"/>
          <w:szCs w:val="22"/>
        </w:rPr>
      </w:pPr>
      <w:r w:rsidRPr="00033859">
        <w:rPr>
          <w:rFonts w:ascii="Calibri" w:hAnsi="Calibri"/>
          <w:b/>
          <w:sz w:val="22"/>
          <w:szCs w:val="22"/>
        </w:rPr>
        <w:t xml:space="preserve">File Type: </w:t>
      </w:r>
      <w:r w:rsidR="007A5778" w:rsidRPr="0012700F">
        <w:rPr>
          <w:rFonts w:ascii="Calibri" w:hAnsi="Calibri"/>
          <w:sz w:val="22"/>
          <w:szCs w:val="22"/>
        </w:rPr>
        <w:t>Pipe Delimit</w:t>
      </w:r>
      <w:r w:rsidR="00C95BE0" w:rsidRPr="0012700F">
        <w:rPr>
          <w:rFonts w:ascii="Calibri" w:hAnsi="Calibri"/>
          <w:sz w:val="22"/>
          <w:szCs w:val="22"/>
        </w:rPr>
        <w:t>ed</w:t>
      </w:r>
      <w:r w:rsidR="00EC60AD">
        <w:rPr>
          <w:rFonts w:ascii="Calibri" w:hAnsi="Calibri"/>
          <w:sz w:val="22"/>
          <w:szCs w:val="22"/>
        </w:rPr>
        <w:t xml:space="preserve">, Double Quote Qualified </w:t>
      </w:r>
      <w:r w:rsidR="008C46B2">
        <w:rPr>
          <w:rFonts w:ascii="Calibri" w:hAnsi="Calibri"/>
          <w:sz w:val="22"/>
          <w:szCs w:val="22"/>
        </w:rPr>
        <w:t>P</w:t>
      </w:r>
      <w:r w:rsidR="00EC60AD">
        <w:rPr>
          <w:rFonts w:ascii="Calibri" w:hAnsi="Calibri"/>
          <w:sz w:val="22"/>
          <w:szCs w:val="22"/>
        </w:rPr>
        <w:t xml:space="preserve">SV </w:t>
      </w:r>
      <w:r w:rsidR="00C95BE0">
        <w:rPr>
          <w:rFonts w:ascii="Calibri" w:hAnsi="Calibri"/>
          <w:sz w:val="22"/>
          <w:szCs w:val="22"/>
        </w:rPr>
        <w:t>File. The file layout prescribes maximum field lengths</w:t>
      </w:r>
      <w:r w:rsidR="0012700F">
        <w:rPr>
          <w:rFonts w:ascii="Calibri" w:hAnsi="Calibri"/>
          <w:sz w:val="22"/>
          <w:szCs w:val="22"/>
        </w:rPr>
        <w:t xml:space="preserve"> for each field. The source system is expected to use that information to ensure the field lengths do not exceed the maximum fi</w:t>
      </w:r>
      <w:r w:rsidR="00613F20">
        <w:rPr>
          <w:rFonts w:ascii="Calibri" w:hAnsi="Calibri"/>
          <w:sz w:val="22"/>
          <w:szCs w:val="22"/>
        </w:rPr>
        <w:t>eld</w:t>
      </w:r>
      <w:r w:rsidR="0012700F">
        <w:rPr>
          <w:rFonts w:ascii="Calibri" w:hAnsi="Calibri"/>
          <w:sz w:val="22"/>
          <w:szCs w:val="22"/>
        </w:rPr>
        <w:t xml:space="preserve"> length </w:t>
      </w:r>
      <w:r w:rsidR="00C95BE0">
        <w:rPr>
          <w:rFonts w:ascii="Calibri" w:hAnsi="Calibri"/>
          <w:sz w:val="22"/>
          <w:szCs w:val="22"/>
        </w:rPr>
        <w:t>while generating the file.</w:t>
      </w:r>
    </w:p>
    <w:p w:rsidR="00C95BE0" w:rsidRPr="00033859" w:rsidRDefault="00C95BE0" w:rsidP="00033859">
      <w:pPr>
        <w:rPr>
          <w:rFonts w:ascii="Calibri" w:hAnsi="Calibri"/>
          <w:sz w:val="22"/>
          <w:szCs w:val="22"/>
        </w:rPr>
      </w:pPr>
    </w:p>
    <w:p w:rsidR="00033859" w:rsidRDefault="00033859"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F06541" w:rsidRDefault="00F06541" w:rsidP="00B0723E">
      <w:pPr>
        <w:ind w:firstLine="720"/>
        <w:rPr>
          <w:rFonts w:ascii="Calibri" w:hAnsi="Calibri"/>
          <w:sz w:val="22"/>
          <w:szCs w:val="22"/>
        </w:rPr>
      </w:pPr>
    </w:p>
    <w:p w:rsidR="001B5E69" w:rsidRDefault="00033859" w:rsidP="00B0723E">
      <w:pPr>
        <w:ind w:left="720"/>
        <w:rPr>
          <w:rFonts w:ascii="Calibri" w:hAnsi="Calibri"/>
          <w:sz w:val="22"/>
          <w:szCs w:val="22"/>
        </w:rPr>
      </w:pPr>
      <w:bookmarkStart w:id="1" w:name="_Hlk13122010"/>
      <w:bookmarkStart w:id="2" w:name="_Hlk13305401"/>
      <w:r w:rsidRPr="00033859">
        <w:rPr>
          <w:rFonts w:ascii="Calibri" w:hAnsi="Calibri"/>
          <w:b/>
          <w:sz w:val="22"/>
          <w:szCs w:val="22"/>
        </w:rPr>
        <w:t>File Delivery Frequency</w:t>
      </w:r>
      <w:r w:rsidR="00C07888">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At least monthly – Full file followed by incremental files</w:t>
      </w:r>
    </w:p>
    <w:p w:rsidR="001B5E69" w:rsidRDefault="0091289C" w:rsidP="00E83570">
      <w:pPr>
        <w:numPr>
          <w:ilvl w:val="0"/>
          <w:numId w:val="9"/>
        </w:numPr>
        <w:rPr>
          <w:rFonts w:ascii="Calibri" w:hAnsi="Calibri"/>
          <w:sz w:val="22"/>
          <w:szCs w:val="22"/>
        </w:rPr>
      </w:pPr>
      <w:r>
        <w:rPr>
          <w:rFonts w:ascii="Calibri" w:hAnsi="Calibri"/>
          <w:sz w:val="22"/>
          <w:szCs w:val="22"/>
        </w:rPr>
        <w:t>PHPs are also expected to submit all m</w:t>
      </w:r>
      <w:r w:rsidR="001B5E69">
        <w:rPr>
          <w:rFonts w:ascii="Calibri" w:hAnsi="Calibri"/>
          <w:sz w:val="22"/>
          <w:szCs w:val="22"/>
        </w:rPr>
        <w:t>anaged care encounter</w:t>
      </w:r>
      <w:r>
        <w:rPr>
          <w:rFonts w:ascii="Calibri" w:hAnsi="Calibri"/>
          <w:sz w:val="22"/>
          <w:szCs w:val="22"/>
        </w:rPr>
        <w:t>s to the Department EPS system. If PHPs make any changes to their encounters to resolve any exceptions reported by the EPS system. Those updated encounter records are required to be included in the</w:t>
      </w:r>
      <w:r w:rsidR="001B5E69">
        <w:rPr>
          <w:rFonts w:ascii="Calibri" w:hAnsi="Calibri"/>
          <w:sz w:val="22"/>
          <w:szCs w:val="22"/>
        </w:rPr>
        <w:t xml:space="preserve"> incremental files </w:t>
      </w:r>
      <w:r>
        <w:rPr>
          <w:rFonts w:ascii="Calibri" w:hAnsi="Calibri"/>
          <w:sz w:val="22"/>
          <w:szCs w:val="22"/>
        </w:rPr>
        <w:t>that PHPs will be sending to the AMHs/CINs and LHD Platform, this will ensure data integrity across systems</w:t>
      </w:r>
    </w:p>
    <w:p w:rsidR="001B5E69" w:rsidRDefault="00746FF9" w:rsidP="00E83570">
      <w:pPr>
        <w:numPr>
          <w:ilvl w:val="0"/>
          <w:numId w:val="9"/>
        </w:numPr>
        <w:rPr>
          <w:rFonts w:ascii="Calibri" w:hAnsi="Calibri"/>
          <w:sz w:val="22"/>
          <w:szCs w:val="22"/>
        </w:rPr>
      </w:pPr>
      <w:r>
        <w:rPr>
          <w:rFonts w:ascii="Calibri" w:hAnsi="Calibri"/>
          <w:sz w:val="22"/>
          <w:szCs w:val="22"/>
        </w:rPr>
        <w:t xml:space="preserve">Source system should ensure that all new and updated transactions are picked up as part of </w:t>
      </w:r>
      <w:r w:rsidR="0091289C">
        <w:rPr>
          <w:rFonts w:ascii="Calibri" w:hAnsi="Calibri"/>
          <w:sz w:val="22"/>
          <w:szCs w:val="22"/>
        </w:rPr>
        <w:t>I</w:t>
      </w:r>
      <w:r w:rsidR="001B5E69">
        <w:rPr>
          <w:rFonts w:ascii="Calibri" w:hAnsi="Calibri"/>
          <w:sz w:val="22"/>
          <w:szCs w:val="22"/>
        </w:rPr>
        <w:t xml:space="preserve">ncremental </w:t>
      </w:r>
      <w:r>
        <w:rPr>
          <w:rFonts w:ascii="Calibri" w:hAnsi="Calibri"/>
          <w:sz w:val="22"/>
          <w:szCs w:val="22"/>
        </w:rPr>
        <w:t xml:space="preserve">file generation. </w:t>
      </w:r>
      <w:r w:rsidR="001B5E69">
        <w:rPr>
          <w:rFonts w:ascii="Calibri" w:hAnsi="Calibri"/>
          <w:sz w:val="22"/>
          <w:szCs w:val="22"/>
        </w:rPr>
        <w:t>If an encounter goes through multiple adjustments since the creation of last file, all those transactions should be included in the next file</w:t>
      </w:r>
    </w:p>
    <w:bookmarkEnd w:id="2"/>
    <w:p w:rsidR="00746FF9" w:rsidRPr="00F06541" w:rsidRDefault="00897B86" w:rsidP="00F06541">
      <w:pPr>
        <w:numPr>
          <w:ilvl w:val="0"/>
          <w:numId w:val="9"/>
        </w:numPr>
        <w:rPr>
          <w:rFonts w:ascii="Calibri" w:hAnsi="Calibri"/>
          <w:sz w:val="22"/>
          <w:szCs w:val="22"/>
        </w:rPr>
      </w:pPr>
      <w:r w:rsidRPr="00980298">
        <w:rPr>
          <w:rFonts w:ascii="Calibri" w:hAnsi="Calibri"/>
          <w:sz w:val="22"/>
          <w:szCs w:val="22"/>
        </w:rPr>
        <w:lastRenderedPageBreak/>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bookmarkEnd w:id="1"/>
    </w:p>
    <w:p w:rsidR="00746FF9" w:rsidRPr="00746FF9" w:rsidRDefault="00746FF9" w:rsidP="00746FF9">
      <w:pPr>
        <w:ind w:left="1440"/>
        <w:rPr>
          <w:rFonts w:ascii="Calibri" w:hAnsi="Calibri"/>
          <w:sz w:val="22"/>
          <w:szCs w:val="22"/>
        </w:rPr>
      </w:pPr>
    </w:p>
    <w:p w:rsidR="00F06541" w:rsidRDefault="00F06541" w:rsidP="00F06541">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F06541" w:rsidRDefault="00F06541" w:rsidP="00F06541">
      <w:pPr>
        <w:ind w:left="720"/>
        <w:rPr>
          <w:rFonts w:ascii="Calibri" w:hAnsi="Calibri"/>
          <w:sz w:val="22"/>
          <w:szCs w:val="22"/>
        </w:rPr>
      </w:pPr>
      <w:r>
        <w:rPr>
          <w:rFonts w:ascii="Calibri" w:hAnsi="Calibri"/>
          <w:sz w:val="22"/>
          <w:szCs w:val="22"/>
        </w:rPr>
        <w:t>NCMT_MedicalEncounterClaimsData</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rsidR="00F06541" w:rsidRPr="00E22B25" w:rsidRDefault="00F06541" w:rsidP="00F06541">
      <w:pPr>
        <w:ind w:firstLine="720"/>
        <w:rPr>
          <w:rFonts w:ascii="Calibri" w:hAnsi="Calibri"/>
          <w:sz w:val="22"/>
          <w:szCs w:val="22"/>
        </w:rPr>
      </w:pPr>
      <w:r w:rsidRPr="00E22B25">
        <w:rPr>
          <w:rFonts w:ascii="Calibri" w:hAnsi="Calibri"/>
          <w:sz w:val="22"/>
          <w:szCs w:val="22"/>
        </w:rPr>
        <w:t>Below are the short names for each PHPs:</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rsidR="00F06541" w:rsidRPr="00E22B25"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F06541" w:rsidRDefault="00F06541" w:rsidP="00F06541">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rsidR="00033859" w:rsidRDefault="00033859" w:rsidP="00745F7C">
      <w:pPr>
        <w:rPr>
          <w:rFonts w:ascii="Calibri" w:hAnsi="Calibri"/>
          <w:sz w:val="22"/>
          <w:szCs w:val="22"/>
        </w:rPr>
      </w:pPr>
    </w:p>
    <w:p w:rsidR="00473FBA" w:rsidRPr="00033859" w:rsidRDefault="00473FBA" w:rsidP="00B0723E">
      <w:pPr>
        <w:ind w:left="720"/>
        <w:rPr>
          <w:rFonts w:ascii="Calibri" w:hAnsi="Calibri"/>
          <w:b/>
          <w:sz w:val="22"/>
          <w:szCs w:val="22"/>
        </w:rPr>
      </w:pPr>
      <w:r>
        <w:rPr>
          <w:rFonts w:ascii="Calibri" w:hAnsi="Calibri"/>
          <w:b/>
          <w:sz w:val="22"/>
          <w:szCs w:val="22"/>
        </w:rPr>
        <w:t>LHD Platform Integration &amp; Testing</w:t>
      </w:r>
      <w:r w:rsidRPr="00033859">
        <w:rPr>
          <w:rFonts w:ascii="Calibri" w:hAnsi="Calibri"/>
          <w:b/>
          <w:sz w:val="22"/>
          <w:szCs w:val="22"/>
        </w:rPr>
        <w:t xml:space="preserve">: </w:t>
      </w:r>
    </w:p>
    <w:p w:rsidR="005D6A6A" w:rsidRPr="005D6A6A" w:rsidRDefault="00867044" w:rsidP="00514AA3">
      <w:pPr>
        <w:ind w:left="720"/>
        <w:rPr>
          <w:rFonts w:ascii="Calibri" w:hAnsi="Calibri"/>
          <w:sz w:val="22"/>
          <w:szCs w:val="22"/>
        </w:rPr>
      </w:pPr>
      <w:r>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DHHS will monitor testing with the LHD Care Management Data Platform.</w:t>
      </w:r>
    </w:p>
    <w:p w:rsidR="00473FBA" w:rsidRDefault="00473FBA" w:rsidP="00867044">
      <w:pPr>
        <w:ind w:left="720"/>
        <w:rPr>
          <w:rFonts w:ascii="Calibri" w:hAnsi="Calibri"/>
          <w:sz w:val="22"/>
          <w:szCs w:val="22"/>
        </w:rPr>
      </w:pPr>
    </w:p>
    <w:p w:rsidR="005D6A6A" w:rsidRDefault="002C496F" w:rsidP="00E83570">
      <w:pPr>
        <w:numPr>
          <w:ilvl w:val="0"/>
          <w:numId w:val="7"/>
        </w:numPr>
        <w:rPr>
          <w:rFonts w:ascii="Calibri" w:hAnsi="Calibri"/>
          <w:b/>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794122">
        <w:rPr>
          <w:rFonts w:ascii="Calibri" w:hAnsi="Calibri"/>
          <w:b/>
          <w:sz w:val="22"/>
          <w:szCs w:val="22"/>
        </w:rPr>
        <w:t xml:space="preserve">Medical </w:t>
      </w:r>
      <w:r>
        <w:rPr>
          <w:rFonts w:ascii="Calibri" w:hAnsi="Calibri"/>
          <w:b/>
          <w:sz w:val="22"/>
          <w:szCs w:val="22"/>
        </w:rPr>
        <w:t>Claims</w:t>
      </w:r>
    </w:p>
    <w:p w:rsidR="00E02C59" w:rsidRDefault="00E02C59" w:rsidP="005D6A6A">
      <w:pPr>
        <w:ind w:left="720"/>
        <w:rPr>
          <w:rFonts w:ascii="Calibri" w:hAnsi="Calibri"/>
          <w:b/>
          <w:sz w:val="22"/>
          <w:szCs w:val="22"/>
        </w:rPr>
      </w:pPr>
    </w:p>
    <w:p w:rsidR="005D6A6A" w:rsidRPr="006B451A" w:rsidRDefault="005D6A6A" w:rsidP="005D6A6A">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 fee for service </w:t>
      </w:r>
      <w:r w:rsidR="00E02C59">
        <w:rPr>
          <w:rFonts w:ascii="Calibri" w:hAnsi="Calibri"/>
          <w:sz w:val="22"/>
          <w:szCs w:val="22"/>
        </w:rPr>
        <w:t xml:space="preserve">paid and denied </w:t>
      </w:r>
      <w:r w:rsidRPr="005D6A6A">
        <w:rPr>
          <w:rFonts w:ascii="Calibri" w:hAnsi="Calibri"/>
          <w:sz w:val="22"/>
          <w:szCs w:val="22"/>
        </w:rPr>
        <w:t>claims</w:t>
      </w:r>
    </w:p>
    <w:p w:rsidR="00E02C59" w:rsidRDefault="00E02C59" w:rsidP="005D6A6A">
      <w:pPr>
        <w:ind w:firstLine="720"/>
        <w:rPr>
          <w:rFonts w:ascii="Calibri" w:hAnsi="Calibri"/>
          <w:b/>
          <w:sz w:val="22"/>
          <w:szCs w:val="22"/>
        </w:rPr>
      </w:pPr>
    </w:p>
    <w:p w:rsidR="005D6A6A" w:rsidRDefault="005D6A6A" w:rsidP="005D6A6A">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rsidR="005D6A6A" w:rsidRPr="00033859" w:rsidRDefault="005D6A6A" w:rsidP="005D6A6A">
      <w:pPr>
        <w:rPr>
          <w:rFonts w:ascii="Calibri" w:hAnsi="Calibri"/>
          <w:sz w:val="22"/>
          <w:szCs w:val="22"/>
        </w:rPr>
      </w:pPr>
    </w:p>
    <w:p w:rsidR="005D6A6A" w:rsidRDefault="005D6A6A" w:rsidP="005D6A6A">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2C496F">
        <w:rPr>
          <w:rFonts w:ascii="Calibri" w:hAnsi="Calibri"/>
          <w:sz w:val="22"/>
          <w:szCs w:val="22"/>
        </w:rPr>
        <w:t xml:space="preserve"> and</w:t>
      </w:r>
      <w:r>
        <w:rPr>
          <w:rFonts w:ascii="Calibri" w:hAnsi="Calibri"/>
          <w:sz w:val="22"/>
          <w:szCs w:val="22"/>
        </w:rPr>
        <w:t xml:space="preserve"> </w:t>
      </w:r>
      <w:r w:rsidRPr="00033859">
        <w:rPr>
          <w:rFonts w:ascii="Calibri" w:hAnsi="Calibri"/>
          <w:sz w:val="22"/>
          <w:szCs w:val="22"/>
        </w:rPr>
        <w:t>CINs</w:t>
      </w:r>
      <w:r w:rsidR="002C496F">
        <w:rPr>
          <w:rFonts w:ascii="Calibri" w:hAnsi="Calibri"/>
          <w:sz w:val="22"/>
          <w:szCs w:val="22"/>
        </w:rPr>
        <w:t xml:space="preserve">. </w:t>
      </w:r>
    </w:p>
    <w:p w:rsidR="005D6A6A" w:rsidRPr="00033859" w:rsidRDefault="005D6A6A" w:rsidP="005D6A6A">
      <w:pPr>
        <w:rPr>
          <w:rFonts w:ascii="Calibri" w:hAnsi="Calibri"/>
          <w:sz w:val="22"/>
          <w:szCs w:val="22"/>
        </w:rPr>
      </w:pPr>
    </w:p>
    <w:p w:rsidR="00101FB0" w:rsidRDefault="00101FB0" w:rsidP="00101FB0">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00957FC1" w:rsidRPr="00101FB0">
        <w:rPr>
          <w:rFonts w:ascii="Calibri" w:hAnsi="Calibri"/>
          <w:sz w:val="22"/>
          <w:szCs w:val="22"/>
        </w:rPr>
        <w:t xml:space="preserve">Historical </w:t>
      </w:r>
      <w:r w:rsidR="00957FC1">
        <w:rPr>
          <w:rFonts w:ascii="Calibri" w:hAnsi="Calibri"/>
          <w:sz w:val="22"/>
          <w:szCs w:val="22"/>
        </w:rPr>
        <w:t>Medical</w:t>
      </w:r>
      <w:r w:rsidR="00957FC1" w:rsidRPr="00101FB0">
        <w:rPr>
          <w:rFonts w:ascii="Calibri" w:hAnsi="Calibri"/>
          <w:sz w:val="22"/>
          <w:szCs w:val="22"/>
        </w:rPr>
        <w:t xml:space="preserve"> claims will use the same file layout that will be used for </w:t>
      </w:r>
      <w:r>
        <w:rPr>
          <w:rFonts w:ascii="Calibri" w:hAnsi="Calibri"/>
          <w:sz w:val="22"/>
          <w:szCs w:val="22"/>
        </w:rPr>
        <w:t>Medical</w:t>
      </w:r>
      <w:r w:rsidRPr="00101FB0">
        <w:rPr>
          <w:rFonts w:ascii="Calibri" w:hAnsi="Calibri"/>
          <w:sz w:val="22"/>
          <w:szCs w:val="22"/>
        </w:rPr>
        <w:t xml:space="preserve"> Encounters</w:t>
      </w:r>
      <w:r>
        <w:rPr>
          <w:rFonts w:ascii="Calibri" w:hAnsi="Calibri"/>
          <w:sz w:val="22"/>
          <w:szCs w:val="22"/>
        </w:rPr>
        <w:t>, please refer to the file type guidance under Medical encounters above.</w:t>
      </w:r>
      <w:r w:rsidR="00542948">
        <w:rPr>
          <w:rFonts w:ascii="Calibri" w:hAnsi="Calibri"/>
          <w:sz w:val="22"/>
          <w:szCs w:val="22"/>
        </w:rPr>
        <w:t xml:space="preserve"> 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 xml:space="preserve">medical </w:t>
      </w:r>
      <w:r w:rsidR="00542948" w:rsidRPr="005D6A6A">
        <w:rPr>
          <w:rFonts w:ascii="Calibri" w:hAnsi="Calibri"/>
          <w:sz w:val="22"/>
          <w:szCs w:val="22"/>
        </w:rPr>
        <w:t>claims</w:t>
      </w:r>
      <w:r w:rsidR="00542948">
        <w:rPr>
          <w:rFonts w:ascii="Calibri" w:hAnsi="Calibri"/>
          <w:sz w:val="22"/>
          <w:szCs w:val="22"/>
        </w:rPr>
        <w:t xml:space="preserve"> to the PHPs in a different format, </w:t>
      </w:r>
      <w:r w:rsidR="00AC6477">
        <w:rPr>
          <w:rFonts w:ascii="Calibri" w:hAnsi="Calibri"/>
          <w:sz w:val="22"/>
          <w:szCs w:val="22"/>
        </w:rPr>
        <w:t>hence we have attached the mapping between these layouts</w:t>
      </w:r>
      <w:r w:rsidR="00542948">
        <w:rPr>
          <w:rFonts w:ascii="Calibri" w:hAnsi="Calibri"/>
          <w:sz w:val="22"/>
          <w:szCs w:val="22"/>
        </w:rPr>
        <w:t>.</w:t>
      </w:r>
    </w:p>
    <w:p w:rsidR="00542948" w:rsidRDefault="00542948" w:rsidP="00101FB0">
      <w:pPr>
        <w:ind w:left="720"/>
        <w:rPr>
          <w:rFonts w:ascii="Calibri" w:hAnsi="Calibri"/>
          <w:sz w:val="22"/>
          <w:szCs w:val="22"/>
        </w:rPr>
      </w:pPr>
    </w:p>
    <w:p w:rsidR="00542948" w:rsidRPr="00B0723E" w:rsidRDefault="00542948" w:rsidP="00101FB0">
      <w:pPr>
        <w:ind w:left="720"/>
        <w:rPr>
          <w:rFonts w:ascii="Calibri" w:hAnsi="Calibri"/>
          <w:sz w:val="22"/>
          <w:szCs w:val="22"/>
        </w:rPr>
      </w:pPr>
      <w:r>
        <w:rPr>
          <w:rFonts w:ascii="Calibri" w:hAnsi="Calibri"/>
          <w:sz w:val="22"/>
          <w:szCs w:val="22"/>
        </w:rPr>
        <w:object w:dxaOrig="1520" w:dyaOrig="987">
          <v:shape id="_x0000_i1063" type="#_x0000_t75" style="width:76pt;height:49.5pt" o:ole="">
            <v:imagedata r:id="rId23" o:title=""/>
          </v:shape>
          <o:OLEObject Type="Embed" ProgID="Excel.Sheet.12" ShapeID="_x0000_i1063" DrawAspect="Icon" ObjectID="_1626523243" r:id="rId24"/>
        </w:object>
      </w:r>
      <w:r>
        <w:rPr>
          <w:rFonts w:ascii="Calibri" w:hAnsi="Calibri"/>
          <w:sz w:val="22"/>
          <w:szCs w:val="22"/>
        </w:rPr>
        <w:object w:dxaOrig="1520" w:dyaOrig="987">
          <v:shape id="_x0000_i1064" type="#_x0000_t75" style="width:76pt;height:49.5pt" o:ole="">
            <v:imagedata r:id="rId25" o:title=""/>
          </v:shape>
          <o:OLEObject Type="Embed" ProgID="Excel.Sheet.12" ShapeID="_x0000_i1064" DrawAspect="Icon" ObjectID="_1626523244" r:id="rId26"/>
        </w:object>
      </w:r>
    </w:p>
    <w:p w:rsidR="005D6A6A" w:rsidRPr="00033859" w:rsidRDefault="005D6A6A" w:rsidP="005D6A6A">
      <w:pPr>
        <w:rPr>
          <w:rFonts w:ascii="Calibri" w:hAnsi="Calibri"/>
          <w:sz w:val="22"/>
          <w:szCs w:val="22"/>
        </w:rPr>
      </w:pPr>
    </w:p>
    <w:p w:rsidR="005D6A6A" w:rsidRDefault="005D6A6A" w:rsidP="005D6A6A">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5D6A6A" w:rsidRPr="00033859" w:rsidRDefault="005D6A6A" w:rsidP="005D6A6A">
      <w:pPr>
        <w:rPr>
          <w:rFonts w:ascii="Calibri" w:hAnsi="Calibri"/>
          <w:sz w:val="22"/>
          <w:szCs w:val="22"/>
        </w:rPr>
      </w:pPr>
    </w:p>
    <w:p w:rsidR="005013A7" w:rsidRDefault="005013A7" w:rsidP="005013A7">
      <w:pPr>
        <w:ind w:left="720"/>
        <w:rPr>
          <w:rFonts w:ascii="Calibri" w:hAnsi="Calibri"/>
          <w:sz w:val="22"/>
          <w:szCs w:val="22"/>
        </w:rPr>
      </w:pPr>
      <w:bookmarkStart w:id="3" w:name="_Hlk13122436"/>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897B86">
        <w:rPr>
          <w:rFonts w:ascii="Calibri" w:hAnsi="Calibri"/>
          <w:sz w:val="22"/>
          <w:szCs w:val="22"/>
        </w:rPr>
        <w:t>At least monthly – Full file followed by incremental files</w:t>
      </w:r>
    </w:p>
    <w:p w:rsidR="00A53533" w:rsidRDefault="00A53533" w:rsidP="00E83570">
      <w:pPr>
        <w:numPr>
          <w:ilvl w:val="0"/>
          <w:numId w:val="10"/>
        </w:numPr>
        <w:rPr>
          <w:rFonts w:ascii="Calibri" w:hAnsi="Calibri"/>
          <w:sz w:val="22"/>
          <w:szCs w:val="22"/>
        </w:rPr>
      </w:pPr>
      <w:r>
        <w:rPr>
          <w:rFonts w:ascii="Calibri" w:hAnsi="Calibri"/>
          <w:sz w:val="22"/>
          <w:szCs w:val="22"/>
        </w:rPr>
        <w:t>For</w:t>
      </w:r>
      <w:r w:rsidR="005013A7">
        <w:rPr>
          <w:rFonts w:ascii="Calibri" w:hAnsi="Calibri"/>
          <w:sz w:val="22"/>
          <w:szCs w:val="22"/>
        </w:rPr>
        <w:t xml:space="preserve"> historical FFS claims data, </w:t>
      </w:r>
      <w:r>
        <w:rPr>
          <w:rFonts w:ascii="Calibri" w:hAnsi="Calibri"/>
          <w:sz w:val="22"/>
          <w:szCs w:val="22"/>
        </w:rPr>
        <w:t>PHPs are required to start with a full file followed by weekly incremental files</w:t>
      </w:r>
    </w:p>
    <w:p w:rsidR="005D6A6A" w:rsidRPr="00980298" w:rsidRDefault="005013A7" w:rsidP="00E83570">
      <w:pPr>
        <w:numPr>
          <w:ilvl w:val="0"/>
          <w:numId w:val="10"/>
        </w:numPr>
        <w:rPr>
          <w:rFonts w:ascii="Calibri" w:hAnsi="Calibri"/>
          <w:sz w:val="22"/>
          <w:szCs w:val="22"/>
        </w:rPr>
      </w:pPr>
      <w:r w:rsidRPr="00980298">
        <w:rPr>
          <w:rFonts w:ascii="Calibri" w:hAnsi="Calibri"/>
          <w:sz w:val="22"/>
          <w:szCs w:val="22"/>
        </w:rPr>
        <w:t xml:space="preserve">Target system </w:t>
      </w:r>
      <w:r w:rsidR="00A53533">
        <w:rPr>
          <w:rFonts w:ascii="Calibri" w:hAnsi="Calibri"/>
          <w:sz w:val="22"/>
          <w:szCs w:val="22"/>
        </w:rPr>
        <w:t xml:space="preserve">can separately request PHPs for a full file for </w:t>
      </w:r>
      <w:r w:rsidR="00A53533" w:rsidRPr="00980298">
        <w:rPr>
          <w:rFonts w:ascii="Calibri" w:hAnsi="Calibri"/>
          <w:sz w:val="22"/>
          <w:szCs w:val="22"/>
        </w:rPr>
        <w:t xml:space="preserve">reconciliation </w:t>
      </w:r>
      <w:r w:rsidR="00A53533">
        <w:rPr>
          <w:rFonts w:ascii="Calibri" w:hAnsi="Calibri"/>
          <w:sz w:val="22"/>
          <w:szCs w:val="22"/>
        </w:rPr>
        <w:t xml:space="preserve">purposes, as needed. PHPs are required to work with target system to ensure </w:t>
      </w:r>
      <w:r w:rsidR="00217A64">
        <w:rPr>
          <w:rFonts w:ascii="Calibri" w:hAnsi="Calibri"/>
          <w:sz w:val="22"/>
          <w:szCs w:val="22"/>
        </w:rPr>
        <w:t>data integrity between both systems</w:t>
      </w:r>
    </w:p>
    <w:bookmarkEnd w:id="3"/>
    <w:p w:rsidR="005D6A6A" w:rsidRDefault="005D6A6A" w:rsidP="005D6A6A">
      <w:pPr>
        <w:rPr>
          <w:rFonts w:ascii="Calibri" w:hAnsi="Calibri"/>
          <w:sz w:val="22"/>
          <w:szCs w:val="22"/>
        </w:rPr>
      </w:pPr>
    </w:p>
    <w:p w:rsidR="005D6A6A" w:rsidRDefault="005D6A6A" w:rsidP="005D6A6A">
      <w:pPr>
        <w:ind w:firstLine="720"/>
        <w:rPr>
          <w:rFonts w:ascii="Calibri" w:hAnsi="Calibri"/>
          <w:b/>
          <w:sz w:val="22"/>
          <w:szCs w:val="22"/>
        </w:rPr>
      </w:pPr>
      <w:r w:rsidRPr="00033859">
        <w:rPr>
          <w:rFonts w:ascii="Calibri" w:hAnsi="Calibri"/>
          <w:b/>
          <w:sz w:val="22"/>
          <w:szCs w:val="22"/>
        </w:rPr>
        <w:lastRenderedPageBreak/>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5D6A6A" w:rsidRDefault="005D6A6A" w:rsidP="005D6A6A">
      <w:pPr>
        <w:ind w:left="720"/>
        <w:rPr>
          <w:rFonts w:ascii="Calibri" w:hAnsi="Calibri"/>
          <w:sz w:val="22"/>
          <w:szCs w:val="22"/>
        </w:rPr>
      </w:pPr>
      <w:r>
        <w:rPr>
          <w:rFonts w:ascii="Calibri" w:hAnsi="Calibri"/>
          <w:sz w:val="22"/>
          <w:szCs w:val="22"/>
        </w:rPr>
        <w:t>NCMT_MedicalEncounterClaimsData</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rsidR="005D6A6A" w:rsidRPr="00E22B25" w:rsidRDefault="005D6A6A" w:rsidP="005D6A6A">
      <w:pPr>
        <w:ind w:left="720" w:firstLine="720"/>
        <w:rPr>
          <w:rFonts w:ascii="Calibri" w:hAnsi="Calibri"/>
          <w:sz w:val="22"/>
          <w:szCs w:val="22"/>
        </w:rPr>
      </w:pPr>
      <w:r w:rsidRPr="00E22B25">
        <w:rPr>
          <w:rFonts w:ascii="Calibri" w:hAnsi="Calibri"/>
          <w:sz w:val="22"/>
          <w:szCs w:val="22"/>
        </w:rPr>
        <w:t>Below are the short names for each PHPs:</w:t>
      </w:r>
    </w:p>
    <w:p w:rsidR="005D6A6A" w:rsidRPr="00E22B25" w:rsidRDefault="005D6A6A" w:rsidP="005D6A6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5D6A6A" w:rsidRPr="00E22B25" w:rsidRDefault="005D6A6A" w:rsidP="005D6A6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5D6A6A" w:rsidRPr="00E22B25" w:rsidRDefault="005D6A6A" w:rsidP="005D6A6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sidR="00835CEE">
        <w:rPr>
          <w:rFonts w:ascii="Calibri" w:hAnsi="Calibri"/>
          <w:sz w:val="22"/>
          <w:szCs w:val="22"/>
        </w:rPr>
        <w:t>C</w:t>
      </w:r>
    </w:p>
    <w:p w:rsidR="005D6A6A" w:rsidRPr="00E22B25" w:rsidRDefault="005D6A6A" w:rsidP="005D6A6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5D6A6A" w:rsidRDefault="005D6A6A" w:rsidP="005D6A6A">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rsidR="006D7694" w:rsidRDefault="006D7694" w:rsidP="005D6A6A">
      <w:pPr>
        <w:ind w:left="720" w:firstLine="720"/>
        <w:rPr>
          <w:rFonts w:ascii="Calibri" w:hAnsi="Calibri"/>
          <w:sz w:val="22"/>
          <w:szCs w:val="22"/>
        </w:rPr>
      </w:pPr>
    </w:p>
    <w:p w:rsidR="00390BE6" w:rsidRDefault="00390BE6" w:rsidP="006D7694">
      <w:pPr>
        <w:numPr>
          <w:ilvl w:val="0"/>
          <w:numId w:val="7"/>
        </w:numPr>
        <w:rPr>
          <w:rFonts w:ascii="Calibri" w:hAnsi="Calibri"/>
          <w:b/>
          <w:sz w:val="22"/>
          <w:szCs w:val="22"/>
        </w:rPr>
      </w:pPr>
      <w:r>
        <w:rPr>
          <w:rFonts w:ascii="Calibri" w:hAnsi="Calibri"/>
          <w:b/>
          <w:sz w:val="22"/>
          <w:szCs w:val="22"/>
        </w:rPr>
        <w:t xml:space="preserve">Historical </w:t>
      </w:r>
      <w:r w:rsidR="00542948">
        <w:rPr>
          <w:rFonts w:ascii="Calibri" w:hAnsi="Calibri"/>
          <w:b/>
          <w:sz w:val="22"/>
          <w:szCs w:val="22"/>
        </w:rPr>
        <w:t xml:space="preserve">&amp; Ongoing </w:t>
      </w:r>
      <w:r>
        <w:rPr>
          <w:rFonts w:ascii="Calibri" w:hAnsi="Calibri"/>
          <w:b/>
          <w:sz w:val="22"/>
          <w:szCs w:val="22"/>
        </w:rPr>
        <w:t>Fee-for-service (FFS) Dental Claims</w:t>
      </w:r>
    </w:p>
    <w:p w:rsidR="00390BE6" w:rsidRDefault="00390BE6" w:rsidP="00390BE6">
      <w:pPr>
        <w:ind w:left="720"/>
        <w:rPr>
          <w:rFonts w:ascii="Calibri" w:hAnsi="Calibri"/>
          <w:b/>
          <w:sz w:val="22"/>
          <w:szCs w:val="22"/>
        </w:rPr>
      </w:pPr>
    </w:p>
    <w:p w:rsidR="00390BE6" w:rsidRPr="006B451A" w:rsidRDefault="00390BE6" w:rsidP="00390BE6">
      <w:pPr>
        <w:ind w:left="720"/>
        <w:rPr>
          <w:rFonts w:ascii="Calibri" w:hAnsi="Calibri"/>
          <w:b/>
          <w:sz w:val="22"/>
          <w:szCs w:val="22"/>
        </w:rPr>
      </w:pPr>
      <w:r w:rsidRPr="005D6A6A">
        <w:rPr>
          <w:rFonts w:ascii="Calibri" w:hAnsi="Calibri"/>
          <w:b/>
          <w:sz w:val="22"/>
          <w:szCs w:val="22"/>
        </w:rPr>
        <w:t>Data Scope:</w:t>
      </w:r>
      <w:r w:rsidRPr="005D6A6A">
        <w:rPr>
          <w:rFonts w:ascii="Calibri" w:hAnsi="Calibri"/>
          <w:sz w:val="22"/>
          <w:szCs w:val="22"/>
        </w:rPr>
        <w:t xml:space="preserve"> 24 months of beneficiaries’ historic</w:t>
      </w:r>
      <w:r w:rsidR="00542948">
        <w:rPr>
          <w:rFonts w:ascii="Calibri" w:hAnsi="Calibri"/>
          <w:sz w:val="22"/>
          <w:szCs w:val="22"/>
        </w:rPr>
        <w:t>al and ongoing</w:t>
      </w:r>
      <w:r w:rsidRPr="005D6A6A">
        <w:rPr>
          <w:rFonts w:ascii="Calibri" w:hAnsi="Calibri"/>
          <w:sz w:val="22"/>
          <w:szCs w:val="22"/>
        </w:rPr>
        <w:t xml:space="preserve"> fee for service </w:t>
      </w:r>
      <w:r>
        <w:rPr>
          <w:rFonts w:ascii="Calibri" w:hAnsi="Calibri"/>
          <w:sz w:val="22"/>
          <w:szCs w:val="22"/>
        </w:rPr>
        <w:t xml:space="preserve">paid and denied </w:t>
      </w:r>
      <w:r w:rsidR="00542948">
        <w:rPr>
          <w:rFonts w:ascii="Calibri" w:hAnsi="Calibri"/>
          <w:sz w:val="22"/>
          <w:szCs w:val="22"/>
        </w:rPr>
        <w:t xml:space="preserve">dental </w:t>
      </w:r>
      <w:r w:rsidRPr="005D6A6A">
        <w:rPr>
          <w:rFonts w:ascii="Calibri" w:hAnsi="Calibri"/>
          <w:sz w:val="22"/>
          <w:szCs w:val="22"/>
        </w:rPr>
        <w:t>claims</w:t>
      </w:r>
    </w:p>
    <w:p w:rsidR="00390BE6" w:rsidRDefault="00390BE6" w:rsidP="00390BE6">
      <w:pPr>
        <w:ind w:firstLine="720"/>
        <w:rPr>
          <w:rFonts w:ascii="Calibri" w:hAnsi="Calibri"/>
          <w:b/>
          <w:sz w:val="22"/>
          <w:szCs w:val="22"/>
        </w:rPr>
      </w:pPr>
    </w:p>
    <w:p w:rsidR="00390BE6" w:rsidRDefault="00390BE6" w:rsidP="00390BE6">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rsidR="00390BE6" w:rsidRPr="00033859" w:rsidRDefault="00390BE6" w:rsidP="00390BE6">
      <w:pPr>
        <w:rPr>
          <w:rFonts w:ascii="Calibri" w:hAnsi="Calibri"/>
          <w:sz w:val="22"/>
          <w:szCs w:val="22"/>
        </w:rPr>
      </w:pPr>
    </w:p>
    <w:p w:rsidR="00390BE6" w:rsidRDefault="00390BE6" w:rsidP="00390BE6">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Pr>
          <w:rFonts w:ascii="Calibri" w:hAnsi="Calibri"/>
          <w:sz w:val="22"/>
          <w:szCs w:val="22"/>
        </w:rPr>
        <w:t xml:space="preserve">Tier 3 </w:t>
      </w:r>
      <w:r w:rsidRPr="00033859">
        <w:rPr>
          <w:rFonts w:ascii="Calibri" w:hAnsi="Calibri"/>
          <w:sz w:val="22"/>
          <w:szCs w:val="22"/>
        </w:rPr>
        <w:t>AMHs</w:t>
      </w:r>
      <w:r>
        <w:rPr>
          <w:rFonts w:ascii="Calibri" w:hAnsi="Calibri"/>
          <w:sz w:val="22"/>
          <w:szCs w:val="22"/>
        </w:rPr>
        <w:t xml:space="preserve"> and </w:t>
      </w:r>
      <w:r w:rsidRPr="00033859">
        <w:rPr>
          <w:rFonts w:ascii="Calibri" w:hAnsi="Calibri"/>
          <w:sz w:val="22"/>
          <w:szCs w:val="22"/>
        </w:rPr>
        <w:t>CINs</w:t>
      </w:r>
      <w:r>
        <w:rPr>
          <w:rFonts w:ascii="Calibri" w:hAnsi="Calibri"/>
          <w:sz w:val="22"/>
          <w:szCs w:val="22"/>
        </w:rPr>
        <w:t xml:space="preserve">. </w:t>
      </w:r>
    </w:p>
    <w:p w:rsidR="00390BE6" w:rsidRPr="00033859" w:rsidRDefault="00390BE6" w:rsidP="00390BE6">
      <w:pPr>
        <w:rPr>
          <w:rFonts w:ascii="Calibri" w:hAnsi="Calibri"/>
          <w:sz w:val="22"/>
          <w:szCs w:val="22"/>
        </w:rPr>
      </w:pPr>
    </w:p>
    <w:p w:rsidR="00390BE6" w:rsidRDefault="00390BE6" w:rsidP="00542948">
      <w:pPr>
        <w:ind w:left="720"/>
        <w:rPr>
          <w:rFonts w:ascii="Calibri" w:hAnsi="Calibri"/>
          <w:sz w:val="22"/>
          <w:szCs w:val="22"/>
        </w:rPr>
      </w:pPr>
      <w:r w:rsidRPr="00AA6D6D">
        <w:rPr>
          <w:rFonts w:ascii="Calibri" w:hAnsi="Calibri"/>
          <w:b/>
          <w:sz w:val="22"/>
          <w:szCs w:val="22"/>
        </w:rPr>
        <w:t>File Type:</w:t>
      </w:r>
      <w:r>
        <w:rPr>
          <w:rFonts w:ascii="Calibri" w:hAnsi="Calibri"/>
          <w:b/>
          <w:sz w:val="22"/>
          <w:szCs w:val="22"/>
        </w:rPr>
        <w:t xml:space="preserve"> </w:t>
      </w:r>
      <w:r w:rsidRPr="00101FB0">
        <w:rPr>
          <w:rFonts w:ascii="Calibri" w:hAnsi="Calibri"/>
          <w:sz w:val="22"/>
          <w:szCs w:val="22"/>
        </w:rPr>
        <w:t xml:space="preserve">Historical </w:t>
      </w:r>
      <w:r>
        <w:rPr>
          <w:rFonts w:ascii="Calibri" w:hAnsi="Calibri"/>
          <w:sz w:val="22"/>
          <w:szCs w:val="22"/>
        </w:rPr>
        <w:t>Dental</w:t>
      </w:r>
      <w:r w:rsidRPr="00101FB0">
        <w:rPr>
          <w:rFonts w:ascii="Calibri" w:hAnsi="Calibri"/>
          <w:sz w:val="22"/>
          <w:szCs w:val="22"/>
        </w:rPr>
        <w:t xml:space="preserve"> claims will use the </w:t>
      </w:r>
      <w:r>
        <w:rPr>
          <w:rFonts w:ascii="Calibri" w:hAnsi="Calibri"/>
          <w:sz w:val="22"/>
          <w:szCs w:val="22"/>
        </w:rPr>
        <w:t xml:space="preserve">Dental </w:t>
      </w:r>
      <w:r w:rsidRPr="00101FB0">
        <w:rPr>
          <w:rFonts w:ascii="Calibri" w:hAnsi="Calibri"/>
          <w:sz w:val="22"/>
          <w:szCs w:val="22"/>
        </w:rPr>
        <w:t>file layout</w:t>
      </w:r>
      <w:r>
        <w:rPr>
          <w:rFonts w:ascii="Calibri" w:hAnsi="Calibri"/>
          <w:sz w:val="22"/>
          <w:szCs w:val="22"/>
        </w:rPr>
        <w:t xml:space="preserve">, </w:t>
      </w:r>
      <w:r w:rsidRPr="0012700F">
        <w:rPr>
          <w:rFonts w:ascii="Calibri" w:hAnsi="Calibri"/>
          <w:sz w:val="22"/>
          <w:szCs w:val="22"/>
        </w:rPr>
        <w:t>Pipe Delimited</w:t>
      </w:r>
      <w:r>
        <w:rPr>
          <w:rFonts w:ascii="Calibri" w:hAnsi="Calibri"/>
          <w:sz w:val="22"/>
          <w:szCs w:val="22"/>
        </w:rPr>
        <w:t>, Double Quote Qualified PSV File. The file layout prescribes maximum field lengths for each field. The source system is expected to use that information to ensure the field lengths do not exceed the maximum field length while generating the file.</w:t>
      </w:r>
      <w:r w:rsidR="00542948">
        <w:rPr>
          <w:rFonts w:ascii="Calibri" w:hAnsi="Calibri"/>
          <w:sz w:val="22"/>
          <w:szCs w:val="22"/>
        </w:rPr>
        <w:t xml:space="preserve"> </w:t>
      </w:r>
      <w:r w:rsidR="00542948">
        <w:rPr>
          <w:rFonts w:ascii="Calibri" w:hAnsi="Calibri"/>
          <w:sz w:val="22"/>
          <w:szCs w:val="22"/>
        </w:rPr>
        <w:t xml:space="preserve">The Department will be sending historical </w:t>
      </w:r>
      <w:r w:rsidR="00542948" w:rsidRPr="005D6A6A">
        <w:rPr>
          <w:rFonts w:ascii="Calibri" w:hAnsi="Calibri"/>
          <w:sz w:val="22"/>
          <w:szCs w:val="22"/>
        </w:rPr>
        <w:t xml:space="preserve">fee for service </w:t>
      </w:r>
      <w:r w:rsidR="00542948">
        <w:rPr>
          <w:rFonts w:ascii="Calibri" w:hAnsi="Calibri"/>
          <w:sz w:val="22"/>
          <w:szCs w:val="22"/>
        </w:rPr>
        <w:t>dental</w:t>
      </w:r>
      <w:r w:rsidR="00542948">
        <w:rPr>
          <w:rFonts w:ascii="Calibri" w:hAnsi="Calibri"/>
          <w:sz w:val="22"/>
          <w:szCs w:val="22"/>
        </w:rPr>
        <w:t xml:space="preserve"> </w:t>
      </w:r>
      <w:r w:rsidR="00542948" w:rsidRPr="005D6A6A">
        <w:rPr>
          <w:rFonts w:ascii="Calibri" w:hAnsi="Calibri"/>
          <w:sz w:val="22"/>
          <w:szCs w:val="22"/>
        </w:rPr>
        <w:t>claims</w:t>
      </w:r>
      <w:r w:rsidR="00542948">
        <w:rPr>
          <w:rFonts w:ascii="Calibri" w:hAnsi="Calibri"/>
          <w:sz w:val="22"/>
          <w:szCs w:val="22"/>
        </w:rPr>
        <w:t xml:space="preserve"> to the PHPs in a different format, </w:t>
      </w:r>
      <w:r w:rsidR="00AC6477">
        <w:rPr>
          <w:rFonts w:ascii="Calibri" w:hAnsi="Calibri"/>
          <w:sz w:val="22"/>
          <w:szCs w:val="22"/>
        </w:rPr>
        <w:t>hence we have attached the mapping between these layouts</w:t>
      </w:r>
      <w:r w:rsidR="00542948">
        <w:rPr>
          <w:rFonts w:ascii="Calibri" w:hAnsi="Calibri"/>
          <w:sz w:val="22"/>
          <w:szCs w:val="22"/>
        </w:rPr>
        <w:t>.</w:t>
      </w:r>
    </w:p>
    <w:p w:rsidR="00542948" w:rsidRPr="00033859" w:rsidRDefault="00542948" w:rsidP="00390BE6">
      <w:pPr>
        <w:rPr>
          <w:rFonts w:ascii="Calibri" w:hAnsi="Calibri"/>
          <w:sz w:val="22"/>
          <w:szCs w:val="22"/>
        </w:rPr>
      </w:pPr>
      <w:r>
        <w:rPr>
          <w:rFonts w:ascii="Calibri" w:hAnsi="Calibri"/>
          <w:sz w:val="22"/>
          <w:szCs w:val="22"/>
        </w:rPr>
        <w:tab/>
      </w:r>
      <w:r>
        <w:rPr>
          <w:rFonts w:ascii="Calibri" w:hAnsi="Calibri"/>
          <w:sz w:val="22"/>
          <w:szCs w:val="22"/>
        </w:rPr>
        <w:object w:dxaOrig="1520" w:dyaOrig="987">
          <v:shape id="_x0000_i1065" type="#_x0000_t75" style="width:76pt;height:49.5pt" o:ole="">
            <v:imagedata r:id="rId27" o:title=""/>
          </v:shape>
          <o:OLEObject Type="Embed" ProgID="Excel.Sheet.12" ShapeID="_x0000_i1065" DrawAspect="Icon" ObjectID="_1626523245" r:id="rId28"/>
        </w:object>
      </w:r>
    </w:p>
    <w:p w:rsidR="00390BE6" w:rsidRDefault="00390BE6" w:rsidP="00390BE6">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390BE6" w:rsidRPr="00033859" w:rsidRDefault="00390BE6" w:rsidP="00390BE6">
      <w:pPr>
        <w:rPr>
          <w:rFonts w:ascii="Calibri" w:hAnsi="Calibri"/>
          <w:sz w:val="22"/>
          <w:szCs w:val="22"/>
        </w:rPr>
      </w:pPr>
    </w:p>
    <w:p w:rsidR="00390BE6" w:rsidRDefault="00390BE6" w:rsidP="00390BE6">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Pr>
          <w:rFonts w:ascii="Calibri" w:hAnsi="Calibri"/>
          <w:sz w:val="22"/>
          <w:szCs w:val="22"/>
        </w:rPr>
        <w:t>At least monthly – Full file followed by incremental files</w:t>
      </w:r>
    </w:p>
    <w:p w:rsidR="00390BE6" w:rsidRDefault="00390BE6" w:rsidP="00390BE6">
      <w:pPr>
        <w:numPr>
          <w:ilvl w:val="0"/>
          <w:numId w:val="15"/>
        </w:numPr>
        <w:rPr>
          <w:rFonts w:ascii="Calibri" w:hAnsi="Calibri"/>
          <w:sz w:val="22"/>
          <w:szCs w:val="22"/>
        </w:rPr>
      </w:pPr>
      <w:r>
        <w:rPr>
          <w:rFonts w:ascii="Calibri" w:hAnsi="Calibri"/>
          <w:sz w:val="22"/>
          <w:szCs w:val="22"/>
        </w:rPr>
        <w:t>For historical FFS claims data, PHPs are required to start with a full file followed by weekly incremental files</w:t>
      </w:r>
    </w:p>
    <w:p w:rsidR="00390BE6" w:rsidRPr="00980298" w:rsidRDefault="00390BE6" w:rsidP="00390BE6">
      <w:pPr>
        <w:numPr>
          <w:ilvl w:val="0"/>
          <w:numId w:val="15"/>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rsidR="00390BE6" w:rsidRDefault="00390BE6" w:rsidP="00390BE6">
      <w:pPr>
        <w:rPr>
          <w:rFonts w:ascii="Calibri" w:hAnsi="Calibri"/>
          <w:sz w:val="22"/>
          <w:szCs w:val="22"/>
        </w:rPr>
      </w:pPr>
    </w:p>
    <w:p w:rsidR="00390BE6" w:rsidRDefault="00390BE6" w:rsidP="00390BE6">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390BE6" w:rsidRDefault="00390BE6" w:rsidP="00390BE6">
      <w:pPr>
        <w:ind w:left="720"/>
        <w:rPr>
          <w:rFonts w:ascii="Calibri" w:hAnsi="Calibri"/>
          <w:sz w:val="22"/>
          <w:szCs w:val="22"/>
        </w:rPr>
      </w:pPr>
      <w:r>
        <w:rPr>
          <w:rFonts w:ascii="Calibri" w:hAnsi="Calibri"/>
          <w:sz w:val="22"/>
          <w:szCs w:val="22"/>
        </w:rPr>
        <w:t>NCMT_DentalClaimsData</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Below are the short names for each PHPs:</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Pr>
          <w:rFonts w:ascii="Calibri" w:hAnsi="Calibri"/>
          <w:sz w:val="22"/>
          <w:szCs w:val="22"/>
        </w:rPr>
        <w:t>C</w:t>
      </w:r>
    </w:p>
    <w:p w:rsidR="00390BE6" w:rsidRPr="00E22B25" w:rsidRDefault="00390BE6" w:rsidP="00390BE6">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BD0049" w:rsidRDefault="00390BE6" w:rsidP="00542948">
      <w:pPr>
        <w:ind w:left="720" w:firstLine="720"/>
        <w:rPr>
          <w:rFonts w:ascii="Calibri" w:hAnsi="Calibri"/>
          <w:b/>
          <w:color w:val="000000"/>
          <w:sz w:val="22"/>
          <w:szCs w:val="22"/>
          <w:u w:val="single"/>
        </w:rPr>
      </w:pPr>
      <w:r w:rsidRPr="00E22B25">
        <w:rPr>
          <w:rFonts w:ascii="Calibri" w:hAnsi="Calibri"/>
          <w:sz w:val="22"/>
          <w:szCs w:val="22"/>
        </w:rPr>
        <w:t>•</w:t>
      </w:r>
      <w:r w:rsidRPr="00E22B25">
        <w:rPr>
          <w:rFonts w:ascii="Calibri" w:hAnsi="Calibri"/>
          <w:sz w:val="22"/>
          <w:szCs w:val="22"/>
        </w:rPr>
        <w:tab/>
        <w:t>AmeriHealth Caritas = AMERI</w:t>
      </w:r>
    </w:p>
    <w:p w:rsidR="006075FA" w:rsidRPr="008430E6" w:rsidRDefault="006D7694" w:rsidP="006075FA">
      <w:pPr>
        <w:rPr>
          <w:rFonts w:ascii="Calibri" w:hAnsi="Calibri"/>
          <w:b/>
          <w:color w:val="000000"/>
          <w:sz w:val="22"/>
          <w:szCs w:val="22"/>
          <w:u w:val="single"/>
        </w:rPr>
      </w:pPr>
      <w:r>
        <w:rPr>
          <w:rFonts w:ascii="Calibri" w:hAnsi="Calibri"/>
          <w:b/>
          <w:color w:val="000000"/>
          <w:sz w:val="22"/>
          <w:szCs w:val="22"/>
          <w:u w:val="single"/>
        </w:rPr>
        <w:br w:type="page"/>
      </w:r>
      <w:r w:rsidR="00542948">
        <w:rPr>
          <w:rFonts w:ascii="Calibri" w:hAnsi="Calibri"/>
          <w:b/>
          <w:color w:val="000000"/>
          <w:sz w:val="22"/>
          <w:szCs w:val="22"/>
          <w:u w:val="single"/>
        </w:rPr>
        <w:lastRenderedPageBreak/>
        <w:br/>
      </w:r>
      <w:r w:rsidR="006075FA" w:rsidRPr="00963B90">
        <w:rPr>
          <w:rFonts w:ascii="Calibri" w:hAnsi="Calibri"/>
          <w:b/>
          <w:color w:val="000000"/>
          <w:sz w:val="22"/>
          <w:szCs w:val="22"/>
          <w:u w:val="single"/>
        </w:rPr>
        <w:t>I</w:t>
      </w:r>
      <w:r w:rsidR="008430E6">
        <w:rPr>
          <w:rFonts w:ascii="Calibri" w:hAnsi="Calibri"/>
          <w:b/>
          <w:color w:val="000000"/>
          <w:sz w:val="22"/>
          <w:szCs w:val="22"/>
          <w:u w:val="single"/>
        </w:rPr>
        <w:t>V</w:t>
      </w:r>
      <w:r w:rsidR="006075FA" w:rsidRPr="00963B90">
        <w:rPr>
          <w:rFonts w:ascii="Calibri" w:hAnsi="Calibri"/>
          <w:b/>
          <w:color w:val="000000"/>
          <w:sz w:val="22"/>
          <w:szCs w:val="22"/>
          <w:u w:val="single"/>
        </w:rPr>
        <w:t xml:space="preserve">. </w:t>
      </w:r>
      <w:r w:rsidR="006075FA">
        <w:rPr>
          <w:rFonts w:ascii="Calibri" w:hAnsi="Calibri"/>
          <w:b/>
          <w:sz w:val="22"/>
          <w:szCs w:val="22"/>
          <w:u w:val="single"/>
        </w:rPr>
        <w:t xml:space="preserve">Pharmacy </w:t>
      </w:r>
      <w:r w:rsidR="000172E6">
        <w:rPr>
          <w:rFonts w:ascii="Calibri" w:hAnsi="Calibri"/>
          <w:b/>
          <w:sz w:val="22"/>
          <w:szCs w:val="22"/>
          <w:u w:val="single"/>
        </w:rPr>
        <w:t>Encounters and Claims</w:t>
      </w:r>
      <w:r w:rsidR="006075FA" w:rsidRPr="00963B90">
        <w:rPr>
          <w:rFonts w:ascii="Calibri" w:hAnsi="Calibri"/>
          <w:b/>
          <w:sz w:val="22"/>
          <w:szCs w:val="22"/>
          <w:u w:val="single"/>
        </w:rPr>
        <w:t>: Data Exchange Protocols</w:t>
      </w:r>
    </w:p>
    <w:p w:rsidR="006075FA" w:rsidRDefault="006075FA" w:rsidP="006075FA">
      <w:pPr>
        <w:rPr>
          <w:rFonts w:ascii="Calibri" w:hAnsi="Calibri"/>
          <w:sz w:val="22"/>
          <w:szCs w:val="22"/>
        </w:rPr>
      </w:pPr>
      <w:r>
        <w:rPr>
          <w:rFonts w:ascii="Calibri" w:hAnsi="Calibri"/>
          <w:sz w:val="22"/>
          <w:szCs w:val="22"/>
        </w:rPr>
        <w:t xml:space="preserve"> </w:t>
      </w:r>
    </w:p>
    <w:p w:rsidR="000172E6" w:rsidRDefault="006075FA" w:rsidP="006E4C0B">
      <w:pPr>
        <w:rPr>
          <w:rFonts w:ascii="Calibri" w:hAnsi="Calibri"/>
          <w:sz w:val="22"/>
          <w:szCs w:val="22"/>
        </w:rPr>
      </w:pPr>
      <w:r>
        <w:rPr>
          <w:rFonts w:ascii="Calibri" w:hAnsi="Calibri"/>
          <w:b/>
          <w:bCs/>
          <w:sz w:val="22"/>
          <w:szCs w:val="22"/>
        </w:rPr>
        <w:t xml:space="preserve">File Layout: </w:t>
      </w:r>
      <w:r w:rsidR="000172E6" w:rsidRPr="00AA270C">
        <w:rPr>
          <w:rFonts w:ascii="Calibri" w:hAnsi="Calibri"/>
          <w:sz w:val="22"/>
          <w:szCs w:val="22"/>
        </w:rPr>
        <w:t>To streamline information exchange</w:t>
      </w:r>
      <w:r w:rsidR="000172E6">
        <w:rPr>
          <w:rFonts w:ascii="Calibri" w:hAnsi="Calibri"/>
          <w:sz w:val="22"/>
          <w:szCs w:val="22"/>
        </w:rPr>
        <w:t>,</w:t>
      </w:r>
      <w:r w:rsidR="000172E6" w:rsidRPr="00AA270C">
        <w:rPr>
          <w:rFonts w:ascii="Calibri" w:hAnsi="Calibri"/>
          <w:sz w:val="22"/>
          <w:szCs w:val="22"/>
        </w:rPr>
        <w:t xml:space="preserve"> and reduce costs and administrative burden for all stakeholders, the Department</w:t>
      </w:r>
      <w:r w:rsidR="000172E6">
        <w:rPr>
          <w:rFonts w:ascii="Calibri" w:hAnsi="Calibri"/>
          <w:sz w:val="22"/>
          <w:szCs w:val="22"/>
        </w:rPr>
        <w:t xml:space="preserve"> </w:t>
      </w:r>
      <w:r w:rsidR="00F14455">
        <w:rPr>
          <w:rFonts w:ascii="Calibri" w:hAnsi="Calibri"/>
          <w:sz w:val="22"/>
          <w:szCs w:val="22"/>
        </w:rPr>
        <w:t>requires</w:t>
      </w:r>
      <w:r w:rsidR="000172E6">
        <w:rPr>
          <w:rFonts w:ascii="Calibri" w:hAnsi="Calibri"/>
          <w:sz w:val="22"/>
          <w:szCs w:val="22"/>
        </w:rPr>
        <w:t xml:space="preserve"> use </w:t>
      </w:r>
      <w:r w:rsidR="00F14455">
        <w:rPr>
          <w:rFonts w:ascii="Calibri" w:hAnsi="Calibri"/>
          <w:sz w:val="22"/>
          <w:szCs w:val="22"/>
        </w:rPr>
        <w:t xml:space="preserve">of </w:t>
      </w:r>
      <w:r w:rsidR="000172E6">
        <w:rPr>
          <w:rFonts w:ascii="Calibri" w:hAnsi="Calibri"/>
          <w:sz w:val="22"/>
          <w:szCs w:val="22"/>
        </w:rPr>
        <w:t xml:space="preserve">the </w:t>
      </w:r>
      <w:r w:rsidR="00900905">
        <w:rPr>
          <w:rFonts w:ascii="Calibri" w:hAnsi="Calibri"/>
          <w:sz w:val="22"/>
          <w:szCs w:val="22"/>
        </w:rPr>
        <w:t xml:space="preserve">standard </w:t>
      </w:r>
      <w:r w:rsidR="006E4C0B" w:rsidRPr="006E4C0B">
        <w:rPr>
          <w:rFonts w:ascii="Calibri" w:hAnsi="Calibri"/>
          <w:sz w:val="22"/>
          <w:szCs w:val="22"/>
        </w:rPr>
        <w:t xml:space="preserve">National Council for Prescription Drug Programs </w:t>
      </w:r>
      <w:r w:rsidR="006E4C0B">
        <w:rPr>
          <w:rFonts w:ascii="Calibri" w:hAnsi="Calibri"/>
          <w:sz w:val="22"/>
          <w:szCs w:val="22"/>
        </w:rPr>
        <w:t>(</w:t>
      </w:r>
      <w:r w:rsidR="000172E6">
        <w:rPr>
          <w:rFonts w:ascii="Calibri" w:hAnsi="Calibri"/>
          <w:sz w:val="22"/>
          <w:szCs w:val="22"/>
        </w:rPr>
        <w:t>NCPDP</w:t>
      </w:r>
      <w:r w:rsidR="006E4C0B">
        <w:rPr>
          <w:rFonts w:ascii="Calibri" w:hAnsi="Calibri"/>
          <w:sz w:val="22"/>
          <w:szCs w:val="22"/>
        </w:rPr>
        <w:t xml:space="preserve">) </w:t>
      </w:r>
      <w:r w:rsidR="000172E6">
        <w:rPr>
          <w:rFonts w:ascii="Calibri" w:hAnsi="Calibri"/>
          <w:sz w:val="22"/>
          <w:szCs w:val="22"/>
        </w:rPr>
        <w:t xml:space="preserve">flat file layout </w:t>
      </w:r>
      <w:r w:rsidR="006E4C0B">
        <w:rPr>
          <w:rFonts w:ascii="Calibri" w:hAnsi="Calibri"/>
          <w:sz w:val="22"/>
          <w:szCs w:val="22"/>
        </w:rPr>
        <w:t>that is used by healthcare professionals to transmit health care pharmacy claims</w:t>
      </w:r>
      <w:r w:rsidR="000172E6" w:rsidRPr="00963B90">
        <w:rPr>
          <w:rFonts w:ascii="Calibri" w:hAnsi="Calibri"/>
          <w:sz w:val="22"/>
          <w:szCs w:val="22"/>
        </w:rPr>
        <w:t>. The Department has published a companion guide that outlines each data element, its definition and valid values</w:t>
      </w:r>
      <w:r w:rsidR="000172E6">
        <w:rPr>
          <w:rFonts w:ascii="Calibri" w:hAnsi="Calibri"/>
          <w:sz w:val="22"/>
          <w:szCs w:val="22"/>
        </w:rPr>
        <w:t xml:space="preserve"> for </w:t>
      </w:r>
      <w:r w:rsidR="003C181A">
        <w:rPr>
          <w:rFonts w:ascii="Calibri" w:hAnsi="Calibri"/>
          <w:sz w:val="22"/>
          <w:szCs w:val="22"/>
        </w:rPr>
        <w:t xml:space="preserve">the NCPDP </w:t>
      </w:r>
      <w:r w:rsidR="000172E6">
        <w:rPr>
          <w:rFonts w:ascii="Calibri" w:hAnsi="Calibri"/>
          <w:sz w:val="22"/>
          <w:szCs w:val="22"/>
        </w:rPr>
        <w:t xml:space="preserve">file layout. The </w:t>
      </w:r>
      <w:r w:rsidR="003C181A">
        <w:rPr>
          <w:rFonts w:ascii="Calibri" w:hAnsi="Calibri"/>
          <w:sz w:val="22"/>
          <w:szCs w:val="22"/>
        </w:rPr>
        <w:t xml:space="preserve">companion guide </w:t>
      </w:r>
      <w:r w:rsidR="00F02C06">
        <w:rPr>
          <w:rFonts w:ascii="Calibri" w:hAnsi="Calibri"/>
          <w:sz w:val="22"/>
          <w:szCs w:val="22"/>
        </w:rPr>
        <w:t>is</w:t>
      </w:r>
      <w:r w:rsidR="003C181A">
        <w:rPr>
          <w:rFonts w:ascii="Calibri" w:hAnsi="Calibri"/>
          <w:sz w:val="22"/>
          <w:szCs w:val="22"/>
        </w:rPr>
        <w:t xml:space="preserve"> </w:t>
      </w:r>
      <w:r w:rsidR="000172E6">
        <w:rPr>
          <w:rFonts w:ascii="Calibri" w:hAnsi="Calibri"/>
          <w:sz w:val="22"/>
          <w:szCs w:val="22"/>
        </w:rPr>
        <w:t>attached with this document</w:t>
      </w:r>
      <w:r w:rsidR="003C181A">
        <w:rPr>
          <w:rFonts w:ascii="Calibri" w:hAnsi="Calibri"/>
          <w:sz w:val="22"/>
          <w:szCs w:val="22"/>
        </w:rPr>
        <w:t xml:space="preserve">. </w:t>
      </w:r>
      <w:r w:rsidR="006E4C0B" w:rsidRPr="006E4C0B">
        <w:rPr>
          <w:rFonts w:ascii="Calibri" w:hAnsi="Calibri"/>
          <w:sz w:val="22"/>
          <w:szCs w:val="22"/>
        </w:rPr>
        <w:t>The NCPDP Batch Standard Implementation Guide and Data Dictionary</w:t>
      </w:r>
      <w:r w:rsidR="006E4C0B">
        <w:rPr>
          <w:rFonts w:ascii="Calibri" w:hAnsi="Calibri"/>
          <w:sz w:val="22"/>
          <w:szCs w:val="22"/>
        </w:rPr>
        <w:t xml:space="preserve"> is </w:t>
      </w:r>
      <w:r w:rsidR="006E4C0B" w:rsidRPr="006E4C0B">
        <w:rPr>
          <w:rFonts w:ascii="Calibri" w:hAnsi="Calibri"/>
          <w:sz w:val="22"/>
          <w:szCs w:val="22"/>
        </w:rPr>
        <w:t>are</w:t>
      </w:r>
      <w:r w:rsidR="006E4C0B">
        <w:rPr>
          <w:rFonts w:ascii="Calibri" w:hAnsi="Calibri"/>
          <w:sz w:val="22"/>
          <w:szCs w:val="22"/>
        </w:rPr>
        <w:t xml:space="preserve"> </w:t>
      </w:r>
      <w:r w:rsidR="006E4C0B" w:rsidRPr="006E4C0B">
        <w:rPr>
          <w:rFonts w:ascii="Calibri" w:hAnsi="Calibri"/>
          <w:sz w:val="22"/>
          <w:szCs w:val="22"/>
        </w:rPr>
        <w:t>available for NCPDP members to download from the NCPDP website</w:t>
      </w:r>
      <w:r w:rsidR="006E4C0B">
        <w:rPr>
          <w:rFonts w:ascii="Calibri" w:hAnsi="Calibri"/>
          <w:sz w:val="22"/>
          <w:szCs w:val="22"/>
        </w:rPr>
        <w:t xml:space="preserve"> - </w:t>
      </w:r>
      <w:hyperlink r:id="rId29" w:history="1">
        <w:r w:rsidR="00F72E04" w:rsidRPr="00437823">
          <w:rPr>
            <w:rStyle w:val="Hyperlink"/>
            <w:rFonts w:ascii="Calibri" w:hAnsi="Calibri"/>
            <w:sz w:val="22"/>
            <w:szCs w:val="22"/>
          </w:rPr>
          <w:t>www.ncpdp.org</w:t>
        </w:r>
      </w:hyperlink>
      <w:r w:rsidR="006E4C0B">
        <w:rPr>
          <w:rFonts w:ascii="Calibri" w:hAnsi="Calibri"/>
          <w:sz w:val="22"/>
          <w:szCs w:val="22"/>
        </w:rPr>
        <w:t>.</w:t>
      </w:r>
    </w:p>
    <w:p w:rsidR="00FC3BAD" w:rsidRDefault="00FC3BAD" w:rsidP="006E4C0B">
      <w:pPr>
        <w:rPr>
          <w:rFonts w:ascii="Calibri" w:hAnsi="Calibri"/>
          <w:sz w:val="22"/>
          <w:szCs w:val="22"/>
        </w:rPr>
      </w:pPr>
    </w:p>
    <w:p w:rsidR="00FC3BAD" w:rsidRDefault="00FC3BAD" w:rsidP="00FC3BAD">
      <w:pPr>
        <w:pStyle w:val="PlainText"/>
        <w:rPr>
          <w:szCs w:val="22"/>
        </w:rPr>
      </w:pPr>
      <w:r>
        <w:t xml:space="preserve">Based on feedback from CINs, the Department has also developed a simpler flat file layout </w:t>
      </w:r>
      <w:r w:rsidR="00824A1C">
        <w:t xml:space="preserve">(File Name: </w:t>
      </w:r>
      <w:r w:rsidR="00824A1C" w:rsidRPr="00824A1C">
        <w:t>NCMT_CareQualityManagement_AMHEncountersPharmacy _v1.0</w:t>
      </w:r>
      <w:r w:rsidR="00824A1C">
        <w:t xml:space="preserve">) </w:t>
      </w:r>
      <w:r>
        <w:t xml:space="preserve">– attached below, using the </w:t>
      </w:r>
      <w:r>
        <w:rPr>
          <w:szCs w:val="22"/>
        </w:rPr>
        <w:t xml:space="preserve">NCPDP batch file companion guide as the baseline. The </w:t>
      </w:r>
      <w:r>
        <w:t xml:space="preserve">Department would prefer use of </w:t>
      </w:r>
      <w:r>
        <w:rPr>
          <w:szCs w:val="22"/>
        </w:rPr>
        <w:t xml:space="preserve">standard </w:t>
      </w:r>
      <w:r w:rsidRPr="006E4C0B">
        <w:rPr>
          <w:szCs w:val="22"/>
        </w:rPr>
        <w:t xml:space="preserve">National Council for Prescription Drug Programs </w:t>
      </w:r>
      <w:r>
        <w:rPr>
          <w:szCs w:val="22"/>
        </w:rPr>
        <w:t xml:space="preserve">(NCPDP) flat file layout but would allow implementation of the </w:t>
      </w:r>
      <w:r>
        <w:t xml:space="preserve">simpler flat file layout to meet the Managed Care launch timeline. The choice of using the appropriate specification is up to the AMHs/CINs with the expectation that they will mature to the </w:t>
      </w:r>
      <w:r>
        <w:rPr>
          <w:szCs w:val="22"/>
        </w:rPr>
        <w:t xml:space="preserve">standard </w:t>
      </w:r>
      <w:r w:rsidRPr="006E4C0B">
        <w:rPr>
          <w:szCs w:val="22"/>
        </w:rPr>
        <w:t xml:space="preserve">National Council for Prescription Drug Programs </w:t>
      </w:r>
      <w:r>
        <w:rPr>
          <w:szCs w:val="22"/>
        </w:rPr>
        <w:t>(NCPDP) flat file layout</w:t>
      </w:r>
      <w:r>
        <w:t xml:space="preserve"> by June 30</w:t>
      </w:r>
      <w:r w:rsidRPr="00FC3BAD">
        <w:rPr>
          <w:vertAlign w:val="superscript"/>
        </w:rPr>
        <w:t>th</w:t>
      </w:r>
      <w:r>
        <w:t>, 2020.</w:t>
      </w:r>
    </w:p>
    <w:p w:rsidR="00FC3BAD" w:rsidRDefault="00FC3BAD" w:rsidP="00FC3BAD">
      <w:pPr>
        <w:pStyle w:val="PlainText"/>
        <w:rPr>
          <w:szCs w:val="22"/>
        </w:rPr>
      </w:pPr>
    </w:p>
    <w:p w:rsidR="00F72E04" w:rsidRPr="00F72E04" w:rsidRDefault="00F72E04" w:rsidP="00F72E04">
      <w:pPr>
        <w:rPr>
          <w:rFonts w:ascii="Calibri" w:hAnsi="Calibri"/>
          <w:sz w:val="22"/>
          <w:szCs w:val="22"/>
        </w:rPr>
      </w:pPr>
      <w:r>
        <w:rPr>
          <w:rFonts w:ascii="Calibri" w:hAnsi="Calibri"/>
          <w:sz w:val="22"/>
          <w:szCs w:val="22"/>
        </w:rPr>
        <w:t>Any n</w:t>
      </w:r>
      <w:r w:rsidRPr="00F72E04">
        <w:rPr>
          <w:rFonts w:ascii="Calibri" w:hAnsi="Calibri"/>
          <w:sz w:val="22"/>
          <w:szCs w:val="22"/>
        </w:rPr>
        <w:t xml:space="preserve">on-standard state-derived data fields will not be part of </w:t>
      </w:r>
      <w:r>
        <w:rPr>
          <w:rFonts w:ascii="Calibri" w:hAnsi="Calibri"/>
          <w:sz w:val="22"/>
          <w:szCs w:val="22"/>
        </w:rPr>
        <w:t xml:space="preserve">these </w:t>
      </w:r>
      <w:r w:rsidRPr="00F72E04">
        <w:rPr>
          <w:rFonts w:ascii="Calibri" w:hAnsi="Calibri"/>
          <w:sz w:val="22"/>
          <w:szCs w:val="22"/>
        </w:rPr>
        <w:t xml:space="preserve">standard layout. However, state will work with </w:t>
      </w:r>
      <w:r>
        <w:rPr>
          <w:rFonts w:ascii="Calibri" w:hAnsi="Calibri"/>
          <w:sz w:val="22"/>
          <w:szCs w:val="22"/>
        </w:rPr>
        <w:t xml:space="preserve">any </w:t>
      </w:r>
      <w:r w:rsidRPr="00F72E04">
        <w:rPr>
          <w:rFonts w:ascii="Calibri" w:hAnsi="Calibri"/>
          <w:sz w:val="22"/>
          <w:szCs w:val="22"/>
        </w:rPr>
        <w:t>stakeholders to standardize these fields as requested.</w:t>
      </w:r>
    </w:p>
    <w:p w:rsidR="00900905" w:rsidRDefault="00900905" w:rsidP="00F02C06">
      <w:pPr>
        <w:rPr>
          <w:rFonts w:ascii="Calibri" w:hAnsi="Calibri"/>
          <w:sz w:val="22"/>
          <w:szCs w:val="22"/>
        </w:rPr>
      </w:pPr>
    </w:p>
    <w:p w:rsidR="00F02C06" w:rsidRPr="000172E6" w:rsidRDefault="00F02C06" w:rsidP="00F02C06">
      <w:pPr>
        <w:rPr>
          <w:rFonts w:ascii="Calibri" w:hAnsi="Calibri"/>
          <w:bCs/>
          <w:color w:val="FF0000"/>
          <w:sz w:val="22"/>
          <w:szCs w:val="22"/>
        </w:rPr>
      </w:pPr>
      <w:r>
        <w:rPr>
          <w:rFonts w:ascii="Calibri" w:hAnsi="Calibri"/>
          <w:bCs/>
          <w:color w:val="FF0000"/>
          <w:sz w:val="22"/>
          <w:szCs w:val="22"/>
        </w:rPr>
        <w:object w:dxaOrig="1520" w:dyaOrig="987">
          <v:shape id="_x0000_i1030" type="#_x0000_t75" style="width:76pt;height:49.5pt" o:ole="">
            <v:imagedata r:id="rId30" o:title=""/>
          </v:shape>
          <o:OLEObject Type="Embed" ProgID="AcroExch.Document.DC" ShapeID="_x0000_i1030" DrawAspect="Icon" ObjectID="_1626523246" r:id="rId31"/>
        </w:object>
      </w:r>
      <w:r w:rsidR="00F527EB">
        <w:rPr>
          <w:rFonts w:ascii="Calibri" w:hAnsi="Calibri"/>
          <w:bCs/>
          <w:color w:val="FF0000"/>
          <w:sz w:val="22"/>
          <w:szCs w:val="22"/>
        </w:rPr>
        <w:t xml:space="preserve">  </w:t>
      </w:r>
      <w:r w:rsidR="001B5AF5">
        <w:rPr>
          <w:rFonts w:ascii="Calibri" w:hAnsi="Calibri"/>
          <w:bCs/>
          <w:color w:val="FF0000"/>
          <w:sz w:val="22"/>
          <w:szCs w:val="22"/>
        </w:rPr>
        <w:object w:dxaOrig="1520" w:dyaOrig="987">
          <v:shape id="_x0000_i1068" type="#_x0000_t75" style="width:76pt;height:49.5pt" o:ole="">
            <v:imagedata r:id="rId32" o:title=""/>
          </v:shape>
          <o:OLEObject Type="Embed" ProgID="Excel.Sheet.12" ShapeID="_x0000_i1068" DrawAspect="Icon" ObjectID="_1626523247" r:id="rId33"/>
        </w:object>
      </w:r>
      <w:bookmarkStart w:id="4" w:name="_GoBack"/>
      <w:bookmarkEnd w:id="4"/>
    </w:p>
    <w:p w:rsidR="006075FA" w:rsidRDefault="006075FA" w:rsidP="006075FA">
      <w:pPr>
        <w:rPr>
          <w:rFonts w:ascii="Calibri" w:hAnsi="Calibri"/>
          <w:sz w:val="22"/>
          <w:szCs w:val="22"/>
        </w:rPr>
      </w:pPr>
    </w:p>
    <w:p w:rsidR="00BD0049" w:rsidRDefault="00BD0049" w:rsidP="00BD0049">
      <w:pPr>
        <w:rPr>
          <w:rFonts w:ascii="Calibri" w:hAnsi="Calibri"/>
          <w:sz w:val="22"/>
          <w:szCs w:val="22"/>
        </w:rPr>
      </w:pPr>
      <w:r w:rsidRPr="00C36D14">
        <w:rPr>
          <w:rFonts w:ascii="Calibri" w:hAnsi="Calibri"/>
          <w:b/>
          <w:sz w:val="22"/>
          <w:szCs w:val="22"/>
        </w:rPr>
        <w:t>File Record Count Validation:</w:t>
      </w:r>
      <w:r w:rsidRPr="00C36D14">
        <w:rPr>
          <w:rFonts w:ascii="Calibri" w:hAnsi="Calibri"/>
          <w:sz w:val="22"/>
          <w:szCs w:val="22"/>
        </w:rPr>
        <w:t xml:space="preserve"> </w:t>
      </w:r>
      <w:r>
        <w:rPr>
          <w:rFonts w:ascii="Calibri" w:hAnsi="Calibri"/>
          <w:sz w:val="22"/>
          <w:szCs w:val="22"/>
        </w:rPr>
        <w:t>To ensure that target system received and ingested the same count of records that was sent by the source system, both source and target systems are expected to generate systemic notifications:</w:t>
      </w:r>
    </w:p>
    <w:p w:rsidR="00BD0049" w:rsidRDefault="00BD0049" w:rsidP="00BD0049">
      <w:pPr>
        <w:rPr>
          <w:rFonts w:ascii="Calibri" w:hAnsi="Calibri"/>
          <w:sz w:val="22"/>
          <w:szCs w:val="22"/>
        </w:rPr>
      </w:pPr>
    </w:p>
    <w:p w:rsidR="00BD0049" w:rsidRDefault="00BD0049" w:rsidP="00BD0049">
      <w:pPr>
        <w:numPr>
          <w:ilvl w:val="0"/>
          <w:numId w:val="5"/>
        </w:numPr>
        <w:rPr>
          <w:rFonts w:ascii="Calibri" w:hAnsi="Calibri"/>
          <w:sz w:val="22"/>
          <w:szCs w:val="22"/>
        </w:rPr>
      </w:pPr>
      <w:r>
        <w:rPr>
          <w:rFonts w:ascii="Calibri" w:hAnsi="Calibri"/>
          <w:sz w:val="22"/>
          <w:szCs w:val="22"/>
        </w:rPr>
        <w:t>S</w:t>
      </w:r>
      <w:r w:rsidRPr="00C36D14">
        <w:rPr>
          <w:rFonts w:ascii="Calibri" w:hAnsi="Calibri"/>
          <w:sz w:val="22"/>
          <w:szCs w:val="22"/>
        </w:rPr>
        <w:t xml:space="preserve">ource system is required to generate an automated email notification with the file </w:t>
      </w:r>
      <w:r>
        <w:rPr>
          <w:rFonts w:ascii="Calibri" w:hAnsi="Calibri"/>
          <w:sz w:val="22"/>
          <w:szCs w:val="22"/>
        </w:rPr>
        <w:t>records</w:t>
      </w:r>
      <w:r w:rsidRPr="00C36D14">
        <w:rPr>
          <w:rFonts w:ascii="Calibri" w:hAnsi="Calibri"/>
          <w:sz w:val="22"/>
          <w:szCs w:val="22"/>
        </w:rPr>
        <w:t xml:space="preserve"> totals once they </w:t>
      </w:r>
      <w:r>
        <w:rPr>
          <w:rFonts w:ascii="Calibri" w:hAnsi="Calibri"/>
          <w:sz w:val="22"/>
          <w:szCs w:val="22"/>
        </w:rPr>
        <w:t xml:space="preserve">deliver </w:t>
      </w:r>
      <w:r w:rsidRPr="00C36D14">
        <w:rPr>
          <w:rFonts w:ascii="Calibri" w:hAnsi="Calibri"/>
          <w:sz w:val="22"/>
          <w:szCs w:val="22"/>
        </w:rPr>
        <w:t>any file</w:t>
      </w:r>
      <w:r>
        <w:rPr>
          <w:rFonts w:ascii="Calibri" w:hAnsi="Calibri"/>
          <w:sz w:val="22"/>
          <w:szCs w:val="22"/>
        </w:rPr>
        <w:t xml:space="preserve">, </w:t>
      </w:r>
      <w:r w:rsidRPr="00C36D14">
        <w:rPr>
          <w:rFonts w:ascii="Calibri" w:hAnsi="Calibri"/>
          <w:sz w:val="22"/>
          <w:szCs w:val="22"/>
        </w:rPr>
        <w:t xml:space="preserve">to the target system.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p>
    <w:p w:rsidR="00BD0049" w:rsidRDefault="00BD0049" w:rsidP="00BD0049">
      <w:pPr>
        <w:numPr>
          <w:ilvl w:val="0"/>
          <w:numId w:val="5"/>
        </w:numPr>
        <w:rPr>
          <w:rFonts w:ascii="Calibri" w:hAnsi="Calibri"/>
          <w:sz w:val="22"/>
          <w:szCs w:val="22"/>
        </w:rPr>
      </w:pPr>
      <w:r>
        <w:rPr>
          <w:rFonts w:ascii="Calibri" w:hAnsi="Calibri"/>
          <w:sz w:val="22"/>
          <w:szCs w:val="22"/>
        </w:rPr>
        <w:t>T</w:t>
      </w:r>
      <w:r w:rsidRPr="00391DAE">
        <w:rPr>
          <w:rFonts w:ascii="Calibri" w:hAnsi="Calibri"/>
          <w:sz w:val="22"/>
          <w:szCs w:val="22"/>
        </w:rPr>
        <w:t xml:space="preserve">arget system is </w:t>
      </w:r>
      <w:r w:rsidRPr="00C36D14">
        <w:rPr>
          <w:rFonts w:ascii="Calibri" w:hAnsi="Calibri"/>
          <w:sz w:val="22"/>
          <w:szCs w:val="22"/>
        </w:rPr>
        <w:t>required to generate an automated email notification with the total</w:t>
      </w:r>
      <w:r>
        <w:rPr>
          <w:rFonts w:ascii="Calibri" w:hAnsi="Calibri"/>
          <w:sz w:val="22"/>
          <w:szCs w:val="22"/>
        </w:rPr>
        <w:t xml:space="preserve"> records they processed, to the source system</w:t>
      </w:r>
      <w:r w:rsidRPr="00C36D14">
        <w:rPr>
          <w:rFonts w:ascii="Calibri" w:hAnsi="Calibri"/>
          <w:sz w:val="22"/>
          <w:szCs w:val="22"/>
        </w:rPr>
        <w:t xml:space="preserve">. </w:t>
      </w:r>
      <w:r>
        <w:rPr>
          <w:rFonts w:ascii="Calibri" w:hAnsi="Calibri"/>
          <w:sz w:val="22"/>
          <w:szCs w:val="22"/>
        </w:rPr>
        <w:t>The Department’s governance team will be copied on these notifications, their e</w:t>
      </w:r>
      <w:r w:rsidRPr="00C36D14">
        <w:rPr>
          <w:rFonts w:ascii="Calibri" w:hAnsi="Calibri"/>
          <w:sz w:val="22"/>
          <w:szCs w:val="22"/>
        </w:rPr>
        <w:t>mail address</w:t>
      </w:r>
      <w:r>
        <w:rPr>
          <w:rFonts w:ascii="Calibri" w:hAnsi="Calibri"/>
          <w:sz w:val="22"/>
          <w:szCs w:val="22"/>
        </w:rPr>
        <w:t xml:space="preserve"> </w:t>
      </w:r>
      <w:r w:rsidRPr="00C36D14">
        <w:rPr>
          <w:rFonts w:ascii="Calibri" w:hAnsi="Calibri"/>
          <w:sz w:val="22"/>
          <w:szCs w:val="22"/>
        </w:rPr>
        <w:t>will be provided to the source system separately</w:t>
      </w:r>
      <w:r>
        <w:rPr>
          <w:rFonts w:ascii="Calibri" w:hAnsi="Calibri"/>
          <w:sz w:val="22"/>
          <w:szCs w:val="22"/>
        </w:rPr>
        <w:t>.</w:t>
      </w:r>
    </w:p>
    <w:p w:rsidR="00BD0049" w:rsidRDefault="00BD0049" w:rsidP="00BD0049">
      <w:pPr>
        <w:rPr>
          <w:rFonts w:ascii="Calibri" w:hAnsi="Calibri"/>
          <w:sz w:val="22"/>
          <w:szCs w:val="22"/>
        </w:rPr>
      </w:pPr>
    </w:p>
    <w:p w:rsidR="005061DC" w:rsidRDefault="005061DC" w:rsidP="005061DC">
      <w:pPr>
        <w:rPr>
          <w:rFonts w:ascii="Calibri" w:hAnsi="Calibri"/>
          <w:sz w:val="22"/>
          <w:szCs w:val="22"/>
        </w:rPr>
      </w:pPr>
      <w:r>
        <w:rPr>
          <w:rFonts w:ascii="Calibri" w:hAnsi="Calibri"/>
          <w:sz w:val="22"/>
          <w:szCs w:val="22"/>
        </w:rPr>
        <w:t>The Department understands that fully implementing the file count validation requirements by November 1</w:t>
      </w:r>
      <w:r w:rsidRPr="00A874BF">
        <w:rPr>
          <w:rFonts w:ascii="Calibri" w:hAnsi="Calibri"/>
          <w:sz w:val="22"/>
          <w:szCs w:val="22"/>
          <w:vertAlign w:val="superscript"/>
        </w:rPr>
        <w:t>st</w:t>
      </w:r>
      <w:r>
        <w:rPr>
          <w:rFonts w:ascii="Calibri" w:hAnsi="Calibri"/>
          <w:sz w:val="22"/>
          <w:szCs w:val="22"/>
        </w:rPr>
        <w:t>, 2019 could be challenging for some source and target systems. Department will allow for manual notifications at launch and expects all Source - PHPs and Targets - AMHs, CINs &amp; LHD Platform, to fully meet these requirements by Managed Care Launch Phase 2 i.e. Feb 1</w:t>
      </w:r>
      <w:r w:rsidRPr="00047C42">
        <w:rPr>
          <w:rFonts w:ascii="Calibri" w:hAnsi="Calibri"/>
          <w:sz w:val="22"/>
          <w:szCs w:val="22"/>
          <w:vertAlign w:val="superscript"/>
        </w:rPr>
        <w:t>st</w:t>
      </w:r>
      <w:r>
        <w:rPr>
          <w:rFonts w:ascii="Calibri" w:hAnsi="Calibri"/>
          <w:sz w:val="22"/>
          <w:szCs w:val="22"/>
        </w:rPr>
        <w:t xml:space="preserve">, 2020. </w:t>
      </w:r>
    </w:p>
    <w:p w:rsidR="005061DC" w:rsidRDefault="005061DC" w:rsidP="005061DC">
      <w:pPr>
        <w:ind w:left="720"/>
        <w:rPr>
          <w:rFonts w:ascii="Calibri" w:hAnsi="Calibri"/>
          <w:sz w:val="22"/>
          <w:szCs w:val="22"/>
        </w:rPr>
      </w:pPr>
    </w:p>
    <w:p w:rsidR="005061DC" w:rsidRDefault="005061DC" w:rsidP="005061DC">
      <w:pPr>
        <w:rPr>
          <w:rFonts w:ascii="Calibri" w:hAnsi="Calibri"/>
          <w:sz w:val="22"/>
          <w:szCs w:val="22"/>
        </w:rPr>
      </w:pPr>
      <w:r>
        <w:rPr>
          <w:rFonts w:ascii="Calibri" w:hAnsi="Calibri"/>
          <w:sz w:val="22"/>
          <w:szCs w:val="22"/>
        </w:rPr>
        <w:t xml:space="preserve">The Department also understands that certain source and target systems may be ready to implement exception processing and will be able to validate counts and manage exceptions using exception files like the </w:t>
      </w:r>
      <w:r w:rsidRPr="005F1048">
        <w:rPr>
          <w:rFonts w:ascii="Calibri" w:hAnsi="Calibri"/>
          <w:sz w:val="22"/>
          <w:szCs w:val="22"/>
        </w:rPr>
        <w:t xml:space="preserve">standard </w:t>
      </w:r>
      <w:r>
        <w:rPr>
          <w:rFonts w:ascii="Calibri" w:hAnsi="Calibri"/>
          <w:sz w:val="22"/>
          <w:szCs w:val="22"/>
        </w:rPr>
        <w:t xml:space="preserve">X12 </w:t>
      </w:r>
      <w:r w:rsidRPr="005F1048">
        <w:rPr>
          <w:rFonts w:ascii="Calibri" w:hAnsi="Calibri"/>
          <w:sz w:val="22"/>
          <w:szCs w:val="22"/>
        </w:rPr>
        <w:t>file format for exceptions</w:t>
      </w:r>
      <w:r>
        <w:rPr>
          <w:rFonts w:ascii="Calibri" w:hAnsi="Calibri"/>
          <w:sz w:val="22"/>
          <w:szCs w:val="22"/>
        </w:rPr>
        <w:t xml:space="preserve">. They can go ahead and use that approach if the both the Source - PHP and the Targets - AMHs, CINs &amp; LHD, mutually agree in writing to implementing that </w:t>
      </w:r>
      <w:r>
        <w:rPr>
          <w:rFonts w:ascii="Calibri" w:hAnsi="Calibri"/>
          <w:sz w:val="22"/>
          <w:szCs w:val="22"/>
        </w:rPr>
        <w:lastRenderedPageBreak/>
        <w:t xml:space="preserve">exception approach. Although the Department does not need to review or approve the proposed mutually-agreed-upon change, the Department expects the PHPs to: (1) document the change and (2) transmit the documented changes to the Department. </w:t>
      </w:r>
    </w:p>
    <w:p w:rsidR="005061DC" w:rsidRDefault="005061DC" w:rsidP="005061DC">
      <w:pPr>
        <w:ind w:left="720"/>
        <w:rPr>
          <w:rFonts w:ascii="Calibri" w:hAnsi="Calibri"/>
          <w:sz w:val="22"/>
          <w:szCs w:val="22"/>
        </w:rPr>
      </w:pPr>
    </w:p>
    <w:p w:rsidR="00BD0049" w:rsidRDefault="005061DC" w:rsidP="00BD0049">
      <w:pPr>
        <w:rPr>
          <w:rFonts w:ascii="Calibri" w:hAnsi="Calibri"/>
          <w:sz w:val="22"/>
          <w:szCs w:val="22"/>
        </w:rPr>
      </w:pPr>
      <w:r>
        <w:rPr>
          <w:rFonts w:ascii="Calibri" w:hAnsi="Calibri"/>
          <w:sz w:val="22"/>
          <w:szCs w:val="22"/>
        </w:rPr>
        <w:t>The Department expects the Source - PHPs and Targets - AMHs, CINs &amp; LHDs to work together to resolve any data quality issues.</w:t>
      </w:r>
    </w:p>
    <w:p w:rsidR="00BD0049" w:rsidRDefault="00BD0049" w:rsidP="00BD0049">
      <w:pPr>
        <w:rPr>
          <w:rFonts w:ascii="Calibri" w:hAnsi="Calibri"/>
          <w:sz w:val="22"/>
          <w:szCs w:val="22"/>
        </w:rPr>
      </w:pPr>
    </w:p>
    <w:p w:rsidR="00BD0049" w:rsidRPr="00033859" w:rsidRDefault="00BD0049" w:rsidP="00BD0049">
      <w:pPr>
        <w:rPr>
          <w:rFonts w:ascii="Calibri" w:hAnsi="Calibri"/>
          <w:b/>
          <w:sz w:val="22"/>
          <w:szCs w:val="22"/>
        </w:rPr>
      </w:pPr>
      <w:r w:rsidRPr="00033859">
        <w:rPr>
          <w:rFonts w:ascii="Calibri" w:hAnsi="Calibri"/>
          <w:b/>
          <w:sz w:val="22"/>
          <w:szCs w:val="22"/>
        </w:rPr>
        <w:t>AMHs &amp; CINs Onboarding</w:t>
      </w:r>
      <w:r>
        <w:rPr>
          <w:rFonts w:ascii="Calibri" w:hAnsi="Calibri"/>
          <w:b/>
          <w:sz w:val="22"/>
          <w:szCs w:val="22"/>
        </w:rPr>
        <w:t xml:space="preserve"> &amp; Testing</w:t>
      </w:r>
      <w:r w:rsidRPr="00033859">
        <w:rPr>
          <w:rFonts w:ascii="Calibri" w:hAnsi="Calibri"/>
          <w:b/>
          <w:sz w:val="22"/>
          <w:szCs w:val="22"/>
        </w:rPr>
        <w:t xml:space="preserve">: </w:t>
      </w:r>
    </w:p>
    <w:p w:rsidR="00BD0049" w:rsidRDefault="00BD0049" w:rsidP="00BD0049">
      <w:pPr>
        <w:numPr>
          <w:ilvl w:val="0"/>
          <w:numId w:val="2"/>
        </w:numPr>
        <w:rPr>
          <w:rFonts w:ascii="Calibri" w:hAnsi="Calibri"/>
          <w:sz w:val="22"/>
          <w:szCs w:val="22"/>
        </w:rPr>
      </w:pPr>
      <w:r w:rsidRPr="00867044">
        <w:rPr>
          <w:rFonts w:ascii="Calibri" w:hAnsi="Calibri"/>
          <w:b/>
          <w:sz w:val="22"/>
          <w:szCs w:val="22"/>
        </w:rPr>
        <w:t>1</w:t>
      </w:r>
      <w:r w:rsidRPr="00867044">
        <w:rPr>
          <w:rFonts w:ascii="Calibri" w:hAnsi="Calibri"/>
          <w:b/>
          <w:sz w:val="22"/>
          <w:szCs w:val="22"/>
          <w:vertAlign w:val="superscript"/>
        </w:rPr>
        <w:t>st</w:t>
      </w:r>
      <w:r w:rsidRPr="00867044">
        <w:rPr>
          <w:rFonts w:ascii="Calibri" w:hAnsi="Calibri"/>
          <w:b/>
          <w:sz w:val="22"/>
          <w:szCs w:val="22"/>
        </w:rPr>
        <w:t xml:space="preserve"> Release:</w:t>
      </w:r>
      <w:r w:rsidRPr="00033859">
        <w:rPr>
          <w:rFonts w:ascii="Calibri" w:hAnsi="Calibri"/>
          <w:sz w:val="22"/>
          <w:szCs w:val="22"/>
        </w:rPr>
        <w:t xml:space="preserve"> </w:t>
      </w:r>
    </w:p>
    <w:p w:rsidR="00BD0049" w:rsidRDefault="00BD0049" w:rsidP="00BD0049">
      <w:pPr>
        <w:numPr>
          <w:ilvl w:val="1"/>
          <w:numId w:val="2"/>
        </w:numPr>
        <w:rPr>
          <w:rFonts w:ascii="Calibri" w:hAnsi="Calibri"/>
          <w:sz w:val="22"/>
          <w:szCs w:val="22"/>
        </w:rPr>
      </w:pPr>
      <w:r>
        <w:rPr>
          <w:rFonts w:ascii="Calibri" w:hAnsi="Calibri"/>
          <w:sz w:val="22"/>
          <w:szCs w:val="22"/>
        </w:rPr>
        <w:t>The Department expects PHPs to: (1) work with their respective AMHs and CINs and (2) review the file layout, associated requirements, and implementation timeline and testing expectations to ensure Tier 3 AMHs and CINs are ready to consume this data per the requirements and implementation timelines shared by the Department.</w:t>
      </w:r>
    </w:p>
    <w:p w:rsidR="00BD0049" w:rsidRDefault="00BD0049" w:rsidP="00BD0049">
      <w:pPr>
        <w:numPr>
          <w:ilvl w:val="1"/>
          <w:numId w:val="2"/>
        </w:numPr>
        <w:rPr>
          <w:rFonts w:ascii="Calibri" w:hAnsi="Calibri"/>
          <w:sz w:val="22"/>
          <w:szCs w:val="22"/>
        </w:rPr>
      </w:pPr>
      <w:r>
        <w:rPr>
          <w:rFonts w:ascii="Calibri" w:hAnsi="Calibri"/>
          <w:sz w:val="22"/>
          <w:szCs w:val="22"/>
        </w:rPr>
        <w:t>PHPs must demonstrate successful end-to-end testing of this interface with Tier 3 AMHs and CINs. To meet this requirement, PHPs are required to identify at least two CINs and one AMH Tier 3 provider to participate in end-to-end testing. The Department will transmit the implementation and testing timelines and additional details on testing requirements in a separate document.</w:t>
      </w:r>
    </w:p>
    <w:p w:rsidR="00BD0049" w:rsidRDefault="00BD0049" w:rsidP="0014580F">
      <w:pPr>
        <w:numPr>
          <w:ilvl w:val="0"/>
          <w:numId w:val="2"/>
        </w:numPr>
        <w:rPr>
          <w:rFonts w:ascii="Calibri" w:hAnsi="Calibri"/>
          <w:sz w:val="22"/>
          <w:szCs w:val="22"/>
        </w:rPr>
      </w:pPr>
      <w:r w:rsidRPr="00867044">
        <w:rPr>
          <w:rFonts w:ascii="Calibri" w:hAnsi="Calibri"/>
          <w:b/>
          <w:sz w:val="22"/>
          <w:szCs w:val="22"/>
        </w:rPr>
        <w:t>Ongoing:</w:t>
      </w:r>
      <w:r>
        <w:rPr>
          <w:rFonts w:ascii="Calibri" w:hAnsi="Calibri"/>
          <w:sz w:val="22"/>
          <w:szCs w:val="22"/>
        </w:rPr>
        <w:t xml:space="preserve"> As PHPs contract with new Tier 3 AMHs and their respective CINs, they are expected to have an onboarding process that supports establishing and enabling the exchange of information between the PHPs and Tier 3 AMHs and CINs in the required specification with appropriate testing.  PHPs will review their onboarding processes and associated testing timelines with DHB.</w:t>
      </w:r>
    </w:p>
    <w:p w:rsidR="00BD0049" w:rsidRDefault="00BD0049" w:rsidP="006075FA">
      <w:pPr>
        <w:rPr>
          <w:rFonts w:ascii="Calibri" w:hAnsi="Calibri"/>
          <w:sz w:val="22"/>
          <w:szCs w:val="22"/>
        </w:rPr>
      </w:pPr>
    </w:p>
    <w:p w:rsidR="002C496F" w:rsidRPr="002C496F" w:rsidRDefault="002C496F" w:rsidP="00E83570">
      <w:pPr>
        <w:numPr>
          <w:ilvl w:val="0"/>
          <w:numId w:val="8"/>
        </w:numPr>
        <w:rPr>
          <w:rFonts w:ascii="Calibri" w:hAnsi="Calibri"/>
          <w:b/>
          <w:sz w:val="22"/>
          <w:szCs w:val="22"/>
        </w:rPr>
      </w:pPr>
      <w:r w:rsidRPr="00B0723E">
        <w:rPr>
          <w:rFonts w:ascii="Calibri" w:hAnsi="Calibri"/>
          <w:b/>
          <w:sz w:val="22"/>
          <w:szCs w:val="22"/>
        </w:rPr>
        <w:t>Pharmacy</w:t>
      </w:r>
      <w:r>
        <w:rPr>
          <w:rFonts w:ascii="Calibri" w:hAnsi="Calibri"/>
          <w:b/>
          <w:sz w:val="22"/>
          <w:szCs w:val="22"/>
        </w:rPr>
        <w:t xml:space="preserve"> Encounters</w:t>
      </w:r>
    </w:p>
    <w:p w:rsidR="00E02C59" w:rsidRDefault="00E02C59" w:rsidP="00B0723E">
      <w:pPr>
        <w:ind w:left="720"/>
        <w:rPr>
          <w:rFonts w:ascii="Calibri" w:hAnsi="Calibri"/>
          <w:b/>
          <w:sz w:val="22"/>
          <w:szCs w:val="22"/>
        </w:rPr>
      </w:pPr>
    </w:p>
    <w:p w:rsidR="00F277DE" w:rsidRDefault="00F277DE" w:rsidP="00B0723E">
      <w:pPr>
        <w:ind w:left="720"/>
        <w:rPr>
          <w:rFonts w:ascii="Calibri" w:hAnsi="Calibri"/>
          <w:sz w:val="22"/>
          <w:szCs w:val="22"/>
        </w:rPr>
      </w:pPr>
      <w:r w:rsidRPr="00033859">
        <w:rPr>
          <w:rFonts w:ascii="Calibri" w:hAnsi="Calibri"/>
          <w:b/>
          <w:sz w:val="22"/>
          <w:szCs w:val="22"/>
        </w:rPr>
        <w:t>Data Scope:</w:t>
      </w:r>
      <w:r w:rsidRPr="00033859">
        <w:rPr>
          <w:rFonts w:ascii="Calibri" w:hAnsi="Calibri"/>
          <w:sz w:val="22"/>
          <w:szCs w:val="22"/>
        </w:rPr>
        <w:t xml:space="preserve"> </w:t>
      </w:r>
      <w:r w:rsidR="00E02C59">
        <w:rPr>
          <w:rFonts w:ascii="Calibri" w:hAnsi="Calibri"/>
          <w:sz w:val="22"/>
          <w:szCs w:val="22"/>
        </w:rPr>
        <w:t xml:space="preserve">Paid and Denied </w:t>
      </w:r>
      <w:r w:rsidR="00EB505C">
        <w:rPr>
          <w:rFonts w:ascii="Calibri" w:hAnsi="Calibri"/>
          <w:sz w:val="22"/>
          <w:szCs w:val="22"/>
        </w:rPr>
        <w:t>Pharmacy</w:t>
      </w:r>
      <w:r>
        <w:rPr>
          <w:rFonts w:ascii="Calibri" w:hAnsi="Calibri"/>
          <w:sz w:val="22"/>
          <w:szCs w:val="22"/>
        </w:rPr>
        <w:t xml:space="preserve"> encounters</w:t>
      </w:r>
    </w:p>
    <w:p w:rsidR="00F277DE" w:rsidRPr="00033859" w:rsidRDefault="00F277DE" w:rsidP="00F277DE">
      <w:pPr>
        <w:rPr>
          <w:rFonts w:ascii="Calibri" w:hAnsi="Calibri"/>
          <w:sz w:val="22"/>
          <w:szCs w:val="22"/>
        </w:rPr>
      </w:pPr>
    </w:p>
    <w:p w:rsidR="00F277DE" w:rsidRDefault="00F277DE" w:rsidP="00B0723E">
      <w:pPr>
        <w:ind w:firstLine="720"/>
        <w:rPr>
          <w:rFonts w:ascii="Calibri" w:hAnsi="Calibri"/>
          <w:sz w:val="22"/>
          <w:szCs w:val="22"/>
        </w:rPr>
      </w:pPr>
      <w:r>
        <w:rPr>
          <w:rFonts w:ascii="Calibri" w:hAnsi="Calibri"/>
          <w:b/>
          <w:sz w:val="22"/>
          <w:szCs w:val="22"/>
        </w:rPr>
        <w:t xml:space="preserve">Data </w:t>
      </w:r>
      <w:r w:rsidRPr="00033859">
        <w:rPr>
          <w:rFonts w:ascii="Calibri" w:hAnsi="Calibri"/>
          <w:b/>
          <w:sz w:val="22"/>
          <w:szCs w:val="22"/>
        </w:rPr>
        <w:t>Source:</w:t>
      </w:r>
      <w:r w:rsidRPr="00033859">
        <w:rPr>
          <w:rFonts w:ascii="Calibri" w:hAnsi="Calibri"/>
          <w:sz w:val="22"/>
          <w:szCs w:val="22"/>
        </w:rPr>
        <w:t xml:space="preserve"> PHPs</w:t>
      </w:r>
    </w:p>
    <w:p w:rsidR="00F277DE" w:rsidRPr="00033859" w:rsidRDefault="00F277DE" w:rsidP="00F277DE">
      <w:pPr>
        <w:rPr>
          <w:rFonts w:ascii="Calibri" w:hAnsi="Calibri"/>
          <w:sz w:val="22"/>
          <w:szCs w:val="22"/>
        </w:rPr>
      </w:pPr>
    </w:p>
    <w:p w:rsidR="00F277DE" w:rsidRDefault="00F277DE" w:rsidP="00B0723E">
      <w:pPr>
        <w:ind w:left="720"/>
        <w:rPr>
          <w:rFonts w:ascii="Calibri" w:hAnsi="Calibri"/>
          <w:sz w:val="22"/>
          <w:szCs w:val="22"/>
        </w:rPr>
      </w:pPr>
      <w:r w:rsidRPr="00033859">
        <w:rPr>
          <w:rFonts w:ascii="Calibri" w:hAnsi="Calibri"/>
          <w:b/>
          <w:sz w:val="22"/>
          <w:szCs w:val="22"/>
        </w:rPr>
        <w:t>Data Target(s):</w:t>
      </w:r>
      <w:r w:rsidRPr="00033859">
        <w:rPr>
          <w:rFonts w:ascii="Calibri" w:hAnsi="Calibri"/>
          <w:sz w:val="22"/>
          <w:szCs w:val="22"/>
        </w:rPr>
        <w:t xml:space="preserve"> </w:t>
      </w:r>
      <w:r w:rsidR="00502A64">
        <w:rPr>
          <w:rFonts w:ascii="Calibri" w:hAnsi="Calibri"/>
          <w:sz w:val="22"/>
          <w:szCs w:val="22"/>
        </w:rPr>
        <w:t xml:space="preserve">Tier 3 </w:t>
      </w:r>
      <w:r w:rsidRPr="00033859">
        <w:rPr>
          <w:rFonts w:ascii="Calibri" w:hAnsi="Calibri"/>
          <w:sz w:val="22"/>
          <w:szCs w:val="22"/>
        </w:rPr>
        <w:t>AMHs</w:t>
      </w:r>
      <w:r w:rsidR="00AF6D13">
        <w:rPr>
          <w:rFonts w:ascii="Calibri" w:hAnsi="Calibri"/>
          <w:sz w:val="22"/>
          <w:szCs w:val="22"/>
        </w:rPr>
        <w:t xml:space="preserve">, </w:t>
      </w:r>
      <w:r w:rsidRPr="00033859">
        <w:rPr>
          <w:rFonts w:ascii="Calibri" w:hAnsi="Calibri"/>
          <w:sz w:val="22"/>
          <w:szCs w:val="22"/>
        </w:rPr>
        <w:t xml:space="preserve">CINs </w:t>
      </w:r>
      <w:r w:rsidR="00AF6D13">
        <w:rPr>
          <w:rFonts w:ascii="Calibri" w:hAnsi="Calibri"/>
          <w:sz w:val="22"/>
          <w:szCs w:val="22"/>
        </w:rPr>
        <w:t>and</w:t>
      </w:r>
      <w:r w:rsidR="00AF6D13" w:rsidRPr="00033859">
        <w:rPr>
          <w:rFonts w:ascii="Calibri" w:hAnsi="Calibri"/>
          <w:sz w:val="22"/>
          <w:szCs w:val="22"/>
        </w:rPr>
        <w:t xml:space="preserve"> </w:t>
      </w:r>
      <w:r w:rsidRPr="00033859">
        <w:rPr>
          <w:rFonts w:ascii="Calibri" w:hAnsi="Calibri"/>
          <w:sz w:val="22"/>
          <w:szCs w:val="22"/>
        </w:rPr>
        <w:t xml:space="preserve">LHD </w:t>
      </w:r>
      <w:r>
        <w:rPr>
          <w:rFonts w:ascii="Calibri" w:hAnsi="Calibri"/>
          <w:sz w:val="22"/>
          <w:szCs w:val="22"/>
        </w:rPr>
        <w:t xml:space="preserve">Care Management Data </w:t>
      </w:r>
      <w:r w:rsidRPr="00033859">
        <w:rPr>
          <w:rFonts w:ascii="Calibri" w:hAnsi="Calibri"/>
          <w:sz w:val="22"/>
          <w:szCs w:val="22"/>
        </w:rPr>
        <w:t>Platform</w:t>
      </w:r>
    </w:p>
    <w:p w:rsidR="00F277DE" w:rsidRPr="00033859" w:rsidRDefault="00F277DE" w:rsidP="00F277DE">
      <w:pPr>
        <w:rPr>
          <w:rFonts w:ascii="Calibri" w:hAnsi="Calibri"/>
          <w:sz w:val="22"/>
          <w:szCs w:val="22"/>
        </w:rPr>
      </w:pPr>
    </w:p>
    <w:p w:rsidR="00F277DE" w:rsidRDefault="00F277DE" w:rsidP="00B0723E">
      <w:pPr>
        <w:ind w:left="720"/>
        <w:rPr>
          <w:rFonts w:ascii="Calibri" w:hAnsi="Calibri"/>
          <w:sz w:val="22"/>
          <w:szCs w:val="22"/>
        </w:rPr>
      </w:pPr>
      <w:r w:rsidRPr="00033859">
        <w:rPr>
          <w:rFonts w:ascii="Calibri" w:hAnsi="Calibri"/>
          <w:b/>
          <w:sz w:val="22"/>
          <w:szCs w:val="22"/>
        </w:rPr>
        <w:t xml:space="preserve">File Type: </w:t>
      </w:r>
      <w:r w:rsidRPr="0012700F">
        <w:rPr>
          <w:rFonts w:ascii="Calibri" w:hAnsi="Calibri"/>
          <w:sz w:val="22"/>
          <w:szCs w:val="22"/>
        </w:rPr>
        <w:t>Pipe Delimited</w:t>
      </w:r>
      <w:r>
        <w:rPr>
          <w:rFonts w:ascii="Calibri" w:hAnsi="Calibri"/>
          <w:sz w:val="22"/>
          <w:szCs w:val="22"/>
        </w:rPr>
        <w:t xml:space="preserve">, Double Quote Qualified PSV File. </w:t>
      </w:r>
      <w:r w:rsidR="00E3637C">
        <w:rPr>
          <w:rFonts w:ascii="Calibri" w:hAnsi="Calibri"/>
          <w:sz w:val="22"/>
          <w:szCs w:val="22"/>
        </w:rPr>
        <w:t xml:space="preserve">Companion guide includes begin and end position, please disregard that as this is a delimited file. </w:t>
      </w:r>
      <w:r>
        <w:rPr>
          <w:rFonts w:ascii="Calibri" w:hAnsi="Calibri"/>
          <w:sz w:val="22"/>
          <w:szCs w:val="22"/>
        </w:rPr>
        <w:t xml:space="preserve">The source system is expected to ensure </w:t>
      </w:r>
      <w:r w:rsidR="00E3637C">
        <w:rPr>
          <w:rFonts w:ascii="Calibri" w:hAnsi="Calibri"/>
          <w:sz w:val="22"/>
          <w:szCs w:val="22"/>
        </w:rPr>
        <w:t xml:space="preserve">that </w:t>
      </w:r>
      <w:r>
        <w:rPr>
          <w:rFonts w:ascii="Calibri" w:hAnsi="Calibri"/>
          <w:sz w:val="22"/>
          <w:szCs w:val="22"/>
        </w:rPr>
        <w:t xml:space="preserve">the field lengths do not exceed the </w:t>
      </w:r>
      <w:r w:rsidR="00E3637C">
        <w:rPr>
          <w:rFonts w:ascii="Calibri" w:hAnsi="Calibri"/>
          <w:sz w:val="22"/>
          <w:szCs w:val="22"/>
        </w:rPr>
        <w:t>field</w:t>
      </w:r>
      <w:r>
        <w:rPr>
          <w:rFonts w:ascii="Calibri" w:hAnsi="Calibri"/>
          <w:sz w:val="22"/>
          <w:szCs w:val="22"/>
        </w:rPr>
        <w:t xml:space="preserve"> length</w:t>
      </w:r>
      <w:r w:rsidR="00E3637C">
        <w:rPr>
          <w:rFonts w:ascii="Calibri" w:hAnsi="Calibri"/>
          <w:sz w:val="22"/>
          <w:szCs w:val="22"/>
        </w:rPr>
        <w:t xml:space="preserve">s included in the companion guide, </w:t>
      </w:r>
      <w:r>
        <w:rPr>
          <w:rFonts w:ascii="Calibri" w:hAnsi="Calibri"/>
          <w:sz w:val="22"/>
          <w:szCs w:val="22"/>
        </w:rPr>
        <w:t>while generating the file.</w:t>
      </w:r>
    </w:p>
    <w:p w:rsidR="00F277DE" w:rsidRPr="00033859" w:rsidRDefault="00F277DE" w:rsidP="00F277DE">
      <w:pPr>
        <w:rPr>
          <w:rFonts w:ascii="Calibri" w:hAnsi="Calibri"/>
          <w:sz w:val="22"/>
          <w:szCs w:val="22"/>
        </w:rPr>
      </w:pPr>
    </w:p>
    <w:p w:rsidR="00F277DE" w:rsidRDefault="00F277DE" w:rsidP="00B0723E">
      <w:pPr>
        <w:ind w:firstLine="720"/>
        <w:rPr>
          <w:rFonts w:ascii="Calibri" w:hAnsi="Calibri"/>
          <w:sz w:val="22"/>
          <w:szCs w:val="22"/>
        </w:rPr>
      </w:pPr>
      <w:r w:rsidRPr="00033859">
        <w:rPr>
          <w:rFonts w:ascii="Calibri" w:hAnsi="Calibri"/>
          <w:b/>
          <w:sz w:val="22"/>
          <w:szCs w:val="22"/>
        </w:rPr>
        <w:t>Transmission Type:</w:t>
      </w:r>
      <w:r w:rsidRPr="00033859">
        <w:rPr>
          <w:rFonts w:ascii="Calibri" w:hAnsi="Calibri"/>
          <w:sz w:val="22"/>
          <w:szCs w:val="22"/>
        </w:rPr>
        <w:t xml:space="preserve"> Secure File Transfer Protocol (sFTP)</w:t>
      </w:r>
    </w:p>
    <w:p w:rsidR="00F277DE" w:rsidRPr="00033859" w:rsidRDefault="00F277DE" w:rsidP="00F277DE">
      <w:pPr>
        <w:rPr>
          <w:rFonts w:ascii="Calibri" w:hAnsi="Calibri"/>
          <w:sz w:val="22"/>
          <w:szCs w:val="22"/>
        </w:rPr>
      </w:pPr>
    </w:p>
    <w:p w:rsidR="005F6535" w:rsidRDefault="00746FF9" w:rsidP="005F6535">
      <w:pPr>
        <w:ind w:left="720"/>
        <w:rPr>
          <w:rFonts w:ascii="Calibri" w:hAnsi="Calibri"/>
          <w:sz w:val="22"/>
          <w:szCs w:val="22"/>
        </w:rPr>
      </w:pPr>
      <w:r w:rsidRPr="00033859">
        <w:rPr>
          <w:rFonts w:ascii="Calibri" w:hAnsi="Calibri"/>
          <w:b/>
          <w:sz w:val="22"/>
          <w:szCs w:val="22"/>
        </w:rPr>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F6535">
        <w:rPr>
          <w:rFonts w:ascii="Calibri" w:hAnsi="Calibri"/>
          <w:sz w:val="22"/>
          <w:szCs w:val="22"/>
        </w:rPr>
        <w:t xml:space="preserve">At least </w:t>
      </w:r>
      <w:r w:rsidR="005548A3">
        <w:rPr>
          <w:rFonts w:ascii="Calibri" w:hAnsi="Calibri"/>
          <w:sz w:val="22"/>
          <w:szCs w:val="22"/>
        </w:rPr>
        <w:t>weekly</w:t>
      </w:r>
      <w:r w:rsidR="005F6535">
        <w:rPr>
          <w:rFonts w:ascii="Calibri" w:hAnsi="Calibri"/>
          <w:sz w:val="22"/>
          <w:szCs w:val="22"/>
        </w:rPr>
        <w:t xml:space="preserve"> – Full file followed by incremental files</w:t>
      </w:r>
    </w:p>
    <w:p w:rsidR="005F6535" w:rsidRDefault="005F6535" w:rsidP="00E83570">
      <w:pPr>
        <w:numPr>
          <w:ilvl w:val="0"/>
          <w:numId w:val="13"/>
        </w:numPr>
        <w:rPr>
          <w:rFonts w:ascii="Calibri" w:hAnsi="Calibri"/>
          <w:sz w:val="22"/>
          <w:szCs w:val="22"/>
        </w:rPr>
      </w:pPr>
      <w:r>
        <w:rPr>
          <w:rFonts w:ascii="Calibri" w:hAnsi="Calibri"/>
          <w:sz w:val="22"/>
          <w:szCs w:val="22"/>
        </w:rPr>
        <w:t>PHPs are also expected to submit all managed care encounters to the Department EPS system. If PHPs make any changes to their encounters to resolve any exceptions reported by the EPS system. Those updated encounter records are required to be included in the incremental files that PHPs will be sending to the AMHs/CINs and LHD Platform, this will ensure data integrity across systems</w:t>
      </w:r>
    </w:p>
    <w:p w:rsidR="005F6535" w:rsidRDefault="005F6535" w:rsidP="00E83570">
      <w:pPr>
        <w:numPr>
          <w:ilvl w:val="0"/>
          <w:numId w:val="13"/>
        </w:numPr>
        <w:rPr>
          <w:rFonts w:ascii="Calibri" w:hAnsi="Calibri"/>
          <w:sz w:val="22"/>
          <w:szCs w:val="22"/>
        </w:rPr>
      </w:pPr>
      <w:r w:rsidRPr="005F6535">
        <w:rPr>
          <w:rFonts w:ascii="Calibri" w:hAnsi="Calibri"/>
          <w:sz w:val="22"/>
          <w:szCs w:val="22"/>
        </w:rPr>
        <w:lastRenderedPageBreak/>
        <w:t>Source system should ensure that all new and updated transactions are picked up as part of Incremental file generation. If an encounter goes through multiple adjustments since the creation of last file, all those transactions should be included in the next file</w:t>
      </w:r>
    </w:p>
    <w:p w:rsidR="00746FF9" w:rsidRPr="00897B86" w:rsidRDefault="00897B86" w:rsidP="00E83570">
      <w:pPr>
        <w:numPr>
          <w:ilvl w:val="0"/>
          <w:numId w:val="13"/>
        </w:numPr>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rsidR="00F277DE" w:rsidRDefault="00F277DE" w:rsidP="00F277DE">
      <w:pPr>
        <w:rPr>
          <w:rFonts w:ascii="Calibri" w:hAnsi="Calibri"/>
          <w:sz w:val="22"/>
          <w:szCs w:val="22"/>
        </w:rPr>
      </w:pPr>
    </w:p>
    <w:p w:rsidR="00F277DE" w:rsidRDefault="00F277DE" w:rsidP="00B0723E">
      <w:pPr>
        <w:ind w:firstLine="720"/>
        <w:rPr>
          <w:rFonts w:ascii="Calibri" w:hAnsi="Calibri"/>
          <w:b/>
          <w:sz w:val="22"/>
          <w:szCs w:val="22"/>
        </w:rPr>
      </w:pPr>
      <w:r w:rsidRPr="00033859">
        <w:rPr>
          <w:rFonts w:ascii="Calibri" w:hAnsi="Calibri"/>
          <w:b/>
          <w:sz w:val="22"/>
          <w:szCs w:val="22"/>
        </w:rPr>
        <w:t xml:space="preserve">File </w:t>
      </w:r>
      <w:r>
        <w:rPr>
          <w:rFonts w:ascii="Calibri" w:hAnsi="Calibri"/>
          <w:b/>
          <w:sz w:val="22"/>
          <w:szCs w:val="22"/>
        </w:rPr>
        <w:t>Naming Convention</w:t>
      </w:r>
      <w:r w:rsidRPr="00033859">
        <w:rPr>
          <w:rFonts w:ascii="Calibri" w:hAnsi="Calibri"/>
          <w:b/>
          <w:sz w:val="22"/>
          <w:szCs w:val="22"/>
        </w:rPr>
        <w:t xml:space="preserve">: </w:t>
      </w:r>
      <w:r w:rsidRPr="00E22B25">
        <w:rPr>
          <w:rFonts w:ascii="Calibri" w:hAnsi="Calibri"/>
          <w:sz w:val="22"/>
          <w:szCs w:val="22"/>
        </w:rPr>
        <w:t xml:space="preserve">PHPs are expected to follow the below file naming convention </w:t>
      </w:r>
    </w:p>
    <w:p w:rsidR="00F277DE" w:rsidRDefault="00F277DE" w:rsidP="00B0723E">
      <w:pPr>
        <w:ind w:left="720"/>
        <w:rPr>
          <w:rFonts w:ascii="Calibri" w:hAnsi="Calibri"/>
          <w:sz w:val="22"/>
          <w:szCs w:val="22"/>
        </w:rPr>
      </w:pPr>
      <w:r>
        <w:rPr>
          <w:rFonts w:ascii="Calibri" w:hAnsi="Calibri"/>
          <w:sz w:val="22"/>
          <w:szCs w:val="22"/>
        </w:rPr>
        <w:t>NCMT_PharmacyEncounterClaimsData</w:t>
      </w:r>
      <w:r w:rsidRPr="00E22B25">
        <w:rPr>
          <w:rFonts w:ascii="Calibri" w:hAnsi="Calibri"/>
          <w:sz w:val="22"/>
          <w:szCs w:val="22"/>
        </w:rPr>
        <w:t>_</w:t>
      </w:r>
      <w:r>
        <w:rPr>
          <w:rFonts w:ascii="Calibri" w:hAnsi="Calibri"/>
          <w:sz w:val="22"/>
          <w:szCs w:val="22"/>
        </w:rPr>
        <w:t>&lt;PHPShortName&gt;</w:t>
      </w:r>
      <w:r w:rsidRPr="00E22B25">
        <w:rPr>
          <w:rFonts w:ascii="Calibri" w:hAnsi="Calibri"/>
          <w:sz w:val="22"/>
          <w:szCs w:val="22"/>
        </w:rPr>
        <w:t>_</w:t>
      </w:r>
      <w:r>
        <w:rPr>
          <w:rFonts w:ascii="Calibri" w:hAnsi="Calibri"/>
          <w:sz w:val="22"/>
          <w:szCs w:val="22"/>
        </w:rPr>
        <w:t>&lt;AMH/CINName&gt;_</w:t>
      </w:r>
      <w:r w:rsidRPr="00E22B25">
        <w:rPr>
          <w:rFonts w:ascii="Calibri" w:hAnsi="Calibri"/>
          <w:sz w:val="22"/>
          <w:szCs w:val="22"/>
        </w:rPr>
        <w:t xml:space="preserve"> CCYYMMDD-HHMMSS.TXT</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Below are the short names for each PHPs:</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Carolina Complete Health = CCH</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WellCare of North Carolina = WELLC</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UnitedHealthcare = UH</w:t>
      </w:r>
      <w:r w:rsidR="00FB6A47">
        <w:rPr>
          <w:rFonts w:ascii="Calibri" w:hAnsi="Calibri"/>
          <w:sz w:val="22"/>
          <w:szCs w:val="22"/>
        </w:rPr>
        <w:t>C</w:t>
      </w:r>
    </w:p>
    <w:p w:rsidR="00F277DE" w:rsidRPr="00E22B25"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BCBS = BCBS</w:t>
      </w:r>
    </w:p>
    <w:p w:rsidR="00F277DE" w:rsidRDefault="00F277DE" w:rsidP="00B0723E">
      <w:pPr>
        <w:ind w:left="720" w:firstLine="720"/>
        <w:rPr>
          <w:rFonts w:ascii="Calibri" w:hAnsi="Calibri"/>
          <w:sz w:val="22"/>
          <w:szCs w:val="22"/>
        </w:rPr>
      </w:pPr>
      <w:r w:rsidRPr="00E22B25">
        <w:rPr>
          <w:rFonts w:ascii="Calibri" w:hAnsi="Calibri"/>
          <w:sz w:val="22"/>
          <w:szCs w:val="22"/>
        </w:rPr>
        <w:t>•</w:t>
      </w:r>
      <w:r w:rsidRPr="00E22B25">
        <w:rPr>
          <w:rFonts w:ascii="Calibri" w:hAnsi="Calibri"/>
          <w:sz w:val="22"/>
          <w:szCs w:val="22"/>
        </w:rPr>
        <w:tab/>
        <w:t>AmeriHealth Caritas = AMERI</w:t>
      </w:r>
    </w:p>
    <w:p w:rsidR="004758E4" w:rsidRDefault="004758E4" w:rsidP="006075FA">
      <w:pPr>
        <w:rPr>
          <w:rFonts w:ascii="Calibri" w:hAnsi="Calibri"/>
          <w:sz w:val="22"/>
          <w:szCs w:val="22"/>
        </w:rPr>
      </w:pPr>
    </w:p>
    <w:p w:rsidR="009820E6" w:rsidRPr="00216FAC" w:rsidRDefault="00FB6A47" w:rsidP="00216FAC">
      <w:pPr>
        <w:ind w:left="720"/>
        <w:rPr>
          <w:rFonts w:ascii="Calibri" w:hAnsi="Calibri"/>
          <w:sz w:val="22"/>
          <w:szCs w:val="22"/>
        </w:rPr>
      </w:pPr>
      <w:r w:rsidRPr="00E83570">
        <w:rPr>
          <w:rFonts w:ascii="Calibri" w:hAnsi="Calibri"/>
          <w:b/>
          <w:color w:val="000000"/>
          <w:sz w:val="22"/>
          <w:szCs w:val="22"/>
        </w:rPr>
        <w:t>Optional Fields:</w:t>
      </w:r>
      <w:r w:rsidRPr="00E83570">
        <w:rPr>
          <w:rFonts w:ascii="Calibri" w:hAnsi="Calibri"/>
          <w:color w:val="000000"/>
          <w:sz w:val="22"/>
          <w:szCs w:val="22"/>
        </w:rPr>
        <w:t xml:space="preserve"> </w:t>
      </w:r>
      <w:r w:rsidR="00372632">
        <w:rPr>
          <w:rFonts w:ascii="Calibri" w:hAnsi="Calibri"/>
          <w:color w:val="000000"/>
          <w:sz w:val="22"/>
          <w:szCs w:val="22"/>
        </w:rPr>
        <w:t>All f</w:t>
      </w:r>
      <w:r w:rsidRPr="00756B78">
        <w:rPr>
          <w:rFonts w:ascii="Calibri" w:hAnsi="Calibri"/>
          <w:sz w:val="22"/>
          <w:szCs w:val="22"/>
        </w:rPr>
        <w:t>ields</w:t>
      </w:r>
      <w:r w:rsidR="00372632">
        <w:rPr>
          <w:rFonts w:ascii="Calibri" w:hAnsi="Calibri"/>
          <w:sz w:val="22"/>
          <w:szCs w:val="22"/>
        </w:rPr>
        <w:t xml:space="preserve"> under </w:t>
      </w:r>
      <w:r w:rsidR="00756B78">
        <w:rPr>
          <w:rFonts w:ascii="Calibri" w:hAnsi="Calibri"/>
          <w:sz w:val="22"/>
          <w:szCs w:val="22"/>
        </w:rPr>
        <w:t>s</w:t>
      </w:r>
      <w:r w:rsidR="00756B78" w:rsidRPr="00756B78">
        <w:rPr>
          <w:rFonts w:ascii="Calibri" w:hAnsi="Calibri"/>
          <w:sz w:val="22"/>
          <w:szCs w:val="22"/>
        </w:rPr>
        <w:t xml:space="preserve">ection 7.7 in NCPDP Companion </w:t>
      </w:r>
      <w:r w:rsidR="00756B78">
        <w:rPr>
          <w:rFonts w:ascii="Calibri" w:hAnsi="Calibri"/>
          <w:sz w:val="22"/>
          <w:szCs w:val="22"/>
        </w:rPr>
        <w:t>g</w:t>
      </w:r>
      <w:r w:rsidR="00756B78" w:rsidRPr="00756B78">
        <w:rPr>
          <w:rFonts w:ascii="Calibri" w:hAnsi="Calibri"/>
          <w:sz w:val="22"/>
          <w:szCs w:val="22"/>
        </w:rPr>
        <w:t>uide</w:t>
      </w:r>
      <w:r w:rsidR="00756B78">
        <w:rPr>
          <w:rFonts w:ascii="Calibri" w:hAnsi="Calibri"/>
          <w:sz w:val="22"/>
          <w:szCs w:val="22"/>
        </w:rPr>
        <w:t xml:space="preserve"> are</w:t>
      </w:r>
      <w:r w:rsidRPr="00756B78">
        <w:rPr>
          <w:rFonts w:ascii="Calibri" w:hAnsi="Calibri"/>
          <w:sz w:val="22"/>
          <w:szCs w:val="22"/>
        </w:rPr>
        <w:t xml:space="preserve"> optional </w:t>
      </w:r>
      <w:r w:rsidR="00756B78">
        <w:rPr>
          <w:rFonts w:ascii="Calibri" w:hAnsi="Calibri"/>
          <w:sz w:val="22"/>
          <w:szCs w:val="22"/>
        </w:rPr>
        <w:t>and not required</w:t>
      </w:r>
      <w:r w:rsidR="00372632">
        <w:rPr>
          <w:rFonts w:ascii="Calibri" w:hAnsi="Calibri"/>
          <w:sz w:val="22"/>
          <w:szCs w:val="22"/>
        </w:rPr>
        <w:t>, they can have null values.</w:t>
      </w:r>
      <w:r w:rsidR="00605455">
        <w:t xml:space="preserve"> </w:t>
      </w:r>
    </w:p>
    <w:p w:rsidR="00473FBA" w:rsidRPr="00033859" w:rsidRDefault="009820E6" w:rsidP="00B0723E">
      <w:pPr>
        <w:ind w:left="720"/>
        <w:rPr>
          <w:rFonts w:ascii="Calibri" w:hAnsi="Calibri"/>
          <w:b/>
          <w:sz w:val="22"/>
          <w:szCs w:val="22"/>
        </w:rPr>
      </w:pPr>
      <w:r>
        <w:rPr>
          <w:rFonts w:ascii="Calibri" w:hAnsi="Calibri"/>
          <w:b/>
          <w:sz w:val="22"/>
          <w:szCs w:val="22"/>
        </w:rPr>
        <w:br/>
      </w:r>
      <w:r w:rsidR="00473FBA">
        <w:rPr>
          <w:rFonts w:ascii="Calibri" w:hAnsi="Calibri"/>
          <w:b/>
          <w:sz w:val="22"/>
          <w:szCs w:val="22"/>
        </w:rPr>
        <w:t>LHD Platform Integration &amp; Testing</w:t>
      </w:r>
      <w:r w:rsidR="00473FBA" w:rsidRPr="00033859">
        <w:rPr>
          <w:rFonts w:ascii="Calibri" w:hAnsi="Calibri"/>
          <w:b/>
          <w:sz w:val="22"/>
          <w:szCs w:val="22"/>
        </w:rPr>
        <w:t xml:space="preserve">: </w:t>
      </w:r>
    </w:p>
    <w:p w:rsidR="009820E6" w:rsidRPr="00605455" w:rsidRDefault="00605455" w:rsidP="00216FAC">
      <w:pPr>
        <w:ind w:left="720"/>
        <w:rPr>
          <w:rFonts w:ascii="Calibri" w:hAnsi="Calibri"/>
          <w:sz w:val="22"/>
          <w:szCs w:val="22"/>
        </w:rPr>
      </w:pPr>
      <w:r>
        <w:rPr>
          <w:rFonts w:ascii="Calibri" w:hAnsi="Calibri"/>
          <w:sz w:val="22"/>
          <w:szCs w:val="22"/>
        </w:rPr>
        <w:t>The Department expects PHPs to work with the LHD Care Management Data Platform Vendor and to successfully implement and test this interface per the implementation timeline and requirements provided by the Department. DHHS will monitor testing with the LHD Care Management Data Platform.</w:t>
      </w:r>
    </w:p>
    <w:p w:rsidR="002C496F" w:rsidRPr="00B0723E" w:rsidRDefault="002C496F" w:rsidP="00B0723E">
      <w:pPr>
        <w:ind w:left="720"/>
        <w:rPr>
          <w:rFonts w:ascii="Calibri" w:hAnsi="Calibri"/>
          <w:sz w:val="22"/>
          <w:szCs w:val="22"/>
        </w:rPr>
      </w:pPr>
    </w:p>
    <w:p w:rsidR="00473FBA" w:rsidRDefault="002C496F" w:rsidP="00E83570">
      <w:pPr>
        <w:numPr>
          <w:ilvl w:val="0"/>
          <w:numId w:val="8"/>
        </w:numPr>
        <w:rPr>
          <w:rFonts w:ascii="Calibri" w:hAnsi="Calibri"/>
          <w:sz w:val="22"/>
          <w:szCs w:val="22"/>
        </w:rPr>
      </w:pPr>
      <w:r>
        <w:rPr>
          <w:rFonts w:ascii="Calibri" w:hAnsi="Calibri"/>
          <w:b/>
          <w:sz w:val="22"/>
          <w:szCs w:val="22"/>
        </w:rPr>
        <w:t xml:space="preserve">Historical </w:t>
      </w:r>
      <w:r w:rsidR="000F4D4B">
        <w:rPr>
          <w:rFonts w:ascii="Calibri" w:hAnsi="Calibri"/>
          <w:b/>
          <w:sz w:val="22"/>
          <w:szCs w:val="22"/>
        </w:rPr>
        <w:t xml:space="preserve">Fee-for-service (FFS) </w:t>
      </w:r>
      <w:r w:rsidR="00F02C06">
        <w:rPr>
          <w:rFonts w:ascii="Calibri" w:hAnsi="Calibri"/>
          <w:b/>
          <w:sz w:val="22"/>
          <w:szCs w:val="22"/>
        </w:rPr>
        <w:t xml:space="preserve">Pharmacy </w:t>
      </w:r>
      <w:r>
        <w:rPr>
          <w:rFonts w:ascii="Calibri" w:hAnsi="Calibri"/>
          <w:b/>
          <w:sz w:val="22"/>
          <w:szCs w:val="22"/>
        </w:rPr>
        <w:t>Claims</w:t>
      </w:r>
    </w:p>
    <w:p w:rsidR="00E02C59" w:rsidRDefault="00E02C59" w:rsidP="002C496F">
      <w:pPr>
        <w:ind w:left="720"/>
        <w:rPr>
          <w:rFonts w:ascii="Calibri" w:hAnsi="Calibri"/>
          <w:b/>
          <w:sz w:val="22"/>
          <w:szCs w:val="22"/>
        </w:rPr>
      </w:pPr>
    </w:p>
    <w:p w:rsidR="002C496F" w:rsidRPr="002C496F" w:rsidRDefault="002C496F" w:rsidP="002C496F">
      <w:pPr>
        <w:ind w:left="720"/>
        <w:rPr>
          <w:rFonts w:ascii="Calibri" w:hAnsi="Calibri"/>
          <w:sz w:val="22"/>
          <w:szCs w:val="22"/>
        </w:rPr>
      </w:pPr>
      <w:r w:rsidRPr="002C496F">
        <w:rPr>
          <w:rFonts w:ascii="Calibri" w:hAnsi="Calibri"/>
          <w:b/>
          <w:sz w:val="22"/>
          <w:szCs w:val="22"/>
        </w:rPr>
        <w:t>Data Scope:</w:t>
      </w:r>
      <w:r w:rsidRPr="002C496F">
        <w:rPr>
          <w:rFonts w:ascii="Calibri" w:hAnsi="Calibri"/>
          <w:sz w:val="22"/>
          <w:szCs w:val="22"/>
        </w:rPr>
        <w:t xml:space="preserve"> 24 months of beneficiaries’ historic fee for service </w:t>
      </w:r>
      <w:r w:rsidR="00F02C06">
        <w:rPr>
          <w:rFonts w:ascii="Calibri" w:hAnsi="Calibri"/>
          <w:sz w:val="22"/>
          <w:szCs w:val="22"/>
        </w:rPr>
        <w:t xml:space="preserve">pharmacy </w:t>
      </w:r>
      <w:r w:rsidR="00E02C59">
        <w:rPr>
          <w:rFonts w:ascii="Calibri" w:hAnsi="Calibri"/>
          <w:sz w:val="22"/>
          <w:szCs w:val="22"/>
        </w:rPr>
        <w:t xml:space="preserve">paid and denied </w:t>
      </w:r>
      <w:r w:rsidRPr="002C496F">
        <w:rPr>
          <w:rFonts w:ascii="Calibri" w:hAnsi="Calibri"/>
          <w:sz w:val="22"/>
          <w:szCs w:val="22"/>
        </w:rPr>
        <w:t>claims</w:t>
      </w:r>
    </w:p>
    <w:p w:rsidR="002C496F" w:rsidRPr="002C496F" w:rsidRDefault="002C496F" w:rsidP="002C496F">
      <w:pPr>
        <w:rPr>
          <w:rFonts w:ascii="Calibri" w:hAnsi="Calibri"/>
          <w:sz w:val="22"/>
          <w:szCs w:val="22"/>
        </w:rPr>
      </w:pPr>
    </w:p>
    <w:p w:rsidR="002C496F" w:rsidRPr="00BE67F5" w:rsidRDefault="002C496F" w:rsidP="002C496F">
      <w:pPr>
        <w:ind w:firstLine="720"/>
        <w:rPr>
          <w:rFonts w:ascii="Calibri" w:hAnsi="Calibri"/>
          <w:sz w:val="22"/>
          <w:szCs w:val="22"/>
        </w:rPr>
      </w:pPr>
      <w:r w:rsidRPr="002C496F">
        <w:rPr>
          <w:rFonts w:ascii="Calibri" w:hAnsi="Calibri"/>
          <w:b/>
          <w:sz w:val="22"/>
          <w:szCs w:val="22"/>
        </w:rPr>
        <w:t>Data Source:</w:t>
      </w:r>
      <w:r w:rsidRPr="002C496F">
        <w:rPr>
          <w:rFonts w:ascii="Calibri" w:hAnsi="Calibri"/>
          <w:sz w:val="22"/>
          <w:szCs w:val="22"/>
        </w:rPr>
        <w:t xml:space="preserve"> PHPs</w:t>
      </w:r>
    </w:p>
    <w:p w:rsidR="002C496F" w:rsidRPr="00BE67F5" w:rsidRDefault="002C496F" w:rsidP="002C496F">
      <w:pPr>
        <w:rPr>
          <w:rFonts w:ascii="Calibri" w:hAnsi="Calibri"/>
          <w:sz w:val="22"/>
          <w:szCs w:val="22"/>
        </w:rPr>
      </w:pPr>
    </w:p>
    <w:p w:rsidR="002C496F" w:rsidRPr="00BE67F5" w:rsidRDefault="002C496F" w:rsidP="002C496F">
      <w:pPr>
        <w:ind w:left="720"/>
        <w:rPr>
          <w:rFonts w:ascii="Calibri" w:hAnsi="Calibri"/>
          <w:sz w:val="22"/>
          <w:szCs w:val="22"/>
        </w:rPr>
      </w:pPr>
      <w:r w:rsidRPr="00AA6D6D">
        <w:rPr>
          <w:rFonts w:ascii="Calibri" w:hAnsi="Calibri"/>
          <w:b/>
          <w:sz w:val="22"/>
          <w:szCs w:val="22"/>
        </w:rPr>
        <w:t>Data Target(s):</w:t>
      </w:r>
      <w:r w:rsidRPr="00AA6D6D">
        <w:rPr>
          <w:rFonts w:ascii="Calibri" w:hAnsi="Calibri"/>
          <w:sz w:val="22"/>
          <w:szCs w:val="22"/>
        </w:rPr>
        <w:t xml:space="preserve"> </w:t>
      </w:r>
      <w:r w:rsidR="00502A64">
        <w:rPr>
          <w:rFonts w:ascii="Calibri" w:hAnsi="Calibri"/>
          <w:sz w:val="22"/>
          <w:szCs w:val="22"/>
        </w:rPr>
        <w:t xml:space="preserve">Tier 3 </w:t>
      </w:r>
      <w:r w:rsidRPr="00AA6D6D">
        <w:rPr>
          <w:rFonts w:ascii="Calibri" w:hAnsi="Calibri"/>
          <w:sz w:val="22"/>
          <w:szCs w:val="22"/>
        </w:rPr>
        <w:t>AMHs</w:t>
      </w:r>
      <w:r>
        <w:rPr>
          <w:rFonts w:ascii="Calibri" w:hAnsi="Calibri"/>
          <w:sz w:val="22"/>
          <w:szCs w:val="22"/>
        </w:rPr>
        <w:t xml:space="preserve"> and</w:t>
      </w:r>
      <w:r w:rsidRPr="002C496F">
        <w:rPr>
          <w:rFonts w:ascii="Calibri" w:hAnsi="Calibri"/>
          <w:sz w:val="22"/>
          <w:szCs w:val="22"/>
        </w:rPr>
        <w:t xml:space="preserve"> CINs. LHD Care Management Data Platform will not need 24 months of beneficiaries’ historic fee for service claims.</w:t>
      </w:r>
    </w:p>
    <w:p w:rsidR="002C496F" w:rsidRPr="00BE67F5" w:rsidRDefault="002C496F" w:rsidP="002C496F">
      <w:pPr>
        <w:rPr>
          <w:rFonts w:ascii="Calibri" w:hAnsi="Calibri"/>
          <w:sz w:val="22"/>
          <w:szCs w:val="22"/>
        </w:rPr>
      </w:pPr>
    </w:p>
    <w:p w:rsidR="00AC6477" w:rsidRDefault="002C496F" w:rsidP="00AC6477">
      <w:pPr>
        <w:ind w:left="720"/>
        <w:rPr>
          <w:rFonts w:ascii="Calibri" w:hAnsi="Calibri"/>
          <w:sz w:val="22"/>
          <w:szCs w:val="22"/>
        </w:rPr>
      </w:pPr>
      <w:r w:rsidRPr="00AA6D6D">
        <w:rPr>
          <w:rFonts w:ascii="Calibri" w:hAnsi="Calibri"/>
          <w:b/>
          <w:sz w:val="22"/>
          <w:szCs w:val="22"/>
        </w:rPr>
        <w:t>File Type:</w:t>
      </w:r>
      <w:r w:rsidR="00101FB0">
        <w:rPr>
          <w:rFonts w:ascii="Calibri" w:hAnsi="Calibri"/>
          <w:b/>
          <w:sz w:val="22"/>
          <w:szCs w:val="22"/>
        </w:rPr>
        <w:t xml:space="preserve"> </w:t>
      </w:r>
      <w:r w:rsidR="00101FB0" w:rsidRPr="00101FB0">
        <w:rPr>
          <w:rFonts w:ascii="Calibri" w:hAnsi="Calibri"/>
          <w:sz w:val="22"/>
          <w:szCs w:val="22"/>
        </w:rPr>
        <w:t>Historical Pharmacy claims will use the same file layout that will be used for Pharmacy Encounters, please refer to the file type guidance under Pharmacy encounters above.</w:t>
      </w:r>
      <w:r w:rsidR="00AC6477">
        <w:rPr>
          <w:rFonts w:ascii="Calibri" w:hAnsi="Calibri"/>
          <w:sz w:val="22"/>
          <w:szCs w:val="22"/>
        </w:rPr>
        <w:t xml:space="preserve"> </w:t>
      </w:r>
      <w:r w:rsidR="00AC6477">
        <w:rPr>
          <w:rFonts w:ascii="Calibri" w:hAnsi="Calibri"/>
          <w:sz w:val="22"/>
          <w:szCs w:val="22"/>
        </w:rPr>
        <w:t xml:space="preserve">The Department will be sending historical </w:t>
      </w:r>
      <w:r w:rsidR="00AC6477" w:rsidRPr="005D6A6A">
        <w:rPr>
          <w:rFonts w:ascii="Calibri" w:hAnsi="Calibri"/>
          <w:sz w:val="22"/>
          <w:szCs w:val="22"/>
        </w:rPr>
        <w:t xml:space="preserve">fee for service </w:t>
      </w:r>
      <w:r w:rsidR="00AC6477">
        <w:rPr>
          <w:rFonts w:ascii="Calibri" w:hAnsi="Calibri"/>
          <w:sz w:val="22"/>
          <w:szCs w:val="22"/>
        </w:rPr>
        <w:t>pharmacy</w:t>
      </w:r>
      <w:r w:rsidR="00AC6477">
        <w:rPr>
          <w:rFonts w:ascii="Calibri" w:hAnsi="Calibri"/>
          <w:sz w:val="22"/>
          <w:szCs w:val="22"/>
        </w:rPr>
        <w:t xml:space="preserve"> </w:t>
      </w:r>
      <w:r w:rsidR="00AC6477" w:rsidRPr="005D6A6A">
        <w:rPr>
          <w:rFonts w:ascii="Calibri" w:hAnsi="Calibri"/>
          <w:sz w:val="22"/>
          <w:szCs w:val="22"/>
        </w:rPr>
        <w:t>claims</w:t>
      </w:r>
      <w:r w:rsidR="00AC6477">
        <w:rPr>
          <w:rFonts w:ascii="Calibri" w:hAnsi="Calibri"/>
          <w:sz w:val="22"/>
          <w:szCs w:val="22"/>
        </w:rPr>
        <w:t xml:space="preserve"> to the PHPs in a different format, hence we have attached the mapping </w:t>
      </w:r>
      <w:r w:rsidR="00AC6477">
        <w:rPr>
          <w:rFonts w:ascii="Calibri" w:hAnsi="Calibri"/>
          <w:sz w:val="22"/>
          <w:szCs w:val="22"/>
        </w:rPr>
        <w:t>between these layouts.</w:t>
      </w:r>
    </w:p>
    <w:p w:rsidR="002C496F" w:rsidRDefault="002C496F" w:rsidP="002C496F">
      <w:pPr>
        <w:ind w:left="720"/>
        <w:rPr>
          <w:rFonts w:ascii="Calibri" w:hAnsi="Calibri"/>
          <w:sz w:val="22"/>
          <w:szCs w:val="22"/>
        </w:rPr>
      </w:pPr>
    </w:p>
    <w:p w:rsidR="00AC6477" w:rsidRPr="00B0723E" w:rsidRDefault="00AC6477" w:rsidP="002C496F">
      <w:pPr>
        <w:ind w:left="720"/>
        <w:rPr>
          <w:rFonts w:ascii="Calibri" w:hAnsi="Calibri"/>
          <w:sz w:val="22"/>
          <w:szCs w:val="22"/>
        </w:rPr>
      </w:pPr>
      <w:r>
        <w:rPr>
          <w:rFonts w:ascii="Calibri" w:hAnsi="Calibri"/>
          <w:sz w:val="22"/>
          <w:szCs w:val="22"/>
        </w:rPr>
        <w:object w:dxaOrig="1520" w:dyaOrig="987">
          <v:shape id="_x0000_i1066" type="#_x0000_t75" style="width:76pt;height:49.5pt" o:ole="">
            <v:imagedata r:id="rId34" o:title=""/>
          </v:shape>
          <o:OLEObject Type="Embed" ProgID="Excel.Sheet.8" ShapeID="_x0000_i1066" DrawAspect="Icon" ObjectID="_1626523248" r:id="rId35"/>
        </w:object>
      </w:r>
    </w:p>
    <w:p w:rsidR="002C496F" w:rsidRPr="00B0723E" w:rsidRDefault="002C496F" w:rsidP="002C496F">
      <w:pPr>
        <w:rPr>
          <w:rFonts w:ascii="Calibri" w:hAnsi="Calibri"/>
          <w:sz w:val="22"/>
          <w:szCs w:val="22"/>
        </w:rPr>
      </w:pPr>
    </w:p>
    <w:p w:rsidR="002C496F" w:rsidRPr="00B0723E" w:rsidRDefault="002C496F" w:rsidP="002C496F">
      <w:pPr>
        <w:ind w:firstLine="720"/>
        <w:rPr>
          <w:rFonts w:ascii="Calibri" w:hAnsi="Calibri"/>
          <w:sz w:val="22"/>
          <w:szCs w:val="22"/>
        </w:rPr>
      </w:pPr>
      <w:r w:rsidRPr="00B0723E">
        <w:rPr>
          <w:rFonts w:ascii="Calibri" w:hAnsi="Calibri"/>
          <w:b/>
          <w:sz w:val="22"/>
          <w:szCs w:val="22"/>
        </w:rPr>
        <w:t>Transmission Type:</w:t>
      </w:r>
      <w:r w:rsidRPr="00B0723E">
        <w:rPr>
          <w:rFonts w:ascii="Calibri" w:hAnsi="Calibri"/>
          <w:sz w:val="22"/>
          <w:szCs w:val="22"/>
        </w:rPr>
        <w:t xml:space="preserve"> Secure File Transfer Protocol (sFTP)</w:t>
      </w:r>
    </w:p>
    <w:p w:rsidR="002C496F" w:rsidRPr="00B0723E" w:rsidRDefault="002C496F" w:rsidP="002C496F">
      <w:pPr>
        <w:rPr>
          <w:rFonts w:ascii="Calibri" w:hAnsi="Calibri"/>
          <w:sz w:val="22"/>
          <w:szCs w:val="22"/>
        </w:rPr>
      </w:pPr>
    </w:p>
    <w:p w:rsidR="00217A64" w:rsidRDefault="00217A64" w:rsidP="005548A3">
      <w:pPr>
        <w:ind w:left="720"/>
        <w:rPr>
          <w:rFonts w:ascii="Calibri" w:hAnsi="Calibri"/>
          <w:sz w:val="22"/>
          <w:szCs w:val="22"/>
        </w:rPr>
      </w:pPr>
      <w:r w:rsidRPr="00033859">
        <w:rPr>
          <w:rFonts w:ascii="Calibri" w:hAnsi="Calibri"/>
          <w:b/>
          <w:sz w:val="22"/>
          <w:szCs w:val="22"/>
        </w:rPr>
        <w:lastRenderedPageBreak/>
        <w:t>File Delivery Frequency</w:t>
      </w:r>
      <w:r>
        <w:rPr>
          <w:rFonts w:ascii="Calibri" w:hAnsi="Calibri"/>
          <w:b/>
          <w:sz w:val="22"/>
          <w:szCs w:val="22"/>
        </w:rPr>
        <w:t xml:space="preserve"> &amp; Processing Rules</w:t>
      </w:r>
      <w:r w:rsidRPr="00033859">
        <w:rPr>
          <w:rFonts w:ascii="Calibri" w:hAnsi="Calibri"/>
          <w:b/>
          <w:sz w:val="22"/>
          <w:szCs w:val="22"/>
        </w:rPr>
        <w:t xml:space="preserve">: </w:t>
      </w:r>
      <w:r w:rsidR="005548A3">
        <w:rPr>
          <w:rFonts w:ascii="Calibri" w:hAnsi="Calibri"/>
          <w:sz w:val="22"/>
          <w:szCs w:val="22"/>
        </w:rPr>
        <w:t xml:space="preserve">At least </w:t>
      </w:r>
      <w:r w:rsidR="006660A6">
        <w:rPr>
          <w:rFonts w:ascii="Calibri" w:hAnsi="Calibri"/>
          <w:sz w:val="22"/>
          <w:szCs w:val="22"/>
        </w:rPr>
        <w:t>weekly</w:t>
      </w:r>
      <w:r w:rsidR="005548A3">
        <w:rPr>
          <w:rFonts w:ascii="Calibri" w:hAnsi="Calibri"/>
          <w:sz w:val="22"/>
          <w:szCs w:val="22"/>
        </w:rPr>
        <w:t xml:space="preserve"> – Full file followed by incremental files</w:t>
      </w:r>
    </w:p>
    <w:p w:rsidR="00217A64" w:rsidRDefault="00217A64" w:rsidP="00E83570">
      <w:pPr>
        <w:numPr>
          <w:ilvl w:val="0"/>
          <w:numId w:val="11"/>
        </w:numPr>
        <w:ind w:left="1440"/>
        <w:rPr>
          <w:rFonts w:ascii="Calibri" w:hAnsi="Calibri"/>
          <w:sz w:val="22"/>
          <w:szCs w:val="22"/>
        </w:rPr>
      </w:pPr>
      <w:r>
        <w:rPr>
          <w:rFonts w:ascii="Calibri" w:hAnsi="Calibri"/>
          <w:sz w:val="22"/>
          <w:szCs w:val="22"/>
        </w:rPr>
        <w:t>For historical FFS claims data, PHPs are required to start with a full file followed by weekly incremental files</w:t>
      </w:r>
    </w:p>
    <w:p w:rsidR="00217A64" w:rsidRPr="00980298" w:rsidRDefault="00217A64" w:rsidP="00E83570">
      <w:pPr>
        <w:numPr>
          <w:ilvl w:val="0"/>
          <w:numId w:val="11"/>
        </w:numPr>
        <w:ind w:left="1440"/>
        <w:rPr>
          <w:rFonts w:ascii="Calibri" w:hAnsi="Calibri"/>
          <w:sz w:val="22"/>
          <w:szCs w:val="22"/>
        </w:rPr>
      </w:pPr>
      <w:r w:rsidRPr="00980298">
        <w:rPr>
          <w:rFonts w:ascii="Calibri" w:hAnsi="Calibri"/>
          <w:sz w:val="22"/>
          <w:szCs w:val="22"/>
        </w:rPr>
        <w:t xml:space="preserve">Target system </w:t>
      </w:r>
      <w:r>
        <w:rPr>
          <w:rFonts w:ascii="Calibri" w:hAnsi="Calibri"/>
          <w:sz w:val="22"/>
          <w:szCs w:val="22"/>
        </w:rPr>
        <w:t xml:space="preserve">can separately request PHPs for a full file for </w:t>
      </w:r>
      <w:r w:rsidRPr="00980298">
        <w:rPr>
          <w:rFonts w:ascii="Calibri" w:hAnsi="Calibri"/>
          <w:sz w:val="22"/>
          <w:szCs w:val="22"/>
        </w:rPr>
        <w:t xml:space="preserve">reconciliation </w:t>
      </w:r>
      <w:r>
        <w:rPr>
          <w:rFonts w:ascii="Calibri" w:hAnsi="Calibri"/>
          <w:sz w:val="22"/>
          <w:szCs w:val="22"/>
        </w:rPr>
        <w:t>purposes, as needed. PHPs are required to work with target system to ensure data integrity between both systems</w:t>
      </w:r>
    </w:p>
    <w:p w:rsidR="002C496F" w:rsidRPr="00B0723E" w:rsidRDefault="002C496F" w:rsidP="002C496F">
      <w:pPr>
        <w:rPr>
          <w:rFonts w:ascii="Calibri" w:hAnsi="Calibri"/>
          <w:sz w:val="22"/>
          <w:szCs w:val="22"/>
        </w:rPr>
      </w:pPr>
    </w:p>
    <w:p w:rsidR="002C496F" w:rsidRPr="00B0723E" w:rsidRDefault="002C496F" w:rsidP="002C496F">
      <w:pPr>
        <w:ind w:firstLine="720"/>
        <w:rPr>
          <w:rFonts w:ascii="Calibri" w:hAnsi="Calibri"/>
          <w:b/>
          <w:sz w:val="22"/>
          <w:szCs w:val="22"/>
        </w:rPr>
      </w:pPr>
      <w:r w:rsidRPr="00B0723E">
        <w:rPr>
          <w:rFonts w:ascii="Calibri" w:hAnsi="Calibri"/>
          <w:b/>
          <w:sz w:val="22"/>
          <w:szCs w:val="22"/>
        </w:rPr>
        <w:t xml:space="preserve">File Naming Convention: </w:t>
      </w:r>
      <w:r w:rsidRPr="00B0723E">
        <w:rPr>
          <w:rFonts w:ascii="Calibri" w:hAnsi="Calibri"/>
          <w:sz w:val="22"/>
          <w:szCs w:val="22"/>
        </w:rPr>
        <w:t xml:space="preserve">PHPs are expected to follow the below file naming convention </w:t>
      </w:r>
    </w:p>
    <w:p w:rsidR="002C496F" w:rsidRPr="00B0723E" w:rsidRDefault="002C496F" w:rsidP="002C496F">
      <w:pPr>
        <w:ind w:left="720"/>
        <w:rPr>
          <w:rFonts w:ascii="Calibri" w:hAnsi="Calibri"/>
          <w:sz w:val="22"/>
          <w:szCs w:val="22"/>
        </w:rPr>
      </w:pPr>
      <w:r w:rsidRPr="00B0723E">
        <w:rPr>
          <w:rFonts w:ascii="Calibri" w:hAnsi="Calibri"/>
          <w:sz w:val="22"/>
          <w:szCs w:val="22"/>
        </w:rPr>
        <w:t>NCMT_PharmacyEncounterClaimsData_&lt;PHPShortName&gt;_&lt;AMH/CINName&gt;_ CCYYMMDD-HHMMSS.TXT</w:t>
      </w:r>
    </w:p>
    <w:p w:rsidR="002C496F" w:rsidRPr="00B0723E" w:rsidRDefault="002C496F" w:rsidP="002C496F">
      <w:pPr>
        <w:ind w:left="720" w:firstLine="720"/>
        <w:rPr>
          <w:rFonts w:ascii="Calibri" w:hAnsi="Calibri"/>
          <w:sz w:val="22"/>
          <w:szCs w:val="22"/>
        </w:rPr>
      </w:pPr>
      <w:r w:rsidRPr="00B0723E">
        <w:rPr>
          <w:rFonts w:ascii="Calibri" w:hAnsi="Calibri"/>
          <w:sz w:val="22"/>
          <w:szCs w:val="22"/>
        </w:rPr>
        <w:t>Below are the short names for each PHPs:</w:t>
      </w:r>
    </w:p>
    <w:p w:rsidR="002C496F" w:rsidRPr="00B0723E" w:rsidRDefault="002C496F" w:rsidP="002C496F">
      <w:pPr>
        <w:ind w:left="720" w:firstLine="720"/>
        <w:rPr>
          <w:rFonts w:ascii="Calibri" w:hAnsi="Calibri"/>
          <w:sz w:val="22"/>
          <w:szCs w:val="22"/>
        </w:rPr>
      </w:pPr>
      <w:r w:rsidRPr="00B0723E">
        <w:rPr>
          <w:rFonts w:ascii="Calibri" w:hAnsi="Calibri"/>
          <w:sz w:val="22"/>
          <w:szCs w:val="22"/>
        </w:rPr>
        <w:t>•</w:t>
      </w:r>
      <w:r w:rsidRPr="00B0723E">
        <w:rPr>
          <w:rFonts w:ascii="Calibri" w:hAnsi="Calibri"/>
          <w:sz w:val="22"/>
          <w:szCs w:val="22"/>
        </w:rPr>
        <w:tab/>
        <w:t>Carolina Complete Health = CCH</w:t>
      </w:r>
    </w:p>
    <w:p w:rsidR="002C496F" w:rsidRPr="00B0723E" w:rsidRDefault="002C496F" w:rsidP="002C496F">
      <w:pPr>
        <w:ind w:left="720" w:firstLine="720"/>
        <w:rPr>
          <w:rFonts w:ascii="Calibri" w:hAnsi="Calibri"/>
          <w:sz w:val="22"/>
          <w:szCs w:val="22"/>
        </w:rPr>
      </w:pPr>
      <w:r w:rsidRPr="00B0723E">
        <w:rPr>
          <w:rFonts w:ascii="Calibri" w:hAnsi="Calibri"/>
          <w:sz w:val="22"/>
          <w:szCs w:val="22"/>
        </w:rPr>
        <w:t>•</w:t>
      </w:r>
      <w:r w:rsidRPr="00B0723E">
        <w:rPr>
          <w:rFonts w:ascii="Calibri" w:hAnsi="Calibri"/>
          <w:sz w:val="22"/>
          <w:szCs w:val="22"/>
        </w:rPr>
        <w:tab/>
        <w:t>WellCare of North Carolina = WELLC</w:t>
      </w:r>
    </w:p>
    <w:p w:rsidR="002C496F" w:rsidRPr="00B0723E" w:rsidRDefault="002C496F" w:rsidP="002C496F">
      <w:pPr>
        <w:ind w:left="720" w:firstLine="720"/>
        <w:rPr>
          <w:rFonts w:ascii="Calibri" w:hAnsi="Calibri"/>
          <w:sz w:val="22"/>
          <w:szCs w:val="22"/>
        </w:rPr>
      </w:pPr>
      <w:r w:rsidRPr="00B0723E">
        <w:rPr>
          <w:rFonts w:ascii="Calibri" w:hAnsi="Calibri"/>
          <w:sz w:val="22"/>
          <w:szCs w:val="22"/>
        </w:rPr>
        <w:t>•</w:t>
      </w:r>
      <w:r w:rsidRPr="00B0723E">
        <w:rPr>
          <w:rFonts w:ascii="Calibri" w:hAnsi="Calibri"/>
          <w:sz w:val="22"/>
          <w:szCs w:val="22"/>
        </w:rPr>
        <w:tab/>
        <w:t>UnitedHealthcare = UH</w:t>
      </w:r>
      <w:r w:rsidR="002375FA">
        <w:rPr>
          <w:rFonts w:ascii="Calibri" w:hAnsi="Calibri"/>
          <w:sz w:val="22"/>
          <w:szCs w:val="22"/>
        </w:rPr>
        <w:t>C</w:t>
      </w:r>
    </w:p>
    <w:p w:rsidR="002C496F" w:rsidRPr="00B0723E" w:rsidRDefault="002C496F" w:rsidP="002C496F">
      <w:pPr>
        <w:ind w:left="720" w:firstLine="720"/>
        <w:rPr>
          <w:rFonts w:ascii="Calibri" w:hAnsi="Calibri"/>
          <w:sz w:val="22"/>
          <w:szCs w:val="22"/>
        </w:rPr>
      </w:pPr>
      <w:r w:rsidRPr="00B0723E">
        <w:rPr>
          <w:rFonts w:ascii="Calibri" w:hAnsi="Calibri"/>
          <w:sz w:val="22"/>
          <w:szCs w:val="22"/>
        </w:rPr>
        <w:t>•</w:t>
      </w:r>
      <w:r w:rsidRPr="00B0723E">
        <w:rPr>
          <w:rFonts w:ascii="Calibri" w:hAnsi="Calibri"/>
          <w:sz w:val="22"/>
          <w:szCs w:val="22"/>
        </w:rPr>
        <w:tab/>
        <w:t>BCBS = BCBS</w:t>
      </w:r>
    </w:p>
    <w:p w:rsidR="002C496F" w:rsidRPr="00216FAC" w:rsidRDefault="002C496F" w:rsidP="00216FAC">
      <w:pPr>
        <w:ind w:left="720" w:firstLine="720"/>
        <w:rPr>
          <w:rFonts w:ascii="Calibri" w:hAnsi="Calibri"/>
          <w:sz w:val="22"/>
          <w:szCs w:val="22"/>
        </w:rPr>
      </w:pPr>
      <w:r w:rsidRPr="00B0723E">
        <w:rPr>
          <w:rFonts w:ascii="Calibri" w:hAnsi="Calibri"/>
          <w:sz w:val="22"/>
          <w:szCs w:val="22"/>
        </w:rPr>
        <w:t>•</w:t>
      </w:r>
      <w:r w:rsidRPr="00B0723E">
        <w:rPr>
          <w:rFonts w:ascii="Calibri" w:hAnsi="Calibri"/>
          <w:sz w:val="22"/>
          <w:szCs w:val="22"/>
        </w:rPr>
        <w:tab/>
        <w:t>AmeriHealth Caritas = AMERI</w:t>
      </w:r>
    </w:p>
    <w:sectPr w:rsidR="002C496F" w:rsidRPr="00216FAC" w:rsidSect="005D2E6D">
      <w:headerReference w:type="default" r:id="rId36"/>
      <w:footerReference w:type="even" r:id="rId37"/>
      <w:footerReference w:type="default" r:id="rId3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CE1B35" w:rsidRDefault="00CE1B35">
      <w:r>
        <w:separator/>
      </w:r>
    </w:p>
  </w:endnote>
  <w:endnote w:type="continuationSeparator" w:id="0">
    <w:p w:rsidR="00CE1B35" w:rsidRDefault="00CE1B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44" w:rsidRDefault="0086704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5</w:t>
    </w:r>
    <w:r>
      <w:rPr>
        <w:rStyle w:val="PageNumber"/>
      </w:rPr>
      <w:fldChar w:fldCharType="end"/>
    </w:r>
  </w:p>
  <w:p w:rsidR="00867044" w:rsidRDefault="00867044">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44" w:rsidRPr="00E82E4A" w:rsidRDefault="00867044">
    <w:pPr>
      <w:pStyle w:val="Footer"/>
      <w:framePr w:wrap="around" w:vAnchor="text" w:hAnchor="margin" w:xAlign="right" w:y="1"/>
      <w:rPr>
        <w:rStyle w:val="PageNumber"/>
        <w:rFonts w:ascii="Calibri" w:hAnsi="Calibri" w:cs="Arial"/>
        <w:sz w:val="18"/>
        <w:szCs w:val="18"/>
      </w:rPr>
    </w:pPr>
    <w:r w:rsidRPr="00E82E4A">
      <w:rPr>
        <w:rStyle w:val="PageNumber"/>
        <w:rFonts w:ascii="Calibri" w:hAnsi="Calibri" w:cs="Arial"/>
        <w:sz w:val="18"/>
        <w:szCs w:val="18"/>
      </w:rPr>
      <w:fldChar w:fldCharType="begin"/>
    </w:r>
    <w:r w:rsidRPr="00E82E4A">
      <w:rPr>
        <w:rStyle w:val="PageNumber"/>
        <w:rFonts w:ascii="Calibri" w:hAnsi="Calibri" w:cs="Arial"/>
        <w:sz w:val="18"/>
        <w:szCs w:val="18"/>
      </w:rPr>
      <w:instrText xml:space="preserve">PAGE  </w:instrText>
    </w:r>
    <w:r w:rsidRPr="00E82E4A">
      <w:rPr>
        <w:rStyle w:val="PageNumber"/>
        <w:rFonts w:ascii="Calibri" w:hAnsi="Calibri" w:cs="Arial"/>
        <w:sz w:val="18"/>
        <w:szCs w:val="18"/>
      </w:rPr>
      <w:fldChar w:fldCharType="separate"/>
    </w:r>
    <w:r w:rsidR="004E5165">
      <w:rPr>
        <w:rStyle w:val="PageNumber"/>
        <w:rFonts w:ascii="Calibri" w:hAnsi="Calibri" w:cs="Arial"/>
        <w:noProof/>
        <w:sz w:val="18"/>
        <w:szCs w:val="18"/>
      </w:rPr>
      <w:t>5</w:t>
    </w:r>
    <w:r w:rsidRPr="00E82E4A">
      <w:rPr>
        <w:rStyle w:val="PageNumber"/>
        <w:rFonts w:ascii="Calibri" w:hAnsi="Calibri" w:cs="Arial"/>
        <w:sz w:val="18"/>
        <w:szCs w:val="18"/>
      </w:rPr>
      <w:fldChar w:fldCharType="end"/>
    </w:r>
  </w:p>
  <w:p w:rsidR="00867044" w:rsidRDefault="00867044">
    <w:pPr>
      <w:pStyle w:val="Footer"/>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CE1B35" w:rsidRDefault="00CE1B35">
      <w:r>
        <w:separator/>
      </w:r>
    </w:p>
  </w:footnote>
  <w:footnote w:type="continuationSeparator" w:id="0">
    <w:p w:rsidR="00CE1B35" w:rsidRDefault="00CE1B35">
      <w:r>
        <w:continuationSeparator/>
      </w:r>
    </w:p>
  </w:footnote>
  <w:footnote w:id="1">
    <w:p w:rsidR="00AB5289" w:rsidRPr="00AB5289" w:rsidRDefault="00AB5289"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As per the Department’s contacts with PHPs: “PHP shall collect and submit service-specific encounter data in the standard ANSI ASC X12N 837 and NCPDP Batch format. The PHP shall submit to DHB an electronic record of every encounter between a network provider and a beneficiary. Medical encounters must be submitted within 30 calendar days from the day the medical claim was adjudicated by the PHP or subcontractor. Pharmacy encounters must be submitted within 7 calendar days of the adjudication date. DHB shall conduct validation studies of encounter data, testing for timeliness, accuracy and completeness. The PHP shall report all encounters that occur up to the date of the termination of this Contract.”</w:t>
      </w:r>
    </w:p>
  </w:footnote>
  <w:footnote w:id="2">
    <w:p w:rsidR="005E7EDD" w:rsidRPr="005E7EDD" w:rsidRDefault="005E7EDD" w:rsidP="005E7EDD">
      <w:pPr>
        <w:pStyle w:val="FootnoteText"/>
        <w:rPr>
          <w:rFonts w:ascii="Calibri" w:hAnsi="Calibri"/>
          <w:sz w:val="18"/>
          <w:szCs w:val="18"/>
        </w:rPr>
      </w:pPr>
      <w:r w:rsidRPr="005E7EDD">
        <w:rPr>
          <w:rStyle w:val="FootnoteReference"/>
          <w:rFonts w:ascii="Calibri" w:hAnsi="Calibri"/>
          <w:sz w:val="18"/>
          <w:szCs w:val="18"/>
        </w:rPr>
        <w:footnoteRef/>
      </w:r>
      <w:r w:rsidRPr="005E7EDD">
        <w:rPr>
          <w:rFonts w:ascii="Calibri" w:hAnsi="Calibri"/>
          <w:sz w:val="18"/>
          <w:szCs w:val="18"/>
        </w:rPr>
        <w:t xml:space="preserve"> “Encounter Data Submission Guide Version 1.0” released by the Department April 29, 2019.</w:t>
      </w:r>
    </w:p>
  </w:footnote>
  <w:footnote w:id="3">
    <w:p w:rsidR="00AB5289" w:rsidRPr="00AB5289" w:rsidRDefault="00AB5289" w:rsidP="00AB5289">
      <w:pPr>
        <w:pStyle w:val="FootnoteText"/>
        <w:rPr>
          <w:rFonts w:ascii="Calibri" w:hAnsi="Calibri"/>
          <w:sz w:val="18"/>
          <w:szCs w:val="18"/>
        </w:rPr>
      </w:pPr>
      <w:r w:rsidRPr="00AB5289">
        <w:rPr>
          <w:rStyle w:val="FootnoteReference"/>
          <w:rFonts w:ascii="Calibri" w:hAnsi="Calibri"/>
          <w:sz w:val="18"/>
          <w:szCs w:val="18"/>
        </w:rPr>
        <w:footnoteRef/>
      </w:r>
      <w:r w:rsidRPr="00AB5289">
        <w:rPr>
          <w:rFonts w:ascii="Calibri" w:hAnsi="Calibri"/>
          <w:sz w:val="18"/>
          <w:szCs w:val="18"/>
        </w:rPr>
        <w:t xml:space="preserve"> </w:t>
      </w:r>
      <w:hyperlink r:id="rId1" w:history="1">
        <w:r w:rsidRPr="00AB5289">
          <w:rPr>
            <w:rFonts w:ascii="Calibri" w:hAnsi="Calibri" w:cs="Calibri"/>
            <w:color w:val="0000FF"/>
            <w:sz w:val="18"/>
            <w:szCs w:val="18"/>
            <w:u w:val="single"/>
          </w:rPr>
          <w:t>“Data Strategy to Support the Advanced Medical Home Program in North Carolina”</w:t>
        </w:r>
      </w:hyperlink>
      <w:r w:rsidRPr="00AB5289">
        <w:rPr>
          <w:rFonts w:ascii="Calibri" w:hAnsi="Calibri" w:cs="Calibri"/>
          <w:sz w:val="18"/>
          <w:szCs w:val="18"/>
        </w:rPr>
        <w:t xml:space="preserve"> released by the Department July 20, 2018.</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867044" w:rsidRDefault="00867044">
    <w:pPr>
      <w:jc w:val="right"/>
      <w:rPr>
        <w:rFonts w:ascii="Arial" w:hAnsi="Arial" w:cs="Arial"/>
        <w:b/>
        <w:sz w:val="20"/>
        <w:szCs w:val="20"/>
      </w:rPr>
    </w:pPr>
    <w:r>
      <w:rPr>
        <w:rFonts w:ascii="Arial" w:hAnsi="Arial" w:cs="Arial"/>
        <w:b/>
        <w:sz w:val="20"/>
        <w:szCs w:val="20"/>
      </w:rPr>
      <w:t xml:space="preserve">Requirements for sharing </w:t>
    </w:r>
    <w:r w:rsidR="0073233C">
      <w:rPr>
        <w:rFonts w:ascii="Arial" w:hAnsi="Arial" w:cs="Arial"/>
        <w:b/>
        <w:sz w:val="20"/>
        <w:szCs w:val="20"/>
      </w:rPr>
      <w:t>Encounters</w:t>
    </w:r>
    <w:r>
      <w:rPr>
        <w:rFonts w:ascii="Arial" w:hAnsi="Arial" w:cs="Arial"/>
        <w:b/>
        <w:sz w:val="20"/>
        <w:szCs w:val="20"/>
      </w:rPr>
      <w:t xml:space="preserve"> &amp;</w:t>
    </w:r>
    <w:r>
      <w:rPr>
        <w:rFonts w:ascii="Calibri" w:hAnsi="Calibri"/>
        <w:sz w:val="28"/>
        <w:szCs w:val="28"/>
      </w:rPr>
      <w:t xml:space="preserve"> </w:t>
    </w:r>
    <w:r w:rsidR="0073233C">
      <w:rPr>
        <w:rFonts w:ascii="Arial" w:hAnsi="Arial" w:cs="Arial"/>
        <w:b/>
        <w:sz w:val="20"/>
        <w:szCs w:val="20"/>
      </w:rPr>
      <w:t>Historical Claims</w:t>
    </w:r>
    <w:r w:rsidRPr="00C12F02">
      <w:rPr>
        <w:rFonts w:ascii="Arial" w:hAnsi="Arial" w:cs="Arial"/>
        <w:b/>
        <w:sz w:val="20"/>
        <w:szCs w:val="20"/>
      </w:rPr>
      <w:t xml:space="preserve"> data </w:t>
    </w:r>
    <w:r w:rsidRPr="00137764">
      <w:rPr>
        <w:rFonts w:ascii="Arial" w:hAnsi="Arial" w:cs="Arial"/>
        <w:b/>
        <w:sz w:val="20"/>
        <w:szCs w:val="20"/>
      </w:rPr>
      <w:t xml:space="preserve">to Support </w:t>
    </w:r>
    <w:r>
      <w:rPr>
        <w:rFonts w:ascii="Arial" w:hAnsi="Arial" w:cs="Arial"/>
        <w:b/>
        <w:sz w:val="20"/>
        <w:szCs w:val="20"/>
      </w:rPr>
      <w:t>AMH, CMARC &amp; CMHRP Programs Version 1.</w:t>
    </w:r>
    <w:r w:rsidR="00792CF7">
      <w:rPr>
        <w:rFonts w:ascii="Arial" w:hAnsi="Arial" w:cs="Arial"/>
        <w:b/>
        <w:sz w:val="20"/>
        <w:szCs w:val="20"/>
      </w:rPr>
      <w:t>3</w:t>
    </w:r>
  </w:p>
  <w:p w:rsidR="00867044" w:rsidRDefault="00867044">
    <w:pPr>
      <w:jc w:val="right"/>
      <w:rPr>
        <w:rFonts w:ascii="Arial" w:hAnsi="Arial" w:cs="Arial"/>
        <w:sz w:val="20"/>
        <w:szCs w:val="20"/>
      </w:rPr>
    </w:pPr>
    <w:r>
      <w:rPr>
        <w:rFonts w:ascii="Arial" w:hAnsi="Arial" w:cs="Arial"/>
        <w:noProof/>
        <w:sz w:val="20"/>
        <w:szCs w:val="20"/>
      </w:rPr>
      <w:pict>
        <v:shapetype id="_x0000_t32" coordsize="21600,21600" o:spt="32" o:oned="t" path="m,l21600,21600e" filled="f">
          <v:path arrowok="t" fillok="f" o:connecttype="none"/>
          <o:lock v:ext="edit" shapetype="t"/>
        </v:shapetype>
        <v:shape id="_x0000_s2049" type="#_x0000_t32" style="position:absolute;left:0;text-align:left;margin-left:1.8pt;margin-top:4.25pt;width:474.7pt;height:0;flip:x;z-index:1" o:connectortype="straight"/>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C32719"/>
    <w:multiLevelType w:val="hybridMultilevel"/>
    <w:tmpl w:val="FDC8AFF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 w15:restartNumberingAfterBreak="0">
    <w:nsid w:val="1DB13417"/>
    <w:multiLevelType w:val="hybridMultilevel"/>
    <w:tmpl w:val="C082E3C4"/>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 w15:restartNumberingAfterBreak="0">
    <w:nsid w:val="20411BBB"/>
    <w:multiLevelType w:val="hybridMultilevel"/>
    <w:tmpl w:val="583098B8"/>
    <w:lvl w:ilvl="0" w:tplc="5CB608A0">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05F098A"/>
    <w:multiLevelType w:val="hybridMultilevel"/>
    <w:tmpl w:val="669A8AD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 w15:restartNumberingAfterBreak="0">
    <w:nsid w:val="218D5DFF"/>
    <w:multiLevelType w:val="hybridMultilevel"/>
    <w:tmpl w:val="521A3610"/>
    <w:lvl w:ilvl="0" w:tplc="0409000F">
      <w:start w:val="1"/>
      <w:numFmt w:val="decimal"/>
      <w:lvlText w:val="%1."/>
      <w:lvlJc w:val="left"/>
      <w:pPr>
        <w:ind w:left="2160" w:hanging="360"/>
      </w:pPr>
      <w:rPr>
        <w:rFont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310418BD"/>
    <w:multiLevelType w:val="hybridMultilevel"/>
    <w:tmpl w:val="9FE8165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DA1380"/>
    <w:multiLevelType w:val="hybridMultilevel"/>
    <w:tmpl w:val="521A3610"/>
    <w:lvl w:ilvl="0" w:tplc="0409000F">
      <w:start w:val="1"/>
      <w:numFmt w:val="decimal"/>
      <w:lvlText w:val="%1."/>
      <w:lvlJc w:val="left"/>
      <w:pPr>
        <w:ind w:left="1440" w:hanging="360"/>
      </w:pPr>
      <w:rPr>
        <w:rFont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7" w15:restartNumberingAfterBreak="0">
    <w:nsid w:val="43931C71"/>
    <w:multiLevelType w:val="hybridMultilevel"/>
    <w:tmpl w:val="9DFE891E"/>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8" w15:restartNumberingAfterBreak="0">
    <w:nsid w:val="48A10CC2"/>
    <w:multiLevelType w:val="hybridMultilevel"/>
    <w:tmpl w:val="4A503EC2"/>
    <w:lvl w:ilvl="0" w:tplc="04090013">
      <w:start w:val="1"/>
      <w:numFmt w:val="upperRoman"/>
      <w:lvlText w:val="%1."/>
      <w:lvlJc w:val="righ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63C66CA8"/>
    <w:multiLevelType w:val="hybridMultilevel"/>
    <w:tmpl w:val="F65E1B90"/>
    <w:lvl w:ilvl="0" w:tplc="0409000F">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0" w15:restartNumberingAfterBreak="0">
    <w:nsid w:val="6890349B"/>
    <w:multiLevelType w:val="hybridMultilevel"/>
    <w:tmpl w:val="D0748FC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721728FA"/>
    <w:multiLevelType w:val="hybridMultilevel"/>
    <w:tmpl w:val="521A361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2" w15:restartNumberingAfterBreak="0">
    <w:nsid w:val="73FD0DA4"/>
    <w:multiLevelType w:val="hybridMultilevel"/>
    <w:tmpl w:val="521A3610"/>
    <w:lvl w:ilvl="0" w:tplc="0409000F">
      <w:start w:val="1"/>
      <w:numFmt w:val="decimal"/>
      <w:lvlText w:val="%1."/>
      <w:lvlJc w:val="lef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7F87308B"/>
    <w:multiLevelType w:val="hybridMultilevel"/>
    <w:tmpl w:val="1638AD8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3"/>
  </w:num>
  <w:num w:numId="2">
    <w:abstractNumId w:val="0"/>
  </w:num>
  <w:num w:numId="3">
    <w:abstractNumId w:val="8"/>
  </w:num>
  <w:num w:numId="4">
    <w:abstractNumId w:val="0"/>
    <w:lvlOverride w:ilvl="0"/>
    <w:lvlOverride w:ilvl="1"/>
    <w:lvlOverride w:ilvl="2"/>
    <w:lvlOverride w:ilvl="3"/>
    <w:lvlOverride w:ilvl="4"/>
    <w:lvlOverride w:ilvl="5"/>
    <w:lvlOverride w:ilvl="6"/>
    <w:lvlOverride w:ilvl="7"/>
    <w:lvlOverride w:ilvl="8"/>
  </w:num>
  <w:num w:numId="5">
    <w:abstractNumId w:val="10"/>
  </w:num>
  <w:num w:numId="6">
    <w:abstractNumId w:val="3"/>
  </w:num>
  <w:num w:numId="7">
    <w:abstractNumId w:val="5"/>
  </w:num>
  <w:num w:numId="8">
    <w:abstractNumId w:val="2"/>
  </w:num>
  <w:num w:numId="9">
    <w:abstractNumId w:val="11"/>
  </w:num>
  <w:num w:numId="10">
    <w:abstractNumId w:val="12"/>
  </w:num>
  <w:num w:numId="11">
    <w:abstractNumId w:val="4"/>
  </w:num>
  <w:num w:numId="12">
    <w:abstractNumId w:val="7"/>
  </w:num>
  <w:num w:numId="13">
    <w:abstractNumId w:val="6"/>
  </w:num>
  <w:num w:numId="14">
    <w:abstractNumId w:val="9"/>
  </w:num>
  <w:num w:numId="15">
    <w:abstractNumId w:val="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20"/>
  <w:characterSpacingControl w:val="doNotCompress"/>
  <w:hdrShapeDefaults>
    <o:shapedefaults v:ext="edit" spidmax="2050" style="mso-position-vertical-relative:line" fill="f" fillcolor="white">
      <v:fill color="white" on="f"/>
      <v:stroke weight="2.25pt"/>
    </o:shapedefaults>
    <o:shapelayout v:ext="edit">
      <o:idmap v:ext="edit" data="2"/>
      <o:rules v:ext="edit">
        <o:r id="V:Rule1" type="connector" idref="#_x0000_s2049"/>
      </o:rules>
    </o:shapelayout>
  </w:hdrShapeDefaults>
  <w:footnotePr>
    <w:footnote w:id="-1"/>
    <w:footnote w:id="0"/>
  </w:footnotePr>
  <w:endnotePr>
    <w:endnote w:id="-1"/>
    <w:endnote w:id="0"/>
  </w:endnotePr>
  <w:compat>
    <w:doNotExpandShiftReturn/>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docVars>
    <w:docVar w:name="85TrailerDate" w:val="0"/>
    <w:docVar w:name="85TrailerDateField" w:val="0"/>
    <w:docVar w:name="85TrailerDraft" w:val="0"/>
    <w:docVar w:name="85TrailerTime" w:val="0"/>
    <w:docVar w:name="85TrailerType" w:val="102"/>
    <w:docVar w:name="MPDocID" w:val="204835353.1"/>
    <w:docVar w:name="MPDocIDTemplateDefault" w:val="%n|.%v"/>
    <w:docVar w:name="NewDocStampType" w:val="7"/>
  </w:docVars>
  <w:rsids>
    <w:rsidRoot w:val="00EA34D4"/>
    <w:rsid w:val="00000CF3"/>
    <w:rsid w:val="00001140"/>
    <w:rsid w:val="000018D7"/>
    <w:rsid w:val="00001D77"/>
    <w:rsid w:val="00003781"/>
    <w:rsid w:val="00004019"/>
    <w:rsid w:val="000047D1"/>
    <w:rsid w:val="00006454"/>
    <w:rsid w:val="00006AD4"/>
    <w:rsid w:val="00006C31"/>
    <w:rsid w:val="00007826"/>
    <w:rsid w:val="00010579"/>
    <w:rsid w:val="00010D4A"/>
    <w:rsid w:val="00011033"/>
    <w:rsid w:val="00011E46"/>
    <w:rsid w:val="00012862"/>
    <w:rsid w:val="000137FD"/>
    <w:rsid w:val="000172A3"/>
    <w:rsid w:val="000172E6"/>
    <w:rsid w:val="00017536"/>
    <w:rsid w:val="00017B8B"/>
    <w:rsid w:val="00017BEB"/>
    <w:rsid w:val="00020F58"/>
    <w:rsid w:val="0002170B"/>
    <w:rsid w:val="00021E37"/>
    <w:rsid w:val="00022C9B"/>
    <w:rsid w:val="000233ED"/>
    <w:rsid w:val="00023465"/>
    <w:rsid w:val="00023B4B"/>
    <w:rsid w:val="000247D3"/>
    <w:rsid w:val="0002657E"/>
    <w:rsid w:val="0002659D"/>
    <w:rsid w:val="00026666"/>
    <w:rsid w:val="000306C8"/>
    <w:rsid w:val="00030B53"/>
    <w:rsid w:val="0003258E"/>
    <w:rsid w:val="0003261C"/>
    <w:rsid w:val="000328D9"/>
    <w:rsid w:val="00032FFA"/>
    <w:rsid w:val="00033859"/>
    <w:rsid w:val="00033909"/>
    <w:rsid w:val="00033B4C"/>
    <w:rsid w:val="0003442B"/>
    <w:rsid w:val="00035730"/>
    <w:rsid w:val="000363F5"/>
    <w:rsid w:val="00037052"/>
    <w:rsid w:val="000403ED"/>
    <w:rsid w:val="0004056F"/>
    <w:rsid w:val="00040B10"/>
    <w:rsid w:val="000412BE"/>
    <w:rsid w:val="000450DE"/>
    <w:rsid w:val="0004630F"/>
    <w:rsid w:val="00046355"/>
    <w:rsid w:val="00047930"/>
    <w:rsid w:val="00047C42"/>
    <w:rsid w:val="00050497"/>
    <w:rsid w:val="00050872"/>
    <w:rsid w:val="00050938"/>
    <w:rsid w:val="00050B97"/>
    <w:rsid w:val="00050CC7"/>
    <w:rsid w:val="00052546"/>
    <w:rsid w:val="00052F5B"/>
    <w:rsid w:val="000532F9"/>
    <w:rsid w:val="00054956"/>
    <w:rsid w:val="00055866"/>
    <w:rsid w:val="00055D99"/>
    <w:rsid w:val="000576B9"/>
    <w:rsid w:val="000577FC"/>
    <w:rsid w:val="00057DF2"/>
    <w:rsid w:val="00057E91"/>
    <w:rsid w:val="000604D0"/>
    <w:rsid w:val="00060997"/>
    <w:rsid w:val="00061C36"/>
    <w:rsid w:val="00061D2F"/>
    <w:rsid w:val="000620A6"/>
    <w:rsid w:val="000623DC"/>
    <w:rsid w:val="00062C8A"/>
    <w:rsid w:val="0006309C"/>
    <w:rsid w:val="00063C16"/>
    <w:rsid w:val="00064465"/>
    <w:rsid w:val="00064CF2"/>
    <w:rsid w:val="00065637"/>
    <w:rsid w:val="00065856"/>
    <w:rsid w:val="00065877"/>
    <w:rsid w:val="00065B08"/>
    <w:rsid w:val="00065CE2"/>
    <w:rsid w:val="00065D7E"/>
    <w:rsid w:val="000665CD"/>
    <w:rsid w:val="00066ED8"/>
    <w:rsid w:val="000671E3"/>
    <w:rsid w:val="0006796D"/>
    <w:rsid w:val="00070721"/>
    <w:rsid w:val="000707DB"/>
    <w:rsid w:val="00070B20"/>
    <w:rsid w:val="000710DC"/>
    <w:rsid w:val="000726AF"/>
    <w:rsid w:val="000730DE"/>
    <w:rsid w:val="0007426F"/>
    <w:rsid w:val="0007468E"/>
    <w:rsid w:val="000748F4"/>
    <w:rsid w:val="00074B81"/>
    <w:rsid w:val="00075A0D"/>
    <w:rsid w:val="00075BDE"/>
    <w:rsid w:val="00075D97"/>
    <w:rsid w:val="000760DA"/>
    <w:rsid w:val="000764E7"/>
    <w:rsid w:val="00076649"/>
    <w:rsid w:val="00076692"/>
    <w:rsid w:val="00077FAD"/>
    <w:rsid w:val="00080A4C"/>
    <w:rsid w:val="00080EF7"/>
    <w:rsid w:val="00081199"/>
    <w:rsid w:val="00081379"/>
    <w:rsid w:val="00081A2A"/>
    <w:rsid w:val="00081ACD"/>
    <w:rsid w:val="000821CF"/>
    <w:rsid w:val="00082711"/>
    <w:rsid w:val="00083AB4"/>
    <w:rsid w:val="00083D4D"/>
    <w:rsid w:val="0008425D"/>
    <w:rsid w:val="00084482"/>
    <w:rsid w:val="0008468A"/>
    <w:rsid w:val="0009063D"/>
    <w:rsid w:val="00090F52"/>
    <w:rsid w:val="00092492"/>
    <w:rsid w:val="00093BAD"/>
    <w:rsid w:val="00093EE8"/>
    <w:rsid w:val="000940BB"/>
    <w:rsid w:val="000942CE"/>
    <w:rsid w:val="00094AC1"/>
    <w:rsid w:val="00094D44"/>
    <w:rsid w:val="00094EE0"/>
    <w:rsid w:val="0009591D"/>
    <w:rsid w:val="00095CBF"/>
    <w:rsid w:val="00096799"/>
    <w:rsid w:val="00097210"/>
    <w:rsid w:val="00097CAD"/>
    <w:rsid w:val="000A097E"/>
    <w:rsid w:val="000A104D"/>
    <w:rsid w:val="000A1AF2"/>
    <w:rsid w:val="000A1B69"/>
    <w:rsid w:val="000A1C07"/>
    <w:rsid w:val="000A262C"/>
    <w:rsid w:val="000A2E42"/>
    <w:rsid w:val="000A3E03"/>
    <w:rsid w:val="000A4CF6"/>
    <w:rsid w:val="000A4D9A"/>
    <w:rsid w:val="000A5106"/>
    <w:rsid w:val="000A5AD9"/>
    <w:rsid w:val="000A5BEC"/>
    <w:rsid w:val="000A608A"/>
    <w:rsid w:val="000A66A8"/>
    <w:rsid w:val="000A6A45"/>
    <w:rsid w:val="000A72FE"/>
    <w:rsid w:val="000A77DB"/>
    <w:rsid w:val="000A7AFD"/>
    <w:rsid w:val="000B0328"/>
    <w:rsid w:val="000B0A14"/>
    <w:rsid w:val="000B1C7D"/>
    <w:rsid w:val="000B2AC7"/>
    <w:rsid w:val="000B36BB"/>
    <w:rsid w:val="000B4998"/>
    <w:rsid w:val="000B4B4C"/>
    <w:rsid w:val="000B519D"/>
    <w:rsid w:val="000B6364"/>
    <w:rsid w:val="000B67EF"/>
    <w:rsid w:val="000B6F51"/>
    <w:rsid w:val="000B7404"/>
    <w:rsid w:val="000B7437"/>
    <w:rsid w:val="000B7821"/>
    <w:rsid w:val="000B7C5D"/>
    <w:rsid w:val="000C09BE"/>
    <w:rsid w:val="000C237C"/>
    <w:rsid w:val="000C2FA9"/>
    <w:rsid w:val="000C3154"/>
    <w:rsid w:val="000C4148"/>
    <w:rsid w:val="000C4319"/>
    <w:rsid w:val="000C610D"/>
    <w:rsid w:val="000C6ABE"/>
    <w:rsid w:val="000C70B1"/>
    <w:rsid w:val="000D2215"/>
    <w:rsid w:val="000D2C39"/>
    <w:rsid w:val="000D3079"/>
    <w:rsid w:val="000D3F9D"/>
    <w:rsid w:val="000D401D"/>
    <w:rsid w:val="000D43C6"/>
    <w:rsid w:val="000D5A0C"/>
    <w:rsid w:val="000D6209"/>
    <w:rsid w:val="000D626C"/>
    <w:rsid w:val="000D6322"/>
    <w:rsid w:val="000D6EB0"/>
    <w:rsid w:val="000E07F0"/>
    <w:rsid w:val="000E0E0E"/>
    <w:rsid w:val="000E120B"/>
    <w:rsid w:val="000E18E5"/>
    <w:rsid w:val="000E195A"/>
    <w:rsid w:val="000E1C6B"/>
    <w:rsid w:val="000E2068"/>
    <w:rsid w:val="000E2C1A"/>
    <w:rsid w:val="000E3948"/>
    <w:rsid w:val="000E4A9F"/>
    <w:rsid w:val="000E5268"/>
    <w:rsid w:val="000E6397"/>
    <w:rsid w:val="000E6A23"/>
    <w:rsid w:val="000E6BE4"/>
    <w:rsid w:val="000E7922"/>
    <w:rsid w:val="000F0125"/>
    <w:rsid w:val="000F0709"/>
    <w:rsid w:val="000F09AB"/>
    <w:rsid w:val="000F3CD5"/>
    <w:rsid w:val="000F4D4B"/>
    <w:rsid w:val="000F50F2"/>
    <w:rsid w:val="000F5E6E"/>
    <w:rsid w:val="000F6FE6"/>
    <w:rsid w:val="000F745B"/>
    <w:rsid w:val="00100B2E"/>
    <w:rsid w:val="00101B8D"/>
    <w:rsid w:val="00101FB0"/>
    <w:rsid w:val="00101FF9"/>
    <w:rsid w:val="001028E2"/>
    <w:rsid w:val="00103621"/>
    <w:rsid w:val="0010383F"/>
    <w:rsid w:val="0010385D"/>
    <w:rsid w:val="00103A01"/>
    <w:rsid w:val="0010406A"/>
    <w:rsid w:val="00104CB6"/>
    <w:rsid w:val="001051A0"/>
    <w:rsid w:val="0010593E"/>
    <w:rsid w:val="00105CA7"/>
    <w:rsid w:val="00105FF2"/>
    <w:rsid w:val="00106478"/>
    <w:rsid w:val="00106C14"/>
    <w:rsid w:val="001071C6"/>
    <w:rsid w:val="00110354"/>
    <w:rsid w:val="00110440"/>
    <w:rsid w:val="00110534"/>
    <w:rsid w:val="001109CB"/>
    <w:rsid w:val="00111BAC"/>
    <w:rsid w:val="001137B4"/>
    <w:rsid w:val="00113B0A"/>
    <w:rsid w:val="00114671"/>
    <w:rsid w:val="0011489E"/>
    <w:rsid w:val="00114C66"/>
    <w:rsid w:val="00114FB0"/>
    <w:rsid w:val="001160C1"/>
    <w:rsid w:val="00116488"/>
    <w:rsid w:val="0011686E"/>
    <w:rsid w:val="001202C0"/>
    <w:rsid w:val="00120961"/>
    <w:rsid w:val="00120AAC"/>
    <w:rsid w:val="00121D88"/>
    <w:rsid w:val="00121E67"/>
    <w:rsid w:val="00122184"/>
    <w:rsid w:val="001225D6"/>
    <w:rsid w:val="00123E0D"/>
    <w:rsid w:val="00123E87"/>
    <w:rsid w:val="00125449"/>
    <w:rsid w:val="00125819"/>
    <w:rsid w:val="00125F16"/>
    <w:rsid w:val="00125FCA"/>
    <w:rsid w:val="001268EE"/>
    <w:rsid w:val="0012700F"/>
    <w:rsid w:val="001279BE"/>
    <w:rsid w:val="00130776"/>
    <w:rsid w:val="00130C00"/>
    <w:rsid w:val="00130F79"/>
    <w:rsid w:val="00131009"/>
    <w:rsid w:val="001320EE"/>
    <w:rsid w:val="00132583"/>
    <w:rsid w:val="00132D1C"/>
    <w:rsid w:val="00133288"/>
    <w:rsid w:val="00133330"/>
    <w:rsid w:val="001338D3"/>
    <w:rsid w:val="0013392E"/>
    <w:rsid w:val="0013397F"/>
    <w:rsid w:val="001342D5"/>
    <w:rsid w:val="00134845"/>
    <w:rsid w:val="00135AAD"/>
    <w:rsid w:val="00135E1F"/>
    <w:rsid w:val="0013661B"/>
    <w:rsid w:val="0013692F"/>
    <w:rsid w:val="00137764"/>
    <w:rsid w:val="00141D27"/>
    <w:rsid w:val="00141E29"/>
    <w:rsid w:val="00142A9D"/>
    <w:rsid w:val="001441EC"/>
    <w:rsid w:val="001446E2"/>
    <w:rsid w:val="00144DBC"/>
    <w:rsid w:val="001451F1"/>
    <w:rsid w:val="0014580F"/>
    <w:rsid w:val="001463B4"/>
    <w:rsid w:val="00147489"/>
    <w:rsid w:val="001476DE"/>
    <w:rsid w:val="00150365"/>
    <w:rsid w:val="00150935"/>
    <w:rsid w:val="00150E07"/>
    <w:rsid w:val="00151153"/>
    <w:rsid w:val="00151752"/>
    <w:rsid w:val="00151F1D"/>
    <w:rsid w:val="00152023"/>
    <w:rsid w:val="001520F5"/>
    <w:rsid w:val="00152834"/>
    <w:rsid w:val="001532E3"/>
    <w:rsid w:val="00154A18"/>
    <w:rsid w:val="00155CA3"/>
    <w:rsid w:val="00157676"/>
    <w:rsid w:val="00157AA5"/>
    <w:rsid w:val="001605F8"/>
    <w:rsid w:val="00160957"/>
    <w:rsid w:val="00161458"/>
    <w:rsid w:val="0016146D"/>
    <w:rsid w:val="0016188F"/>
    <w:rsid w:val="00161F05"/>
    <w:rsid w:val="00163438"/>
    <w:rsid w:val="00164556"/>
    <w:rsid w:val="00164606"/>
    <w:rsid w:val="00164F27"/>
    <w:rsid w:val="001650BC"/>
    <w:rsid w:val="001666D4"/>
    <w:rsid w:val="00166844"/>
    <w:rsid w:val="00166E1A"/>
    <w:rsid w:val="00167263"/>
    <w:rsid w:val="00167647"/>
    <w:rsid w:val="00170CF7"/>
    <w:rsid w:val="00171267"/>
    <w:rsid w:val="00171969"/>
    <w:rsid w:val="00171A02"/>
    <w:rsid w:val="00171FBE"/>
    <w:rsid w:val="001725E9"/>
    <w:rsid w:val="00173504"/>
    <w:rsid w:val="001760D4"/>
    <w:rsid w:val="00176C06"/>
    <w:rsid w:val="00180DEF"/>
    <w:rsid w:val="001825F5"/>
    <w:rsid w:val="00182A67"/>
    <w:rsid w:val="001850E2"/>
    <w:rsid w:val="00186197"/>
    <w:rsid w:val="0018648F"/>
    <w:rsid w:val="00187780"/>
    <w:rsid w:val="00187D22"/>
    <w:rsid w:val="00190421"/>
    <w:rsid w:val="001908E4"/>
    <w:rsid w:val="001909F3"/>
    <w:rsid w:val="00190B88"/>
    <w:rsid w:val="00191382"/>
    <w:rsid w:val="00192674"/>
    <w:rsid w:val="00193298"/>
    <w:rsid w:val="001932D5"/>
    <w:rsid w:val="00193ABE"/>
    <w:rsid w:val="00193ADD"/>
    <w:rsid w:val="0019547D"/>
    <w:rsid w:val="0019697C"/>
    <w:rsid w:val="001973A6"/>
    <w:rsid w:val="001A19AA"/>
    <w:rsid w:val="001A27DC"/>
    <w:rsid w:val="001A36F8"/>
    <w:rsid w:val="001A3875"/>
    <w:rsid w:val="001A44E6"/>
    <w:rsid w:val="001A4D37"/>
    <w:rsid w:val="001A4EFD"/>
    <w:rsid w:val="001A515C"/>
    <w:rsid w:val="001A574E"/>
    <w:rsid w:val="001A7CCD"/>
    <w:rsid w:val="001B113A"/>
    <w:rsid w:val="001B1BBE"/>
    <w:rsid w:val="001B1EAE"/>
    <w:rsid w:val="001B1F2D"/>
    <w:rsid w:val="001B1F63"/>
    <w:rsid w:val="001B2B6E"/>
    <w:rsid w:val="001B2D4B"/>
    <w:rsid w:val="001B39C8"/>
    <w:rsid w:val="001B3B81"/>
    <w:rsid w:val="001B3B88"/>
    <w:rsid w:val="001B3D47"/>
    <w:rsid w:val="001B4B47"/>
    <w:rsid w:val="001B4BF0"/>
    <w:rsid w:val="001B5AF5"/>
    <w:rsid w:val="001B5E69"/>
    <w:rsid w:val="001B72A4"/>
    <w:rsid w:val="001B7E10"/>
    <w:rsid w:val="001B7F95"/>
    <w:rsid w:val="001C013E"/>
    <w:rsid w:val="001C038E"/>
    <w:rsid w:val="001C0784"/>
    <w:rsid w:val="001C16DF"/>
    <w:rsid w:val="001C2186"/>
    <w:rsid w:val="001C24A2"/>
    <w:rsid w:val="001C28A4"/>
    <w:rsid w:val="001C2F72"/>
    <w:rsid w:val="001C4E2A"/>
    <w:rsid w:val="001C51E8"/>
    <w:rsid w:val="001C5C67"/>
    <w:rsid w:val="001C693D"/>
    <w:rsid w:val="001C7CAA"/>
    <w:rsid w:val="001C7F16"/>
    <w:rsid w:val="001D0358"/>
    <w:rsid w:val="001D1130"/>
    <w:rsid w:val="001D1BB3"/>
    <w:rsid w:val="001D2376"/>
    <w:rsid w:val="001D2B72"/>
    <w:rsid w:val="001D2CE7"/>
    <w:rsid w:val="001D2E51"/>
    <w:rsid w:val="001D343D"/>
    <w:rsid w:val="001D3891"/>
    <w:rsid w:val="001D3EB6"/>
    <w:rsid w:val="001D4443"/>
    <w:rsid w:val="001D4473"/>
    <w:rsid w:val="001D458B"/>
    <w:rsid w:val="001D46EE"/>
    <w:rsid w:val="001D4D42"/>
    <w:rsid w:val="001D5549"/>
    <w:rsid w:val="001D5AEA"/>
    <w:rsid w:val="001D6119"/>
    <w:rsid w:val="001D6AE6"/>
    <w:rsid w:val="001D7BF6"/>
    <w:rsid w:val="001E04AD"/>
    <w:rsid w:val="001E0B0C"/>
    <w:rsid w:val="001E1661"/>
    <w:rsid w:val="001E1B08"/>
    <w:rsid w:val="001E2014"/>
    <w:rsid w:val="001E2084"/>
    <w:rsid w:val="001E2A73"/>
    <w:rsid w:val="001E2F40"/>
    <w:rsid w:val="001E4101"/>
    <w:rsid w:val="001E4E4E"/>
    <w:rsid w:val="001E578E"/>
    <w:rsid w:val="001E6996"/>
    <w:rsid w:val="001E7049"/>
    <w:rsid w:val="001E7A53"/>
    <w:rsid w:val="001F02D6"/>
    <w:rsid w:val="001F0C47"/>
    <w:rsid w:val="001F19B6"/>
    <w:rsid w:val="001F1D57"/>
    <w:rsid w:val="001F1E33"/>
    <w:rsid w:val="001F1E4D"/>
    <w:rsid w:val="001F2D4F"/>
    <w:rsid w:val="001F3F08"/>
    <w:rsid w:val="001F5822"/>
    <w:rsid w:val="001F5EEB"/>
    <w:rsid w:val="001F69B1"/>
    <w:rsid w:val="001F6A9D"/>
    <w:rsid w:val="001F7178"/>
    <w:rsid w:val="001F7395"/>
    <w:rsid w:val="001F75E0"/>
    <w:rsid w:val="001F7C9E"/>
    <w:rsid w:val="001F7ED9"/>
    <w:rsid w:val="00200F82"/>
    <w:rsid w:val="002011ED"/>
    <w:rsid w:val="00201307"/>
    <w:rsid w:val="00201E6C"/>
    <w:rsid w:val="00202D10"/>
    <w:rsid w:val="00203A2A"/>
    <w:rsid w:val="00203F39"/>
    <w:rsid w:val="00203FBB"/>
    <w:rsid w:val="002055B0"/>
    <w:rsid w:val="00206345"/>
    <w:rsid w:val="0020708A"/>
    <w:rsid w:val="00207969"/>
    <w:rsid w:val="00207DA4"/>
    <w:rsid w:val="00210030"/>
    <w:rsid w:val="00210345"/>
    <w:rsid w:val="002108CA"/>
    <w:rsid w:val="00210BFF"/>
    <w:rsid w:val="002114ED"/>
    <w:rsid w:val="002118F8"/>
    <w:rsid w:val="00214BDA"/>
    <w:rsid w:val="00215547"/>
    <w:rsid w:val="00215D73"/>
    <w:rsid w:val="002163CF"/>
    <w:rsid w:val="002166E6"/>
    <w:rsid w:val="00216ABD"/>
    <w:rsid w:val="00216FAC"/>
    <w:rsid w:val="00217A64"/>
    <w:rsid w:val="00220B32"/>
    <w:rsid w:val="00221092"/>
    <w:rsid w:val="0022118B"/>
    <w:rsid w:val="00221E33"/>
    <w:rsid w:val="00221E43"/>
    <w:rsid w:val="0022258A"/>
    <w:rsid w:val="002234F3"/>
    <w:rsid w:val="00223B34"/>
    <w:rsid w:val="00223CAA"/>
    <w:rsid w:val="0022402E"/>
    <w:rsid w:val="002268B9"/>
    <w:rsid w:val="00227251"/>
    <w:rsid w:val="00230FDE"/>
    <w:rsid w:val="0023139B"/>
    <w:rsid w:val="00231E4D"/>
    <w:rsid w:val="00231E5F"/>
    <w:rsid w:val="00232D7B"/>
    <w:rsid w:val="00236356"/>
    <w:rsid w:val="002375FA"/>
    <w:rsid w:val="00237778"/>
    <w:rsid w:val="002377E3"/>
    <w:rsid w:val="00237B7B"/>
    <w:rsid w:val="00237DD3"/>
    <w:rsid w:val="00242687"/>
    <w:rsid w:val="00242DFB"/>
    <w:rsid w:val="002432EF"/>
    <w:rsid w:val="00245669"/>
    <w:rsid w:val="00245EB8"/>
    <w:rsid w:val="00246A1D"/>
    <w:rsid w:val="002478CF"/>
    <w:rsid w:val="00247DDD"/>
    <w:rsid w:val="002509FB"/>
    <w:rsid w:val="00250B1F"/>
    <w:rsid w:val="00250F7C"/>
    <w:rsid w:val="00251585"/>
    <w:rsid w:val="002516DF"/>
    <w:rsid w:val="00251939"/>
    <w:rsid w:val="00251AE9"/>
    <w:rsid w:val="00252A10"/>
    <w:rsid w:val="002532F3"/>
    <w:rsid w:val="00253BAB"/>
    <w:rsid w:val="00256F0C"/>
    <w:rsid w:val="00257E24"/>
    <w:rsid w:val="002607A4"/>
    <w:rsid w:val="002615AC"/>
    <w:rsid w:val="002621E1"/>
    <w:rsid w:val="0026293C"/>
    <w:rsid w:val="002634CE"/>
    <w:rsid w:val="00263943"/>
    <w:rsid w:val="002649A4"/>
    <w:rsid w:val="002659F4"/>
    <w:rsid w:val="00266493"/>
    <w:rsid w:val="002664AF"/>
    <w:rsid w:val="00266C45"/>
    <w:rsid w:val="002671D8"/>
    <w:rsid w:val="00267A1C"/>
    <w:rsid w:val="002702AF"/>
    <w:rsid w:val="002715E6"/>
    <w:rsid w:val="00271844"/>
    <w:rsid w:val="00271D68"/>
    <w:rsid w:val="00272175"/>
    <w:rsid w:val="00272A3D"/>
    <w:rsid w:val="00272C1D"/>
    <w:rsid w:val="00272CDA"/>
    <w:rsid w:val="00272F73"/>
    <w:rsid w:val="00273FA2"/>
    <w:rsid w:val="00274099"/>
    <w:rsid w:val="002747B1"/>
    <w:rsid w:val="0027500D"/>
    <w:rsid w:val="002755FC"/>
    <w:rsid w:val="00275A06"/>
    <w:rsid w:val="00275D4C"/>
    <w:rsid w:val="00277517"/>
    <w:rsid w:val="002777C6"/>
    <w:rsid w:val="00280360"/>
    <w:rsid w:val="0028264F"/>
    <w:rsid w:val="002831E1"/>
    <w:rsid w:val="00284395"/>
    <w:rsid w:val="0028457B"/>
    <w:rsid w:val="0028521C"/>
    <w:rsid w:val="00285D89"/>
    <w:rsid w:val="002862DF"/>
    <w:rsid w:val="00286370"/>
    <w:rsid w:val="002865D5"/>
    <w:rsid w:val="00286C1A"/>
    <w:rsid w:val="00286E67"/>
    <w:rsid w:val="00286FB6"/>
    <w:rsid w:val="002872E4"/>
    <w:rsid w:val="00287622"/>
    <w:rsid w:val="002879E0"/>
    <w:rsid w:val="00287E87"/>
    <w:rsid w:val="00290CAA"/>
    <w:rsid w:val="0029270D"/>
    <w:rsid w:val="0029298E"/>
    <w:rsid w:val="00292D4A"/>
    <w:rsid w:val="00293644"/>
    <w:rsid w:val="00293747"/>
    <w:rsid w:val="00293A82"/>
    <w:rsid w:val="00293C5B"/>
    <w:rsid w:val="00293E29"/>
    <w:rsid w:val="00294F4C"/>
    <w:rsid w:val="0029539C"/>
    <w:rsid w:val="00295ADE"/>
    <w:rsid w:val="0029709F"/>
    <w:rsid w:val="00297237"/>
    <w:rsid w:val="002A0669"/>
    <w:rsid w:val="002A07F1"/>
    <w:rsid w:val="002A0A29"/>
    <w:rsid w:val="002A13CC"/>
    <w:rsid w:val="002A3165"/>
    <w:rsid w:val="002A336A"/>
    <w:rsid w:val="002A350C"/>
    <w:rsid w:val="002A442A"/>
    <w:rsid w:val="002A5225"/>
    <w:rsid w:val="002A67E6"/>
    <w:rsid w:val="002A7795"/>
    <w:rsid w:val="002A7898"/>
    <w:rsid w:val="002A7E3B"/>
    <w:rsid w:val="002B02BE"/>
    <w:rsid w:val="002B1E70"/>
    <w:rsid w:val="002B2A49"/>
    <w:rsid w:val="002B2B6C"/>
    <w:rsid w:val="002B365B"/>
    <w:rsid w:val="002B371F"/>
    <w:rsid w:val="002B4051"/>
    <w:rsid w:val="002B4A3E"/>
    <w:rsid w:val="002B5CE7"/>
    <w:rsid w:val="002B6A62"/>
    <w:rsid w:val="002B735D"/>
    <w:rsid w:val="002B739C"/>
    <w:rsid w:val="002B7798"/>
    <w:rsid w:val="002C135C"/>
    <w:rsid w:val="002C16A5"/>
    <w:rsid w:val="002C1B02"/>
    <w:rsid w:val="002C2A83"/>
    <w:rsid w:val="002C2F26"/>
    <w:rsid w:val="002C45BD"/>
    <w:rsid w:val="002C496F"/>
    <w:rsid w:val="002C4D70"/>
    <w:rsid w:val="002C5F44"/>
    <w:rsid w:val="002C636C"/>
    <w:rsid w:val="002C6824"/>
    <w:rsid w:val="002C6B14"/>
    <w:rsid w:val="002C6BAE"/>
    <w:rsid w:val="002C7717"/>
    <w:rsid w:val="002C7954"/>
    <w:rsid w:val="002C7F0C"/>
    <w:rsid w:val="002D0C47"/>
    <w:rsid w:val="002D1ED4"/>
    <w:rsid w:val="002D21E6"/>
    <w:rsid w:val="002D25ED"/>
    <w:rsid w:val="002D2A1A"/>
    <w:rsid w:val="002D39ED"/>
    <w:rsid w:val="002D41D0"/>
    <w:rsid w:val="002D4449"/>
    <w:rsid w:val="002D466D"/>
    <w:rsid w:val="002D4866"/>
    <w:rsid w:val="002D572F"/>
    <w:rsid w:val="002D5ACA"/>
    <w:rsid w:val="002D639C"/>
    <w:rsid w:val="002D64D5"/>
    <w:rsid w:val="002D6805"/>
    <w:rsid w:val="002E047A"/>
    <w:rsid w:val="002E04BB"/>
    <w:rsid w:val="002E0EF5"/>
    <w:rsid w:val="002E113C"/>
    <w:rsid w:val="002E1340"/>
    <w:rsid w:val="002E1A13"/>
    <w:rsid w:val="002E3514"/>
    <w:rsid w:val="002E35FA"/>
    <w:rsid w:val="002E5962"/>
    <w:rsid w:val="002E5A4B"/>
    <w:rsid w:val="002E5F94"/>
    <w:rsid w:val="002E6BB6"/>
    <w:rsid w:val="002E76B5"/>
    <w:rsid w:val="002E777B"/>
    <w:rsid w:val="002F02B5"/>
    <w:rsid w:val="002F03CC"/>
    <w:rsid w:val="002F03D4"/>
    <w:rsid w:val="002F0B35"/>
    <w:rsid w:val="002F0D29"/>
    <w:rsid w:val="002F232B"/>
    <w:rsid w:val="002F270D"/>
    <w:rsid w:val="002F3BA2"/>
    <w:rsid w:val="002F3C1D"/>
    <w:rsid w:val="002F3D86"/>
    <w:rsid w:val="002F40A3"/>
    <w:rsid w:val="002F40FC"/>
    <w:rsid w:val="002F4A1D"/>
    <w:rsid w:val="002F4AA2"/>
    <w:rsid w:val="002F50E6"/>
    <w:rsid w:val="002F5C11"/>
    <w:rsid w:val="002F5EDC"/>
    <w:rsid w:val="003008D8"/>
    <w:rsid w:val="003016CF"/>
    <w:rsid w:val="00302489"/>
    <w:rsid w:val="00303195"/>
    <w:rsid w:val="0030324B"/>
    <w:rsid w:val="00303BD4"/>
    <w:rsid w:val="00304A7D"/>
    <w:rsid w:val="00305928"/>
    <w:rsid w:val="00305C74"/>
    <w:rsid w:val="0030628C"/>
    <w:rsid w:val="00306A4C"/>
    <w:rsid w:val="00306B77"/>
    <w:rsid w:val="0031005A"/>
    <w:rsid w:val="00310356"/>
    <w:rsid w:val="003110FD"/>
    <w:rsid w:val="00311B87"/>
    <w:rsid w:val="00311ED9"/>
    <w:rsid w:val="00311FB8"/>
    <w:rsid w:val="00312600"/>
    <w:rsid w:val="00312927"/>
    <w:rsid w:val="00312A88"/>
    <w:rsid w:val="003132FA"/>
    <w:rsid w:val="00313927"/>
    <w:rsid w:val="00313BE6"/>
    <w:rsid w:val="00314653"/>
    <w:rsid w:val="003164EF"/>
    <w:rsid w:val="00316AB7"/>
    <w:rsid w:val="00316B2F"/>
    <w:rsid w:val="00317E8E"/>
    <w:rsid w:val="00320216"/>
    <w:rsid w:val="00320692"/>
    <w:rsid w:val="003207F7"/>
    <w:rsid w:val="00320926"/>
    <w:rsid w:val="00320D57"/>
    <w:rsid w:val="0032223C"/>
    <w:rsid w:val="00322C04"/>
    <w:rsid w:val="00322ED1"/>
    <w:rsid w:val="00323307"/>
    <w:rsid w:val="00323F86"/>
    <w:rsid w:val="00324183"/>
    <w:rsid w:val="00326D74"/>
    <w:rsid w:val="003278F6"/>
    <w:rsid w:val="00330BBB"/>
    <w:rsid w:val="00330C8B"/>
    <w:rsid w:val="00330DEB"/>
    <w:rsid w:val="00331CE6"/>
    <w:rsid w:val="00332B89"/>
    <w:rsid w:val="00332BC9"/>
    <w:rsid w:val="003330EF"/>
    <w:rsid w:val="00333A0A"/>
    <w:rsid w:val="00333F35"/>
    <w:rsid w:val="0033482F"/>
    <w:rsid w:val="00336559"/>
    <w:rsid w:val="003369B9"/>
    <w:rsid w:val="00337C32"/>
    <w:rsid w:val="00340F86"/>
    <w:rsid w:val="0034100F"/>
    <w:rsid w:val="003410E8"/>
    <w:rsid w:val="00341B35"/>
    <w:rsid w:val="00341CDB"/>
    <w:rsid w:val="00343A9A"/>
    <w:rsid w:val="00343EF5"/>
    <w:rsid w:val="00344E71"/>
    <w:rsid w:val="00345213"/>
    <w:rsid w:val="00345AFB"/>
    <w:rsid w:val="0035028C"/>
    <w:rsid w:val="003502EF"/>
    <w:rsid w:val="00350524"/>
    <w:rsid w:val="003521A0"/>
    <w:rsid w:val="0035290F"/>
    <w:rsid w:val="00352DE4"/>
    <w:rsid w:val="00352F17"/>
    <w:rsid w:val="0035315F"/>
    <w:rsid w:val="00353AE9"/>
    <w:rsid w:val="00354CEA"/>
    <w:rsid w:val="00356D5D"/>
    <w:rsid w:val="00357133"/>
    <w:rsid w:val="003576E8"/>
    <w:rsid w:val="00357A2D"/>
    <w:rsid w:val="00357CA6"/>
    <w:rsid w:val="00360EED"/>
    <w:rsid w:val="00361FF0"/>
    <w:rsid w:val="0036249F"/>
    <w:rsid w:val="00362AC9"/>
    <w:rsid w:val="00362B85"/>
    <w:rsid w:val="00362C64"/>
    <w:rsid w:val="00363111"/>
    <w:rsid w:val="003634AE"/>
    <w:rsid w:val="0036358F"/>
    <w:rsid w:val="0036466C"/>
    <w:rsid w:val="003646E1"/>
    <w:rsid w:val="003650A3"/>
    <w:rsid w:val="0036659E"/>
    <w:rsid w:val="00367546"/>
    <w:rsid w:val="00370172"/>
    <w:rsid w:val="00370FD7"/>
    <w:rsid w:val="00370FE2"/>
    <w:rsid w:val="00371F47"/>
    <w:rsid w:val="00372632"/>
    <w:rsid w:val="00372633"/>
    <w:rsid w:val="00372A7C"/>
    <w:rsid w:val="00374120"/>
    <w:rsid w:val="00374AFC"/>
    <w:rsid w:val="00374F3D"/>
    <w:rsid w:val="00376363"/>
    <w:rsid w:val="00376487"/>
    <w:rsid w:val="00376B0C"/>
    <w:rsid w:val="00376DB2"/>
    <w:rsid w:val="00380DDA"/>
    <w:rsid w:val="00381101"/>
    <w:rsid w:val="00381321"/>
    <w:rsid w:val="00381383"/>
    <w:rsid w:val="003818EC"/>
    <w:rsid w:val="003827E3"/>
    <w:rsid w:val="003828ED"/>
    <w:rsid w:val="00383828"/>
    <w:rsid w:val="00384056"/>
    <w:rsid w:val="00384314"/>
    <w:rsid w:val="00384850"/>
    <w:rsid w:val="00385532"/>
    <w:rsid w:val="003855DC"/>
    <w:rsid w:val="00385EA4"/>
    <w:rsid w:val="00386539"/>
    <w:rsid w:val="0038704C"/>
    <w:rsid w:val="00387500"/>
    <w:rsid w:val="0038756F"/>
    <w:rsid w:val="00387909"/>
    <w:rsid w:val="00390BE6"/>
    <w:rsid w:val="003916CC"/>
    <w:rsid w:val="00391C55"/>
    <w:rsid w:val="00391DAE"/>
    <w:rsid w:val="003929DC"/>
    <w:rsid w:val="00392BA1"/>
    <w:rsid w:val="00392DBB"/>
    <w:rsid w:val="00393EBB"/>
    <w:rsid w:val="00395839"/>
    <w:rsid w:val="003959C1"/>
    <w:rsid w:val="00397235"/>
    <w:rsid w:val="00397ED5"/>
    <w:rsid w:val="003A0D5B"/>
    <w:rsid w:val="003A1302"/>
    <w:rsid w:val="003A1489"/>
    <w:rsid w:val="003A19C3"/>
    <w:rsid w:val="003A27D8"/>
    <w:rsid w:val="003A32B7"/>
    <w:rsid w:val="003A3B84"/>
    <w:rsid w:val="003A42B6"/>
    <w:rsid w:val="003A489A"/>
    <w:rsid w:val="003A4CCE"/>
    <w:rsid w:val="003A592E"/>
    <w:rsid w:val="003A5B19"/>
    <w:rsid w:val="003A6DB5"/>
    <w:rsid w:val="003A7D3F"/>
    <w:rsid w:val="003A7F77"/>
    <w:rsid w:val="003B0380"/>
    <w:rsid w:val="003B0B58"/>
    <w:rsid w:val="003B108B"/>
    <w:rsid w:val="003B154E"/>
    <w:rsid w:val="003B1645"/>
    <w:rsid w:val="003B1A28"/>
    <w:rsid w:val="003B2062"/>
    <w:rsid w:val="003B22FE"/>
    <w:rsid w:val="003B23A5"/>
    <w:rsid w:val="003B35DB"/>
    <w:rsid w:val="003B4349"/>
    <w:rsid w:val="003B4595"/>
    <w:rsid w:val="003B4BB8"/>
    <w:rsid w:val="003B4D3A"/>
    <w:rsid w:val="003B503C"/>
    <w:rsid w:val="003B617A"/>
    <w:rsid w:val="003B7161"/>
    <w:rsid w:val="003B752A"/>
    <w:rsid w:val="003B7532"/>
    <w:rsid w:val="003B774C"/>
    <w:rsid w:val="003B7CBC"/>
    <w:rsid w:val="003C0A45"/>
    <w:rsid w:val="003C181A"/>
    <w:rsid w:val="003C23CC"/>
    <w:rsid w:val="003C2400"/>
    <w:rsid w:val="003C2678"/>
    <w:rsid w:val="003C5835"/>
    <w:rsid w:val="003C5BC0"/>
    <w:rsid w:val="003C5E0F"/>
    <w:rsid w:val="003C60D6"/>
    <w:rsid w:val="003C641C"/>
    <w:rsid w:val="003C6463"/>
    <w:rsid w:val="003C6CB2"/>
    <w:rsid w:val="003C7445"/>
    <w:rsid w:val="003C7570"/>
    <w:rsid w:val="003C76E9"/>
    <w:rsid w:val="003C7B55"/>
    <w:rsid w:val="003D00A6"/>
    <w:rsid w:val="003D01FE"/>
    <w:rsid w:val="003D0B83"/>
    <w:rsid w:val="003D0F16"/>
    <w:rsid w:val="003D1562"/>
    <w:rsid w:val="003D16AF"/>
    <w:rsid w:val="003D2388"/>
    <w:rsid w:val="003D2520"/>
    <w:rsid w:val="003D4FE7"/>
    <w:rsid w:val="003D52AB"/>
    <w:rsid w:val="003D726F"/>
    <w:rsid w:val="003D7C0D"/>
    <w:rsid w:val="003E0F0A"/>
    <w:rsid w:val="003E123D"/>
    <w:rsid w:val="003E49AB"/>
    <w:rsid w:val="003E4A70"/>
    <w:rsid w:val="003E52C5"/>
    <w:rsid w:val="003E540B"/>
    <w:rsid w:val="003E674A"/>
    <w:rsid w:val="003E77D4"/>
    <w:rsid w:val="003E796D"/>
    <w:rsid w:val="003F01F5"/>
    <w:rsid w:val="003F06D7"/>
    <w:rsid w:val="003F0E20"/>
    <w:rsid w:val="003F0E92"/>
    <w:rsid w:val="003F1C71"/>
    <w:rsid w:val="003F21D8"/>
    <w:rsid w:val="003F2C6A"/>
    <w:rsid w:val="003F2D5D"/>
    <w:rsid w:val="003F442F"/>
    <w:rsid w:val="003F45B3"/>
    <w:rsid w:val="003F56F8"/>
    <w:rsid w:val="003F6359"/>
    <w:rsid w:val="003F6ECA"/>
    <w:rsid w:val="003F7741"/>
    <w:rsid w:val="00400AC4"/>
    <w:rsid w:val="00400E35"/>
    <w:rsid w:val="004013AA"/>
    <w:rsid w:val="004013C3"/>
    <w:rsid w:val="0040172C"/>
    <w:rsid w:val="00401AF0"/>
    <w:rsid w:val="00403DEA"/>
    <w:rsid w:val="0040678B"/>
    <w:rsid w:val="00407078"/>
    <w:rsid w:val="004076A0"/>
    <w:rsid w:val="00410C9C"/>
    <w:rsid w:val="00410E3E"/>
    <w:rsid w:val="00410FFF"/>
    <w:rsid w:val="00411F0A"/>
    <w:rsid w:val="004122A1"/>
    <w:rsid w:val="00412B55"/>
    <w:rsid w:val="00412E7C"/>
    <w:rsid w:val="00413EEF"/>
    <w:rsid w:val="004146CF"/>
    <w:rsid w:val="004156B1"/>
    <w:rsid w:val="004156D4"/>
    <w:rsid w:val="004158CB"/>
    <w:rsid w:val="00415C1A"/>
    <w:rsid w:val="00415D72"/>
    <w:rsid w:val="00415E99"/>
    <w:rsid w:val="004164CE"/>
    <w:rsid w:val="0041726C"/>
    <w:rsid w:val="00417D02"/>
    <w:rsid w:val="00417EAA"/>
    <w:rsid w:val="00420171"/>
    <w:rsid w:val="00420E45"/>
    <w:rsid w:val="004210F0"/>
    <w:rsid w:val="00421230"/>
    <w:rsid w:val="0042132E"/>
    <w:rsid w:val="00421485"/>
    <w:rsid w:val="00421645"/>
    <w:rsid w:val="004217D6"/>
    <w:rsid w:val="00422267"/>
    <w:rsid w:val="0042269F"/>
    <w:rsid w:val="00422BB2"/>
    <w:rsid w:val="00423387"/>
    <w:rsid w:val="00423A62"/>
    <w:rsid w:val="00424888"/>
    <w:rsid w:val="00424B1A"/>
    <w:rsid w:val="004279D9"/>
    <w:rsid w:val="00427ECC"/>
    <w:rsid w:val="00431012"/>
    <w:rsid w:val="00432AB3"/>
    <w:rsid w:val="00433186"/>
    <w:rsid w:val="004332A4"/>
    <w:rsid w:val="0043379B"/>
    <w:rsid w:val="004337F9"/>
    <w:rsid w:val="0043467E"/>
    <w:rsid w:val="00434BB6"/>
    <w:rsid w:val="00434F23"/>
    <w:rsid w:val="00435EC6"/>
    <w:rsid w:val="004362E4"/>
    <w:rsid w:val="00436767"/>
    <w:rsid w:val="0043782B"/>
    <w:rsid w:val="0043796F"/>
    <w:rsid w:val="004400A3"/>
    <w:rsid w:val="004401E6"/>
    <w:rsid w:val="004409DB"/>
    <w:rsid w:val="00441459"/>
    <w:rsid w:val="00441BB6"/>
    <w:rsid w:val="00441DC3"/>
    <w:rsid w:val="0044233A"/>
    <w:rsid w:val="004442BD"/>
    <w:rsid w:val="0044635F"/>
    <w:rsid w:val="00447929"/>
    <w:rsid w:val="00447DD1"/>
    <w:rsid w:val="00451145"/>
    <w:rsid w:val="00451216"/>
    <w:rsid w:val="00452621"/>
    <w:rsid w:val="00454ED3"/>
    <w:rsid w:val="00455D52"/>
    <w:rsid w:val="00455E3D"/>
    <w:rsid w:val="00456607"/>
    <w:rsid w:val="00462716"/>
    <w:rsid w:val="00463813"/>
    <w:rsid w:val="00464E1E"/>
    <w:rsid w:val="00465343"/>
    <w:rsid w:val="00465EF6"/>
    <w:rsid w:val="00465EF7"/>
    <w:rsid w:val="004678EA"/>
    <w:rsid w:val="00467FB2"/>
    <w:rsid w:val="0047044C"/>
    <w:rsid w:val="0047065A"/>
    <w:rsid w:val="00471046"/>
    <w:rsid w:val="0047175A"/>
    <w:rsid w:val="00471CF4"/>
    <w:rsid w:val="00472D58"/>
    <w:rsid w:val="00472E23"/>
    <w:rsid w:val="00473FBA"/>
    <w:rsid w:val="00474927"/>
    <w:rsid w:val="00474EDA"/>
    <w:rsid w:val="00475633"/>
    <w:rsid w:val="004758E4"/>
    <w:rsid w:val="00475EB2"/>
    <w:rsid w:val="00476AA2"/>
    <w:rsid w:val="00477B15"/>
    <w:rsid w:val="004806C8"/>
    <w:rsid w:val="0048273C"/>
    <w:rsid w:val="004843C9"/>
    <w:rsid w:val="00484A14"/>
    <w:rsid w:val="00484D5B"/>
    <w:rsid w:val="0048532E"/>
    <w:rsid w:val="00485334"/>
    <w:rsid w:val="00485D69"/>
    <w:rsid w:val="00486297"/>
    <w:rsid w:val="0048670C"/>
    <w:rsid w:val="00486CD9"/>
    <w:rsid w:val="00490B65"/>
    <w:rsid w:val="00491303"/>
    <w:rsid w:val="00491445"/>
    <w:rsid w:val="00491CAF"/>
    <w:rsid w:val="0049241F"/>
    <w:rsid w:val="00493C14"/>
    <w:rsid w:val="00493E7B"/>
    <w:rsid w:val="00494E8F"/>
    <w:rsid w:val="004955EB"/>
    <w:rsid w:val="00495A88"/>
    <w:rsid w:val="00496FB5"/>
    <w:rsid w:val="004A0E46"/>
    <w:rsid w:val="004A26A6"/>
    <w:rsid w:val="004A379B"/>
    <w:rsid w:val="004A3920"/>
    <w:rsid w:val="004A3CFE"/>
    <w:rsid w:val="004A4659"/>
    <w:rsid w:val="004A5DD0"/>
    <w:rsid w:val="004A5E0C"/>
    <w:rsid w:val="004A6D0F"/>
    <w:rsid w:val="004A6EBB"/>
    <w:rsid w:val="004A758A"/>
    <w:rsid w:val="004B14E6"/>
    <w:rsid w:val="004B1664"/>
    <w:rsid w:val="004B1CD9"/>
    <w:rsid w:val="004B24C1"/>
    <w:rsid w:val="004B341F"/>
    <w:rsid w:val="004B36DE"/>
    <w:rsid w:val="004B5372"/>
    <w:rsid w:val="004B5D98"/>
    <w:rsid w:val="004B6087"/>
    <w:rsid w:val="004B75A6"/>
    <w:rsid w:val="004B7FE6"/>
    <w:rsid w:val="004C0191"/>
    <w:rsid w:val="004C079D"/>
    <w:rsid w:val="004C09AE"/>
    <w:rsid w:val="004C143E"/>
    <w:rsid w:val="004C34DB"/>
    <w:rsid w:val="004C52FD"/>
    <w:rsid w:val="004C5D29"/>
    <w:rsid w:val="004C61DB"/>
    <w:rsid w:val="004C63DE"/>
    <w:rsid w:val="004C6DC9"/>
    <w:rsid w:val="004C6E86"/>
    <w:rsid w:val="004C7025"/>
    <w:rsid w:val="004C76A7"/>
    <w:rsid w:val="004C7EB5"/>
    <w:rsid w:val="004D06AC"/>
    <w:rsid w:val="004D0C95"/>
    <w:rsid w:val="004D182E"/>
    <w:rsid w:val="004D391A"/>
    <w:rsid w:val="004D40F4"/>
    <w:rsid w:val="004D57E2"/>
    <w:rsid w:val="004D600E"/>
    <w:rsid w:val="004D6A1E"/>
    <w:rsid w:val="004D6FDD"/>
    <w:rsid w:val="004D7333"/>
    <w:rsid w:val="004D7633"/>
    <w:rsid w:val="004D765D"/>
    <w:rsid w:val="004D77F6"/>
    <w:rsid w:val="004D7BFC"/>
    <w:rsid w:val="004E02F3"/>
    <w:rsid w:val="004E09E6"/>
    <w:rsid w:val="004E0BDD"/>
    <w:rsid w:val="004E0E56"/>
    <w:rsid w:val="004E189F"/>
    <w:rsid w:val="004E1997"/>
    <w:rsid w:val="004E19ED"/>
    <w:rsid w:val="004E1E57"/>
    <w:rsid w:val="004E204E"/>
    <w:rsid w:val="004E21B6"/>
    <w:rsid w:val="004E37BD"/>
    <w:rsid w:val="004E4E9F"/>
    <w:rsid w:val="004E4EB9"/>
    <w:rsid w:val="004E5165"/>
    <w:rsid w:val="004E6C20"/>
    <w:rsid w:val="004F1026"/>
    <w:rsid w:val="004F1681"/>
    <w:rsid w:val="004F198D"/>
    <w:rsid w:val="004F1E4A"/>
    <w:rsid w:val="004F26B9"/>
    <w:rsid w:val="004F2E33"/>
    <w:rsid w:val="004F368E"/>
    <w:rsid w:val="004F3DE4"/>
    <w:rsid w:val="004F4536"/>
    <w:rsid w:val="004F585E"/>
    <w:rsid w:val="004F5A3F"/>
    <w:rsid w:val="004F61EB"/>
    <w:rsid w:val="004F6327"/>
    <w:rsid w:val="004F7EDF"/>
    <w:rsid w:val="0050078B"/>
    <w:rsid w:val="005007D1"/>
    <w:rsid w:val="005012B1"/>
    <w:rsid w:val="005013A7"/>
    <w:rsid w:val="005014E6"/>
    <w:rsid w:val="00501EE5"/>
    <w:rsid w:val="00502A64"/>
    <w:rsid w:val="00502C61"/>
    <w:rsid w:val="00503047"/>
    <w:rsid w:val="00504967"/>
    <w:rsid w:val="0050502B"/>
    <w:rsid w:val="00506124"/>
    <w:rsid w:val="005061DC"/>
    <w:rsid w:val="00506966"/>
    <w:rsid w:val="0050749D"/>
    <w:rsid w:val="00507DCC"/>
    <w:rsid w:val="0051014A"/>
    <w:rsid w:val="00511264"/>
    <w:rsid w:val="0051127A"/>
    <w:rsid w:val="00511959"/>
    <w:rsid w:val="00511F11"/>
    <w:rsid w:val="005122CA"/>
    <w:rsid w:val="0051264C"/>
    <w:rsid w:val="00512EA8"/>
    <w:rsid w:val="00512FA5"/>
    <w:rsid w:val="00513445"/>
    <w:rsid w:val="005137B3"/>
    <w:rsid w:val="0051438C"/>
    <w:rsid w:val="00514434"/>
    <w:rsid w:val="00514AA3"/>
    <w:rsid w:val="00515049"/>
    <w:rsid w:val="0051655B"/>
    <w:rsid w:val="00516968"/>
    <w:rsid w:val="005204EF"/>
    <w:rsid w:val="0052095F"/>
    <w:rsid w:val="005215D5"/>
    <w:rsid w:val="00521D15"/>
    <w:rsid w:val="00521F3A"/>
    <w:rsid w:val="00522055"/>
    <w:rsid w:val="00522790"/>
    <w:rsid w:val="00522A5C"/>
    <w:rsid w:val="00522E71"/>
    <w:rsid w:val="00523C6E"/>
    <w:rsid w:val="00526522"/>
    <w:rsid w:val="00526A6F"/>
    <w:rsid w:val="00527023"/>
    <w:rsid w:val="005276CF"/>
    <w:rsid w:val="00530039"/>
    <w:rsid w:val="005303CF"/>
    <w:rsid w:val="00530C43"/>
    <w:rsid w:val="00531071"/>
    <w:rsid w:val="00532683"/>
    <w:rsid w:val="00533FFA"/>
    <w:rsid w:val="00534540"/>
    <w:rsid w:val="005350E2"/>
    <w:rsid w:val="005354BC"/>
    <w:rsid w:val="00535ABD"/>
    <w:rsid w:val="00535E53"/>
    <w:rsid w:val="0053638F"/>
    <w:rsid w:val="0053642A"/>
    <w:rsid w:val="005368A6"/>
    <w:rsid w:val="005376A6"/>
    <w:rsid w:val="00537F83"/>
    <w:rsid w:val="00540E2A"/>
    <w:rsid w:val="00542511"/>
    <w:rsid w:val="00542948"/>
    <w:rsid w:val="00542F54"/>
    <w:rsid w:val="00543FA1"/>
    <w:rsid w:val="005440B0"/>
    <w:rsid w:val="005443DC"/>
    <w:rsid w:val="00544AE8"/>
    <w:rsid w:val="00544FA8"/>
    <w:rsid w:val="00545511"/>
    <w:rsid w:val="005461EA"/>
    <w:rsid w:val="00546C67"/>
    <w:rsid w:val="00546E77"/>
    <w:rsid w:val="00547237"/>
    <w:rsid w:val="0055000A"/>
    <w:rsid w:val="00550A41"/>
    <w:rsid w:val="00550CDD"/>
    <w:rsid w:val="005522AF"/>
    <w:rsid w:val="005522C7"/>
    <w:rsid w:val="0055299E"/>
    <w:rsid w:val="00552B2C"/>
    <w:rsid w:val="00553253"/>
    <w:rsid w:val="00553635"/>
    <w:rsid w:val="00553BD3"/>
    <w:rsid w:val="005548A3"/>
    <w:rsid w:val="00555F86"/>
    <w:rsid w:val="00556328"/>
    <w:rsid w:val="00556BC4"/>
    <w:rsid w:val="00557DB7"/>
    <w:rsid w:val="00560C79"/>
    <w:rsid w:val="00561C2A"/>
    <w:rsid w:val="00561DB8"/>
    <w:rsid w:val="005625C9"/>
    <w:rsid w:val="00563331"/>
    <w:rsid w:val="005633F6"/>
    <w:rsid w:val="00564E46"/>
    <w:rsid w:val="0056515F"/>
    <w:rsid w:val="005651A5"/>
    <w:rsid w:val="005656E6"/>
    <w:rsid w:val="00565C4D"/>
    <w:rsid w:val="005664E1"/>
    <w:rsid w:val="005672B8"/>
    <w:rsid w:val="00567454"/>
    <w:rsid w:val="005676EE"/>
    <w:rsid w:val="0057027D"/>
    <w:rsid w:val="00571D80"/>
    <w:rsid w:val="005749D3"/>
    <w:rsid w:val="0057740F"/>
    <w:rsid w:val="00577423"/>
    <w:rsid w:val="0058019A"/>
    <w:rsid w:val="005816BF"/>
    <w:rsid w:val="005828E7"/>
    <w:rsid w:val="005829EA"/>
    <w:rsid w:val="00582B45"/>
    <w:rsid w:val="00582C1D"/>
    <w:rsid w:val="0058360A"/>
    <w:rsid w:val="00584494"/>
    <w:rsid w:val="0058466E"/>
    <w:rsid w:val="005847BB"/>
    <w:rsid w:val="00585598"/>
    <w:rsid w:val="005859A7"/>
    <w:rsid w:val="00586BB0"/>
    <w:rsid w:val="00587818"/>
    <w:rsid w:val="00591E95"/>
    <w:rsid w:val="005924EB"/>
    <w:rsid w:val="0059311D"/>
    <w:rsid w:val="00593972"/>
    <w:rsid w:val="0059604C"/>
    <w:rsid w:val="00596555"/>
    <w:rsid w:val="00597082"/>
    <w:rsid w:val="00597901"/>
    <w:rsid w:val="005A0004"/>
    <w:rsid w:val="005A008A"/>
    <w:rsid w:val="005A0451"/>
    <w:rsid w:val="005A0CDA"/>
    <w:rsid w:val="005A18C8"/>
    <w:rsid w:val="005A2020"/>
    <w:rsid w:val="005A3CEF"/>
    <w:rsid w:val="005A50DE"/>
    <w:rsid w:val="005A5179"/>
    <w:rsid w:val="005A546F"/>
    <w:rsid w:val="005A649F"/>
    <w:rsid w:val="005A7AA5"/>
    <w:rsid w:val="005B02FF"/>
    <w:rsid w:val="005B042C"/>
    <w:rsid w:val="005B0B8D"/>
    <w:rsid w:val="005B0BB9"/>
    <w:rsid w:val="005B0BF8"/>
    <w:rsid w:val="005B1629"/>
    <w:rsid w:val="005B2178"/>
    <w:rsid w:val="005B2A5C"/>
    <w:rsid w:val="005B2E1B"/>
    <w:rsid w:val="005B327D"/>
    <w:rsid w:val="005B35F3"/>
    <w:rsid w:val="005B3CFF"/>
    <w:rsid w:val="005B43A8"/>
    <w:rsid w:val="005B457C"/>
    <w:rsid w:val="005B4809"/>
    <w:rsid w:val="005B4F64"/>
    <w:rsid w:val="005B5291"/>
    <w:rsid w:val="005B54E3"/>
    <w:rsid w:val="005B5651"/>
    <w:rsid w:val="005B5B50"/>
    <w:rsid w:val="005B63F5"/>
    <w:rsid w:val="005B6507"/>
    <w:rsid w:val="005B6B17"/>
    <w:rsid w:val="005B6E84"/>
    <w:rsid w:val="005B6F02"/>
    <w:rsid w:val="005B6F75"/>
    <w:rsid w:val="005B7146"/>
    <w:rsid w:val="005C2071"/>
    <w:rsid w:val="005C2345"/>
    <w:rsid w:val="005C24DC"/>
    <w:rsid w:val="005C2D76"/>
    <w:rsid w:val="005C2DF4"/>
    <w:rsid w:val="005C31AC"/>
    <w:rsid w:val="005C3252"/>
    <w:rsid w:val="005C3412"/>
    <w:rsid w:val="005C46F5"/>
    <w:rsid w:val="005C473D"/>
    <w:rsid w:val="005C4A34"/>
    <w:rsid w:val="005C5174"/>
    <w:rsid w:val="005C6040"/>
    <w:rsid w:val="005C7536"/>
    <w:rsid w:val="005C77B3"/>
    <w:rsid w:val="005D03E8"/>
    <w:rsid w:val="005D061B"/>
    <w:rsid w:val="005D1162"/>
    <w:rsid w:val="005D2A84"/>
    <w:rsid w:val="005D2D5A"/>
    <w:rsid w:val="005D2E6D"/>
    <w:rsid w:val="005D2FD0"/>
    <w:rsid w:val="005D354B"/>
    <w:rsid w:val="005D455B"/>
    <w:rsid w:val="005D5A77"/>
    <w:rsid w:val="005D5E48"/>
    <w:rsid w:val="005D636D"/>
    <w:rsid w:val="005D6A6A"/>
    <w:rsid w:val="005D7EC1"/>
    <w:rsid w:val="005E0311"/>
    <w:rsid w:val="005E08FA"/>
    <w:rsid w:val="005E0A2C"/>
    <w:rsid w:val="005E0FD7"/>
    <w:rsid w:val="005E1A31"/>
    <w:rsid w:val="005E1A46"/>
    <w:rsid w:val="005E3063"/>
    <w:rsid w:val="005E45C5"/>
    <w:rsid w:val="005E48AA"/>
    <w:rsid w:val="005E4D0B"/>
    <w:rsid w:val="005E51B6"/>
    <w:rsid w:val="005E627C"/>
    <w:rsid w:val="005E6D54"/>
    <w:rsid w:val="005E6FC9"/>
    <w:rsid w:val="005E77DA"/>
    <w:rsid w:val="005E79F1"/>
    <w:rsid w:val="005E7CD8"/>
    <w:rsid w:val="005E7EDD"/>
    <w:rsid w:val="005F1048"/>
    <w:rsid w:val="005F13D9"/>
    <w:rsid w:val="005F1A0B"/>
    <w:rsid w:val="005F280B"/>
    <w:rsid w:val="005F2E55"/>
    <w:rsid w:val="005F3948"/>
    <w:rsid w:val="005F4DA0"/>
    <w:rsid w:val="005F5E4B"/>
    <w:rsid w:val="005F6535"/>
    <w:rsid w:val="005F7489"/>
    <w:rsid w:val="006012DA"/>
    <w:rsid w:val="0060184C"/>
    <w:rsid w:val="00601E74"/>
    <w:rsid w:val="00603443"/>
    <w:rsid w:val="0060491C"/>
    <w:rsid w:val="00605455"/>
    <w:rsid w:val="0060552E"/>
    <w:rsid w:val="00605DC4"/>
    <w:rsid w:val="00605F9F"/>
    <w:rsid w:val="00605FAA"/>
    <w:rsid w:val="00606189"/>
    <w:rsid w:val="006063B5"/>
    <w:rsid w:val="006069ED"/>
    <w:rsid w:val="00606DCD"/>
    <w:rsid w:val="00606F5A"/>
    <w:rsid w:val="006075FA"/>
    <w:rsid w:val="006079A8"/>
    <w:rsid w:val="00607E85"/>
    <w:rsid w:val="006103B1"/>
    <w:rsid w:val="006105E2"/>
    <w:rsid w:val="0061172A"/>
    <w:rsid w:val="00611980"/>
    <w:rsid w:val="0061271C"/>
    <w:rsid w:val="006128EB"/>
    <w:rsid w:val="00613076"/>
    <w:rsid w:val="00613CB7"/>
    <w:rsid w:val="00613F20"/>
    <w:rsid w:val="00616879"/>
    <w:rsid w:val="00616BAC"/>
    <w:rsid w:val="00616D0F"/>
    <w:rsid w:val="00617966"/>
    <w:rsid w:val="00617CBE"/>
    <w:rsid w:val="00617DDE"/>
    <w:rsid w:val="00620238"/>
    <w:rsid w:val="00620BCB"/>
    <w:rsid w:val="00621329"/>
    <w:rsid w:val="0062162F"/>
    <w:rsid w:val="00621CE6"/>
    <w:rsid w:val="006227C5"/>
    <w:rsid w:val="00622B67"/>
    <w:rsid w:val="00622D5C"/>
    <w:rsid w:val="006239EF"/>
    <w:rsid w:val="00623F1A"/>
    <w:rsid w:val="00625041"/>
    <w:rsid w:val="00625AB4"/>
    <w:rsid w:val="0062634D"/>
    <w:rsid w:val="006279EC"/>
    <w:rsid w:val="00631327"/>
    <w:rsid w:val="006335D0"/>
    <w:rsid w:val="006343C5"/>
    <w:rsid w:val="006355A7"/>
    <w:rsid w:val="00635C50"/>
    <w:rsid w:val="006363B5"/>
    <w:rsid w:val="00636A0E"/>
    <w:rsid w:val="00636ADB"/>
    <w:rsid w:val="00637D24"/>
    <w:rsid w:val="00637FD5"/>
    <w:rsid w:val="00641632"/>
    <w:rsid w:val="00641F0A"/>
    <w:rsid w:val="00642A1C"/>
    <w:rsid w:val="00643131"/>
    <w:rsid w:val="00643795"/>
    <w:rsid w:val="00643D4C"/>
    <w:rsid w:val="0064419B"/>
    <w:rsid w:val="00644D32"/>
    <w:rsid w:val="00644F6F"/>
    <w:rsid w:val="006458D2"/>
    <w:rsid w:val="006459FE"/>
    <w:rsid w:val="006466BB"/>
    <w:rsid w:val="00646935"/>
    <w:rsid w:val="00647FE7"/>
    <w:rsid w:val="00650868"/>
    <w:rsid w:val="00651BF8"/>
    <w:rsid w:val="00652983"/>
    <w:rsid w:val="00653C12"/>
    <w:rsid w:val="0065477A"/>
    <w:rsid w:val="006556DC"/>
    <w:rsid w:val="00655956"/>
    <w:rsid w:val="006564E6"/>
    <w:rsid w:val="00656ED4"/>
    <w:rsid w:val="006570EE"/>
    <w:rsid w:val="00657543"/>
    <w:rsid w:val="00660010"/>
    <w:rsid w:val="0066033D"/>
    <w:rsid w:val="00661A7A"/>
    <w:rsid w:val="00663BF9"/>
    <w:rsid w:val="00663C74"/>
    <w:rsid w:val="006644D9"/>
    <w:rsid w:val="0066559D"/>
    <w:rsid w:val="006660A6"/>
    <w:rsid w:val="00666430"/>
    <w:rsid w:val="00667314"/>
    <w:rsid w:val="00667EEA"/>
    <w:rsid w:val="006705FF"/>
    <w:rsid w:val="00672062"/>
    <w:rsid w:val="00672E8C"/>
    <w:rsid w:val="00673D10"/>
    <w:rsid w:val="00673D66"/>
    <w:rsid w:val="00674125"/>
    <w:rsid w:val="00674657"/>
    <w:rsid w:val="00675CB4"/>
    <w:rsid w:val="00676132"/>
    <w:rsid w:val="00676724"/>
    <w:rsid w:val="00682110"/>
    <w:rsid w:val="006824DA"/>
    <w:rsid w:val="00682A98"/>
    <w:rsid w:val="00682DFA"/>
    <w:rsid w:val="00683870"/>
    <w:rsid w:val="00683A02"/>
    <w:rsid w:val="00683E9D"/>
    <w:rsid w:val="00684957"/>
    <w:rsid w:val="00684CCC"/>
    <w:rsid w:val="00686044"/>
    <w:rsid w:val="006864E5"/>
    <w:rsid w:val="0068670E"/>
    <w:rsid w:val="0068767D"/>
    <w:rsid w:val="00690517"/>
    <w:rsid w:val="00690687"/>
    <w:rsid w:val="006909BC"/>
    <w:rsid w:val="006913D3"/>
    <w:rsid w:val="00692DCE"/>
    <w:rsid w:val="006932B4"/>
    <w:rsid w:val="006933CA"/>
    <w:rsid w:val="0069394B"/>
    <w:rsid w:val="00694EA9"/>
    <w:rsid w:val="006955DA"/>
    <w:rsid w:val="006967FE"/>
    <w:rsid w:val="00697174"/>
    <w:rsid w:val="00697A3E"/>
    <w:rsid w:val="006A0FC9"/>
    <w:rsid w:val="006A1142"/>
    <w:rsid w:val="006A304E"/>
    <w:rsid w:val="006A31C6"/>
    <w:rsid w:val="006A3452"/>
    <w:rsid w:val="006A62EF"/>
    <w:rsid w:val="006A6314"/>
    <w:rsid w:val="006A65AC"/>
    <w:rsid w:val="006B02EC"/>
    <w:rsid w:val="006B1411"/>
    <w:rsid w:val="006B17BE"/>
    <w:rsid w:val="006B1845"/>
    <w:rsid w:val="006B1F39"/>
    <w:rsid w:val="006B2D8F"/>
    <w:rsid w:val="006B3E97"/>
    <w:rsid w:val="006B55B8"/>
    <w:rsid w:val="006B6115"/>
    <w:rsid w:val="006C05FB"/>
    <w:rsid w:val="006C0995"/>
    <w:rsid w:val="006C0E32"/>
    <w:rsid w:val="006C18A8"/>
    <w:rsid w:val="006C1B3A"/>
    <w:rsid w:val="006C2522"/>
    <w:rsid w:val="006C2776"/>
    <w:rsid w:val="006C3169"/>
    <w:rsid w:val="006C3903"/>
    <w:rsid w:val="006C41C7"/>
    <w:rsid w:val="006C4E99"/>
    <w:rsid w:val="006C513D"/>
    <w:rsid w:val="006C5612"/>
    <w:rsid w:val="006C5C6F"/>
    <w:rsid w:val="006C6280"/>
    <w:rsid w:val="006C6447"/>
    <w:rsid w:val="006C6D2A"/>
    <w:rsid w:val="006C71E1"/>
    <w:rsid w:val="006C767B"/>
    <w:rsid w:val="006D0F4F"/>
    <w:rsid w:val="006D0FE6"/>
    <w:rsid w:val="006D144D"/>
    <w:rsid w:val="006D1711"/>
    <w:rsid w:val="006D1C8C"/>
    <w:rsid w:val="006D20A8"/>
    <w:rsid w:val="006D26CA"/>
    <w:rsid w:val="006D2ADF"/>
    <w:rsid w:val="006D2E5C"/>
    <w:rsid w:val="006D2F0B"/>
    <w:rsid w:val="006D452F"/>
    <w:rsid w:val="006D555C"/>
    <w:rsid w:val="006D56EF"/>
    <w:rsid w:val="006D6CC0"/>
    <w:rsid w:val="006D6D05"/>
    <w:rsid w:val="006D73EB"/>
    <w:rsid w:val="006D7694"/>
    <w:rsid w:val="006D7AEF"/>
    <w:rsid w:val="006E0302"/>
    <w:rsid w:val="006E147A"/>
    <w:rsid w:val="006E199D"/>
    <w:rsid w:val="006E2462"/>
    <w:rsid w:val="006E30C4"/>
    <w:rsid w:val="006E370D"/>
    <w:rsid w:val="006E37B6"/>
    <w:rsid w:val="006E3BC3"/>
    <w:rsid w:val="006E44CA"/>
    <w:rsid w:val="006E4967"/>
    <w:rsid w:val="006E4C0B"/>
    <w:rsid w:val="006E4FA2"/>
    <w:rsid w:val="006E5153"/>
    <w:rsid w:val="006E6457"/>
    <w:rsid w:val="006E7220"/>
    <w:rsid w:val="006E7A51"/>
    <w:rsid w:val="006F1673"/>
    <w:rsid w:val="006F27C4"/>
    <w:rsid w:val="006F3A44"/>
    <w:rsid w:val="006F4744"/>
    <w:rsid w:val="006F4DA4"/>
    <w:rsid w:val="006F7C02"/>
    <w:rsid w:val="00700B18"/>
    <w:rsid w:val="00700EDD"/>
    <w:rsid w:val="00700FF2"/>
    <w:rsid w:val="007014CA"/>
    <w:rsid w:val="007014FB"/>
    <w:rsid w:val="00701AC7"/>
    <w:rsid w:val="00701B30"/>
    <w:rsid w:val="00702A80"/>
    <w:rsid w:val="007032D0"/>
    <w:rsid w:val="00703AC5"/>
    <w:rsid w:val="007044F7"/>
    <w:rsid w:val="00704EC8"/>
    <w:rsid w:val="00705EFE"/>
    <w:rsid w:val="00706D7A"/>
    <w:rsid w:val="0070748B"/>
    <w:rsid w:val="007079E1"/>
    <w:rsid w:val="0071034B"/>
    <w:rsid w:val="007105C1"/>
    <w:rsid w:val="00710A4B"/>
    <w:rsid w:val="00710AB1"/>
    <w:rsid w:val="00710DFE"/>
    <w:rsid w:val="00710F93"/>
    <w:rsid w:val="007127B4"/>
    <w:rsid w:val="00712800"/>
    <w:rsid w:val="007128CF"/>
    <w:rsid w:val="00712976"/>
    <w:rsid w:val="00712CCA"/>
    <w:rsid w:val="00713386"/>
    <w:rsid w:val="00714418"/>
    <w:rsid w:val="00714E96"/>
    <w:rsid w:val="00715088"/>
    <w:rsid w:val="00715E83"/>
    <w:rsid w:val="00716843"/>
    <w:rsid w:val="00716BCC"/>
    <w:rsid w:val="00717564"/>
    <w:rsid w:val="0071794E"/>
    <w:rsid w:val="00717BAE"/>
    <w:rsid w:val="007202F4"/>
    <w:rsid w:val="00720BA7"/>
    <w:rsid w:val="007212B7"/>
    <w:rsid w:val="007215E3"/>
    <w:rsid w:val="0072194A"/>
    <w:rsid w:val="00722064"/>
    <w:rsid w:val="007227F5"/>
    <w:rsid w:val="00722CD1"/>
    <w:rsid w:val="00723316"/>
    <w:rsid w:val="007237CC"/>
    <w:rsid w:val="00723CEC"/>
    <w:rsid w:val="00724134"/>
    <w:rsid w:val="007247D1"/>
    <w:rsid w:val="007258D5"/>
    <w:rsid w:val="00725DB5"/>
    <w:rsid w:val="00725F13"/>
    <w:rsid w:val="00725FA8"/>
    <w:rsid w:val="007264D4"/>
    <w:rsid w:val="007275F7"/>
    <w:rsid w:val="00727DE4"/>
    <w:rsid w:val="0073018E"/>
    <w:rsid w:val="00731C0C"/>
    <w:rsid w:val="0073233C"/>
    <w:rsid w:val="007335C6"/>
    <w:rsid w:val="00733760"/>
    <w:rsid w:val="00733EB6"/>
    <w:rsid w:val="007353DF"/>
    <w:rsid w:val="0073560B"/>
    <w:rsid w:val="00735E1F"/>
    <w:rsid w:val="00735E5E"/>
    <w:rsid w:val="00736110"/>
    <w:rsid w:val="007361B9"/>
    <w:rsid w:val="00736419"/>
    <w:rsid w:val="007365CE"/>
    <w:rsid w:val="007367F0"/>
    <w:rsid w:val="00736ADF"/>
    <w:rsid w:val="00736D3F"/>
    <w:rsid w:val="00737409"/>
    <w:rsid w:val="00737AD1"/>
    <w:rsid w:val="00740281"/>
    <w:rsid w:val="0074114F"/>
    <w:rsid w:val="00742D1A"/>
    <w:rsid w:val="00743572"/>
    <w:rsid w:val="00743D6C"/>
    <w:rsid w:val="00745227"/>
    <w:rsid w:val="007454A6"/>
    <w:rsid w:val="0074569B"/>
    <w:rsid w:val="00745E95"/>
    <w:rsid w:val="00745F7C"/>
    <w:rsid w:val="007462C7"/>
    <w:rsid w:val="00746FF9"/>
    <w:rsid w:val="0074706C"/>
    <w:rsid w:val="00750386"/>
    <w:rsid w:val="00751437"/>
    <w:rsid w:val="0075154D"/>
    <w:rsid w:val="00751A92"/>
    <w:rsid w:val="00751C90"/>
    <w:rsid w:val="00752039"/>
    <w:rsid w:val="00753444"/>
    <w:rsid w:val="00753BA7"/>
    <w:rsid w:val="00754EF6"/>
    <w:rsid w:val="00755BC8"/>
    <w:rsid w:val="00756B78"/>
    <w:rsid w:val="007576AB"/>
    <w:rsid w:val="00757943"/>
    <w:rsid w:val="00757A43"/>
    <w:rsid w:val="00757CA3"/>
    <w:rsid w:val="00760529"/>
    <w:rsid w:val="00761329"/>
    <w:rsid w:val="00761BE6"/>
    <w:rsid w:val="00762973"/>
    <w:rsid w:val="0076409A"/>
    <w:rsid w:val="00764B83"/>
    <w:rsid w:val="0076573A"/>
    <w:rsid w:val="00765DFB"/>
    <w:rsid w:val="00766D2B"/>
    <w:rsid w:val="00766E52"/>
    <w:rsid w:val="0076709A"/>
    <w:rsid w:val="00767B73"/>
    <w:rsid w:val="0077076B"/>
    <w:rsid w:val="00772025"/>
    <w:rsid w:val="00772C33"/>
    <w:rsid w:val="007746FF"/>
    <w:rsid w:val="007747AF"/>
    <w:rsid w:val="00774B0C"/>
    <w:rsid w:val="007754AE"/>
    <w:rsid w:val="007764E6"/>
    <w:rsid w:val="00776BB1"/>
    <w:rsid w:val="007809A9"/>
    <w:rsid w:val="00780E93"/>
    <w:rsid w:val="00781649"/>
    <w:rsid w:val="00781DD1"/>
    <w:rsid w:val="007835BF"/>
    <w:rsid w:val="00783854"/>
    <w:rsid w:val="007838D5"/>
    <w:rsid w:val="00783940"/>
    <w:rsid w:val="007840B1"/>
    <w:rsid w:val="00784178"/>
    <w:rsid w:val="00784842"/>
    <w:rsid w:val="00784D6A"/>
    <w:rsid w:val="00785294"/>
    <w:rsid w:val="00785F02"/>
    <w:rsid w:val="0078675A"/>
    <w:rsid w:val="0078726C"/>
    <w:rsid w:val="00791A72"/>
    <w:rsid w:val="00792234"/>
    <w:rsid w:val="00792253"/>
    <w:rsid w:val="007926B1"/>
    <w:rsid w:val="007926EF"/>
    <w:rsid w:val="007927BE"/>
    <w:rsid w:val="00792CF7"/>
    <w:rsid w:val="00794122"/>
    <w:rsid w:val="00794971"/>
    <w:rsid w:val="007952EE"/>
    <w:rsid w:val="00795CC4"/>
    <w:rsid w:val="00796008"/>
    <w:rsid w:val="007968B1"/>
    <w:rsid w:val="007970F9"/>
    <w:rsid w:val="007978FC"/>
    <w:rsid w:val="00797CCC"/>
    <w:rsid w:val="007A266C"/>
    <w:rsid w:val="007A2B35"/>
    <w:rsid w:val="007A4D29"/>
    <w:rsid w:val="007A5778"/>
    <w:rsid w:val="007A74FC"/>
    <w:rsid w:val="007B09B6"/>
    <w:rsid w:val="007B0B46"/>
    <w:rsid w:val="007B0C7B"/>
    <w:rsid w:val="007B2B5D"/>
    <w:rsid w:val="007B3053"/>
    <w:rsid w:val="007B3357"/>
    <w:rsid w:val="007B4B21"/>
    <w:rsid w:val="007B5249"/>
    <w:rsid w:val="007B6089"/>
    <w:rsid w:val="007B749E"/>
    <w:rsid w:val="007B794F"/>
    <w:rsid w:val="007B79C3"/>
    <w:rsid w:val="007B7A22"/>
    <w:rsid w:val="007B7E4E"/>
    <w:rsid w:val="007C01C0"/>
    <w:rsid w:val="007C01DA"/>
    <w:rsid w:val="007C1418"/>
    <w:rsid w:val="007C188C"/>
    <w:rsid w:val="007C2442"/>
    <w:rsid w:val="007C253C"/>
    <w:rsid w:val="007C2568"/>
    <w:rsid w:val="007C2AF0"/>
    <w:rsid w:val="007C49FB"/>
    <w:rsid w:val="007C4F4A"/>
    <w:rsid w:val="007C53B2"/>
    <w:rsid w:val="007C565E"/>
    <w:rsid w:val="007C619C"/>
    <w:rsid w:val="007C61D0"/>
    <w:rsid w:val="007C63B1"/>
    <w:rsid w:val="007C6980"/>
    <w:rsid w:val="007C6C52"/>
    <w:rsid w:val="007C6FEF"/>
    <w:rsid w:val="007C7E3A"/>
    <w:rsid w:val="007D1BD0"/>
    <w:rsid w:val="007D1E3D"/>
    <w:rsid w:val="007D2618"/>
    <w:rsid w:val="007D31F7"/>
    <w:rsid w:val="007D325B"/>
    <w:rsid w:val="007D3E95"/>
    <w:rsid w:val="007D42F4"/>
    <w:rsid w:val="007D5524"/>
    <w:rsid w:val="007D5C68"/>
    <w:rsid w:val="007D78CA"/>
    <w:rsid w:val="007D7F81"/>
    <w:rsid w:val="007E0248"/>
    <w:rsid w:val="007E0729"/>
    <w:rsid w:val="007E0D6B"/>
    <w:rsid w:val="007E0DDD"/>
    <w:rsid w:val="007E2D2B"/>
    <w:rsid w:val="007E2D79"/>
    <w:rsid w:val="007E6FB5"/>
    <w:rsid w:val="007E70FF"/>
    <w:rsid w:val="007E7D23"/>
    <w:rsid w:val="007E7E29"/>
    <w:rsid w:val="007F263C"/>
    <w:rsid w:val="007F29C2"/>
    <w:rsid w:val="007F3B53"/>
    <w:rsid w:val="007F3B88"/>
    <w:rsid w:val="007F41CD"/>
    <w:rsid w:val="007F489A"/>
    <w:rsid w:val="007F5000"/>
    <w:rsid w:val="007F5063"/>
    <w:rsid w:val="007F6361"/>
    <w:rsid w:val="007F6835"/>
    <w:rsid w:val="007F6C62"/>
    <w:rsid w:val="007F79EF"/>
    <w:rsid w:val="007F7D39"/>
    <w:rsid w:val="007F7EF3"/>
    <w:rsid w:val="008005E2"/>
    <w:rsid w:val="0080203B"/>
    <w:rsid w:val="00802A7B"/>
    <w:rsid w:val="0080353B"/>
    <w:rsid w:val="00804127"/>
    <w:rsid w:val="00804A08"/>
    <w:rsid w:val="00804EF5"/>
    <w:rsid w:val="008051D4"/>
    <w:rsid w:val="00805240"/>
    <w:rsid w:val="00805FE6"/>
    <w:rsid w:val="00806A9D"/>
    <w:rsid w:val="00806B73"/>
    <w:rsid w:val="00807683"/>
    <w:rsid w:val="00807B4E"/>
    <w:rsid w:val="00807FFC"/>
    <w:rsid w:val="00810929"/>
    <w:rsid w:val="008114B0"/>
    <w:rsid w:val="00811586"/>
    <w:rsid w:val="00812D7E"/>
    <w:rsid w:val="00813D43"/>
    <w:rsid w:val="00814626"/>
    <w:rsid w:val="008147C6"/>
    <w:rsid w:val="00815148"/>
    <w:rsid w:val="008153CB"/>
    <w:rsid w:val="00817729"/>
    <w:rsid w:val="00817D9C"/>
    <w:rsid w:val="00817FE8"/>
    <w:rsid w:val="00821B19"/>
    <w:rsid w:val="008223A3"/>
    <w:rsid w:val="008223C9"/>
    <w:rsid w:val="00823A75"/>
    <w:rsid w:val="00824A1C"/>
    <w:rsid w:val="00824B36"/>
    <w:rsid w:val="0082529E"/>
    <w:rsid w:val="00826C72"/>
    <w:rsid w:val="008273B6"/>
    <w:rsid w:val="008278B9"/>
    <w:rsid w:val="00827EAC"/>
    <w:rsid w:val="00830F3B"/>
    <w:rsid w:val="00831178"/>
    <w:rsid w:val="008313BD"/>
    <w:rsid w:val="00832245"/>
    <w:rsid w:val="0083247B"/>
    <w:rsid w:val="00833650"/>
    <w:rsid w:val="00834F70"/>
    <w:rsid w:val="00835CEE"/>
    <w:rsid w:val="008367FD"/>
    <w:rsid w:val="00836DAD"/>
    <w:rsid w:val="00836DF1"/>
    <w:rsid w:val="0083747D"/>
    <w:rsid w:val="008401FB"/>
    <w:rsid w:val="00840342"/>
    <w:rsid w:val="00840476"/>
    <w:rsid w:val="008404D6"/>
    <w:rsid w:val="00840B6A"/>
    <w:rsid w:val="00841567"/>
    <w:rsid w:val="008415CA"/>
    <w:rsid w:val="008429AA"/>
    <w:rsid w:val="00842B31"/>
    <w:rsid w:val="008430E6"/>
    <w:rsid w:val="00843506"/>
    <w:rsid w:val="00843EFC"/>
    <w:rsid w:val="00844460"/>
    <w:rsid w:val="008447D0"/>
    <w:rsid w:val="00844A1E"/>
    <w:rsid w:val="00844DE5"/>
    <w:rsid w:val="0084512C"/>
    <w:rsid w:val="00845306"/>
    <w:rsid w:val="00845838"/>
    <w:rsid w:val="008458E0"/>
    <w:rsid w:val="008460A9"/>
    <w:rsid w:val="0084758E"/>
    <w:rsid w:val="00847B30"/>
    <w:rsid w:val="00850768"/>
    <w:rsid w:val="00850BE8"/>
    <w:rsid w:val="00850E37"/>
    <w:rsid w:val="0085142A"/>
    <w:rsid w:val="008517CC"/>
    <w:rsid w:val="008518E4"/>
    <w:rsid w:val="008536E9"/>
    <w:rsid w:val="00854221"/>
    <w:rsid w:val="00854529"/>
    <w:rsid w:val="008546B3"/>
    <w:rsid w:val="00855683"/>
    <w:rsid w:val="00855A5F"/>
    <w:rsid w:val="0085675B"/>
    <w:rsid w:val="008567E3"/>
    <w:rsid w:val="0085698D"/>
    <w:rsid w:val="00857E6C"/>
    <w:rsid w:val="008616E1"/>
    <w:rsid w:val="00861D60"/>
    <w:rsid w:val="00863ED0"/>
    <w:rsid w:val="00864E17"/>
    <w:rsid w:val="0086540F"/>
    <w:rsid w:val="00866006"/>
    <w:rsid w:val="00867044"/>
    <w:rsid w:val="008671AE"/>
    <w:rsid w:val="00867D85"/>
    <w:rsid w:val="00871BED"/>
    <w:rsid w:val="00871C8B"/>
    <w:rsid w:val="00872359"/>
    <w:rsid w:val="00872AEE"/>
    <w:rsid w:val="00873379"/>
    <w:rsid w:val="008735E5"/>
    <w:rsid w:val="00873ADA"/>
    <w:rsid w:val="0087417C"/>
    <w:rsid w:val="0087431D"/>
    <w:rsid w:val="008743A0"/>
    <w:rsid w:val="0087462E"/>
    <w:rsid w:val="00874B69"/>
    <w:rsid w:val="0087506C"/>
    <w:rsid w:val="00875FD0"/>
    <w:rsid w:val="0087745D"/>
    <w:rsid w:val="008775CD"/>
    <w:rsid w:val="00877A4B"/>
    <w:rsid w:val="008802D7"/>
    <w:rsid w:val="008811E4"/>
    <w:rsid w:val="00882951"/>
    <w:rsid w:val="00883AA7"/>
    <w:rsid w:val="00883F6E"/>
    <w:rsid w:val="0088490F"/>
    <w:rsid w:val="00884A2F"/>
    <w:rsid w:val="00884C10"/>
    <w:rsid w:val="008852ED"/>
    <w:rsid w:val="00885932"/>
    <w:rsid w:val="0088690C"/>
    <w:rsid w:val="00886DDF"/>
    <w:rsid w:val="0089051C"/>
    <w:rsid w:val="00891200"/>
    <w:rsid w:val="008914FD"/>
    <w:rsid w:val="00891695"/>
    <w:rsid w:val="00891F5E"/>
    <w:rsid w:val="00892BFF"/>
    <w:rsid w:val="00894E87"/>
    <w:rsid w:val="008956E9"/>
    <w:rsid w:val="0089645A"/>
    <w:rsid w:val="008965FC"/>
    <w:rsid w:val="008966E9"/>
    <w:rsid w:val="00897B86"/>
    <w:rsid w:val="008A21CF"/>
    <w:rsid w:val="008A264F"/>
    <w:rsid w:val="008A26C6"/>
    <w:rsid w:val="008A2E2A"/>
    <w:rsid w:val="008A317F"/>
    <w:rsid w:val="008A3BD0"/>
    <w:rsid w:val="008A4EF0"/>
    <w:rsid w:val="008A4F52"/>
    <w:rsid w:val="008A5407"/>
    <w:rsid w:val="008A56F3"/>
    <w:rsid w:val="008A5A68"/>
    <w:rsid w:val="008A7678"/>
    <w:rsid w:val="008A7B2D"/>
    <w:rsid w:val="008A7C23"/>
    <w:rsid w:val="008B049E"/>
    <w:rsid w:val="008B0698"/>
    <w:rsid w:val="008B0B00"/>
    <w:rsid w:val="008B1087"/>
    <w:rsid w:val="008B135C"/>
    <w:rsid w:val="008B1C9A"/>
    <w:rsid w:val="008B2673"/>
    <w:rsid w:val="008B2CCA"/>
    <w:rsid w:val="008B2CFA"/>
    <w:rsid w:val="008B2E5A"/>
    <w:rsid w:val="008B2FC6"/>
    <w:rsid w:val="008B3108"/>
    <w:rsid w:val="008B328F"/>
    <w:rsid w:val="008B3AE1"/>
    <w:rsid w:val="008B48A3"/>
    <w:rsid w:val="008B4968"/>
    <w:rsid w:val="008B4B40"/>
    <w:rsid w:val="008B6CD6"/>
    <w:rsid w:val="008B7319"/>
    <w:rsid w:val="008C02BF"/>
    <w:rsid w:val="008C086F"/>
    <w:rsid w:val="008C12C9"/>
    <w:rsid w:val="008C21FB"/>
    <w:rsid w:val="008C2602"/>
    <w:rsid w:val="008C2636"/>
    <w:rsid w:val="008C2E33"/>
    <w:rsid w:val="008C30D0"/>
    <w:rsid w:val="008C31F5"/>
    <w:rsid w:val="008C3CB0"/>
    <w:rsid w:val="008C46B2"/>
    <w:rsid w:val="008C46DC"/>
    <w:rsid w:val="008C4C87"/>
    <w:rsid w:val="008C4F8B"/>
    <w:rsid w:val="008C58DE"/>
    <w:rsid w:val="008C5E1D"/>
    <w:rsid w:val="008C76BC"/>
    <w:rsid w:val="008C79DE"/>
    <w:rsid w:val="008D0294"/>
    <w:rsid w:val="008D137B"/>
    <w:rsid w:val="008D1D43"/>
    <w:rsid w:val="008D31FC"/>
    <w:rsid w:val="008D43D9"/>
    <w:rsid w:val="008D6938"/>
    <w:rsid w:val="008D6C2A"/>
    <w:rsid w:val="008D7387"/>
    <w:rsid w:val="008D7A14"/>
    <w:rsid w:val="008D7E9D"/>
    <w:rsid w:val="008E0232"/>
    <w:rsid w:val="008E04AC"/>
    <w:rsid w:val="008E1ACA"/>
    <w:rsid w:val="008E2109"/>
    <w:rsid w:val="008E2400"/>
    <w:rsid w:val="008E2D6B"/>
    <w:rsid w:val="008E3499"/>
    <w:rsid w:val="008E3591"/>
    <w:rsid w:val="008E428E"/>
    <w:rsid w:val="008E46BA"/>
    <w:rsid w:val="008E547E"/>
    <w:rsid w:val="008E6D3F"/>
    <w:rsid w:val="008E6DB0"/>
    <w:rsid w:val="008E70A1"/>
    <w:rsid w:val="008E71B0"/>
    <w:rsid w:val="008E71DD"/>
    <w:rsid w:val="008E7A2B"/>
    <w:rsid w:val="008E7BB4"/>
    <w:rsid w:val="008E7D65"/>
    <w:rsid w:val="008F04AA"/>
    <w:rsid w:val="008F050A"/>
    <w:rsid w:val="008F12E1"/>
    <w:rsid w:val="008F1DF0"/>
    <w:rsid w:val="008F1F75"/>
    <w:rsid w:val="008F215E"/>
    <w:rsid w:val="008F22BF"/>
    <w:rsid w:val="008F330B"/>
    <w:rsid w:val="008F3A5C"/>
    <w:rsid w:val="008F3A90"/>
    <w:rsid w:val="008F3FB5"/>
    <w:rsid w:val="008F44CA"/>
    <w:rsid w:val="008F4892"/>
    <w:rsid w:val="008F4C70"/>
    <w:rsid w:val="008F5C62"/>
    <w:rsid w:val="008F5DD4"/>
    <w:rsid w:val="008F69AA"/>
    <w:rsid w:val="008F724E"/>
    <w:rsid w:val="008F7AEE"/>
    <w:rsid w:val="00900905"/>
    <w:rsid w:val="00901703"/>
    <w:rsid w:val="00901A4F"/>
    <w:rsid w:val="00901D8A"/>
    <w:rsid w:val="00902F1C"/>
    <w:rsid w:val="00903316"/>
    <w:rsid w:val="00904619"/>
    <w:rsid w:val="009047C9"/>
    <w:rsid w:val="00905512"/>
    <w:rsid w:val="00907C10"/>
    <w:rsid w:val="00911625"/>
    <w:rsid w:val="0091254C"/>
    <w:rsid w:val="0091289C"/>
    <w:rsid w:val="0091336F"/>
    <w:rsid w:val="0091371E"/>
    <w:rsid w:val="009145A7"/>
    <w:rsid w:val="00914CD8"/>
    <w:rsid w:val="0091544E"/>
    <w:rsid w:val="00916492"/>
    <w:rsid w:val="00916B60"/>
    <w:rsid w:val="00916EB2"/>
    <w:rsid w:val="00917E23"/>
    <w:rsid w:val="009218D8"/>
    <w:rsid w:val="0092204F"/>
    <w:rsid w:val="009225A4"/>
    <w:rsid w:val="0092271C"/>
    <w:rsid w:val="00924D4D"/>
    <w:rsid w:val="00924D57"/>
    <w:rsid w:val="009253B7"/>
    <w:rsid w:val="009257A3"/>
    <w:rsid w:val="00925CAD"/>
    <w:rsid w:val="009302BA"/>
    <w:rsid w:val="00930BDB"/>
    <w:rsid w:val="009320C8"/>
    <w:rsid w:val="00932F13"/>
    <w:rsid w:val="0093353C"/>
    <w:rsid w:val="0093370A"/>
    <w:rsid w:val="009342ED"/>
    <w:rsid w:val="00934367"/>
    <w:rsid w:val="009347CC"/>
    <w:rsid w:val="00934A3F"/>
    <w:rsid w:val="00936281"/>
    <w:rsid w:val="00936364"/>
    <w:rsid w:val="009367C6"/>
    <w:rsid w:val="0093731E"/>
    <w:rsid w:val="009378EB"/>
    <w:rsid w:val="009379D7"/>
    <w:rsid w:val="009409EE"/>
    <w:rsid w:val="00942027"/>
    <w:rsid w:val="009428FE"/>
    <w:rsid w:val="00942923"/>
    <w:rsid w:val="00943C1A"/>
    <w:rsid w:val="00943F78"/>
    <w:rsid w:val="00944681"/>
    <w:rsid w:val="00944DF5"/>
    <w:rsid w:val="00944ED1"/>
    <w:rsid w:val="00945433"/>
    <w:rsid w:val="00945907"/>
    <w:rsid w:val="009459AA"/>
    <w:rsid w:val="009479A8"/>
    <w:rsid w:val="00947B47"/>
    <w:rsid w:val="00950BEF"/>
    <w:rsid w:val="00951216"/>
    <w:rsid w:val="009513AE"/>
    <w:rsid w:val="00951B78"/>
    <w:rsid w:val="00951DEF"/>
    <w:rsid w:val="0095278D"/>
    <w:rsid w:val="009527E6"/>
    <w:rsid w:val="00952936"/>
    <w:rsid w:val="00952F36"/>
    <w:rsid w:val="00953132"/>
    <w:rsid w:val="00953150"/>
    <w:rsid w:val="0095368A"/>
    <w:rsid w:val="00953C37"/>
    <w:rsid w:val="00953C9B"/>
    <w:rsid w:val="00954130"/>
    <w:rsid w:val="00954487"/>
    <w:rsid w:val="0095477C"/>
    <w:rsid w:val="009553B4"/>
    <w:rsid w:val="009556E5"/>
    <w:rsid w:val="009559DE"/>
    <w:rsid w:val="00957CDA"/>
    <w:rsid w:val="00957D06"/>
    <w:rsid w:val="00957FC1"/>
    <w:rsid w:val="0096185F"/>
    <w:rsid w:val="009618FF"/>
    <w:rsid w:val="00961BA6"/>
    <w:rsid w:val="009626A8"/>
    <w:rsid w:val="009626DF"/>
    <w:rsid w:val="00962781"/>
    <w:rsid w:val="0096293B"/>
    <w:rsid w:val="00963B90"/>
    <w:rsid w:val="0096402B"/>
    <w:rsid w:val="009641F6"/>
    <w:rsid w:val="009652EC"/>
    <w:rsid w:val="00965FCC"/>
    <w:rsid w:val="00966870"/>
    <w:rsid w:val="0096708A"/>
    <w:rsid w:val="00967330"/>
    <w:rsid w:val="00971E31"/>
    <w:rsid w:val="0097354F"/>
    <w:rsid w:val="009737BE"/>
    <w:rsid w:val="00973CFA"/>
    <w:rsid w:val="00973D44"/>
    <w:rsid w:val="0097446C"/>
    <w:rsid w:val="00974E25"/>
    <w:rsid w:val="009750E8"/>
    <w:rsid w:val="00976FA2"/>
    <w:rsid w:val="0097722E"/>
    <w:rsid w:val="0097735A"/>
    <w:rsid w:val="0097765C"/>
    <w:rsid w:val="00977830"/>
    <w:rsid w:val="00980298"/>
    <w:rsid w:val="00981347"/>
    <w:rsid w:val="009815F4"/>
    <w:rsid w:val="009820E6"/>
    <w:rsid w:val="00982A2E"/>
    <w:rsid w:val="00983497"/>
    <w:rsid w:val="00985753"/>
    <w:rsid w:val="0098668B"/>
    <w:rsid w:val="009869C4"/>
    <w:rsid w:val="009872AB"/>
    <w:rsid w:val="009875E7"/>
    <w:rsid w:val="00987B39"/>
    <w:rsid w:val="00990501"/>
    <w:rsid w:val="00990CBD"/>
    <w:rsid w:val="00991A7B"/>
    <w:rsid w:val="00991CC2"/>
    <w:rsid w:val="009932DE"/>
    <w:rsid w:val="009939B1"/>
    <w:rsid w:val="00993DD6"/>
    <w:rsid w:val="0099452B"/>
    <w:rsid w:val="0099503A"/>
    <w:rsid w:val="009950E1"/>
    <w:rsid w:val="00996480"/>
    <w:rsid w:val="009972B6"/>
    <w:rsid w:val="00997815"/>
    <w:rsid w:val="00997A46"/>
    <w:rsid w:val="009A0352"/>
    <w:rsid w:val="009A0BD6"/>
    <w:rsid w:val="009A1C04"/>
    <w:rsid w:val="009A2F0B"/>
    <w:rsid w:val="009A37EB"/>
    <w:rsid w:val="009A3DDE"/>
    <w:rsid w:val="009A4E92"/>
    <w:rsid w:val="009A571F"/>
    <w:rsid w:val="009A60E4"/>
    <w:rsid w:val="009A6512"/>
    <w:rsid w:val="009A6E7B"/>
    <w:rsid w:val="009B0975"/>
    <w:rsid w:val="009B11EC"/>
    <w:rsid w:val="009B199E"/>
    <w:rsid w:val="009B2453"/>
    <w:rsid w:val="009B2F72"/>
    <w:rsid w:val="009B3ED9"/>
    <w:rsid w:val="009B4A7B"/>
    <w:rsid w:val="009B4DEE"/>
    <w:rsid w:val="009B51D7"/>
    <w:rsid w:val="009B5CA9"/>
    <w:rsid w:val="009B5D8D"/>
    <w:rsid w:val="009B5F18"/>
    <w:rsid w:val="009B66AD"/>
    <w:rsid w:val="009B672C"/>
    <w:rsid w:val="009B6ABD"/>
    <w:rsid w:val="009B7C6A"/>
    <w:rsid w:val="009B7EEF"/>
    <w:rsid w:val="009C0A7E"/>
    <w:rsid w:val="009C0B28"/>
    <w:rsid w:val="009C215A"/>
    <w:rsid w:val="009C276D"/>
    <w:rsid w:val="009C3A06"/>
    <w:rsid w:val="009C3B0C"/>
    <w:rsid w:val="009C3D1A"/>
    <w:rsid w:val="009C3FE1"/>
    <w:rsid w:val="009C453F"/>
    <w:rsid w:val="009C4980"/>
    <w:rsid w:val="009C6140"/>
    <w:rsid w:val="009C6F14"/>
    <w:rsid w:val="009C759D"/>
    <w:rsid w:val="009D003E"/>
    <w:rsid w:val="009D0501"/>
    <w:rsid w:val="009D0F25"/>
    <w:rsid w:val="009D18C7"/>
    <w:rsid w:val="009D1CE2"/>
    <w:rsid w:val="009D1D34"/>
    <w:rsid w:val="009D3071"/>
    <w:rsid w:val="009D451C"/>
    <w:rsid w:val="009D45FC"/>
    <w:rsid w:val="009D4C9F"/>
    <w:rsid w:val="009D56B2"/>
    <w:rsid w:val="009D5DF7"/>
    <w:rsid w:val="009D689E"/>
    <w:rsid w:val="009D6D57"/>
    <w:rsid w:val="009D73A5"/>
    <w:rsid w:val="009D7D24"/>
    <w:rsid w:val="009E021E"/>
    <w:rsid w:val="009E0378"/>
    <w:rsid w:val="009E08D8"/>
    <w:rsid w:val="009E0BBB"/>
    <w:rsid w:val="009E122B"/>
    <w:rsid w:val="009E1534"/>
    <w:rsid w:val="009E16D7"/>
    <w:rsid w:val="009E23BE"/>
    <w:rsid w:val="009E2991"/>
    <w:rsid w:val="009E2DE1"/>
    <w:rsid w:val="009E30FC"/>
    <w:rsid w:val="009E4B30"/>
    <w:rsid w:val="009E625F"/>
    <w:rsid w:val="009E6F96"/>
    <w:rsid w:val="009E7B23"/>
    <w:rsid w:val="009F0149"/>
    <w:rsid w:val="009F2036"/>
    <w:rsid w:val="009F27DC"/>
    <w:rsid w:val="009F5516"/>
    <w:rsid w:val="009F68ED"/>
    <w:rsid w:val="00A00088"/>
    <w:rsid w:val="00A003A1"/>
    <w:rsid w:val="00A00FE6"/>
    <w:rsid w:val="00A023AA"/>
    <w:rsid w:val="00A04A0E"/>
    <w:rsid w:val="00A04CBB"/>
    <w:rsid w:val="00A06B4B"/>
    <w:rsid w:val="00A1266A"/>
    <w:rsid w:val="00A13D3F"/>
    <w:rsid w:val="00A17908"/>
    <w:rsid w:val="00A17F88"/>
    <w:rsid w:val="00A223AB"/>
    <w:rsid w:val="00A23090"/>
    <w:rsid w:val="00A23189"/>
    <w:rsid w:val="00A23830"/>
    <w:rsid w:val="00A24550"/>
    <w:rsid w:val="00A24D53"/>
    <w:rsid w:val="00A27B21"/>
    <w:rsid w:val="00A27E65"/>
    <w:rsid w:val="00A3442A"/>
    <w:rsid w:val="00A34C31"/>
    <w:rsid w:val="00A3558A"/>
    <w:rsid w:val="00A35FF2"/>
    <w:rsid w:val="00A36B1A"/>
    <w:rsid w:val="00A37290"/>
    <w:rsid w:val="00A376E1"/>
    <w:rsid w:val="00A40EE2"/>
    <w:rsid w:val="00A41170"/>
    <w:rsid w:val="00A411C7"/>
    <w:rsid w:val="00A427B0"/>
    <w:rsid w:val="00A4285C"/>
    <w:rsid w:val="00A42DB6"/>
    <w:rsid w:val="00A42E24"/>
    <w:rsid w:val="00A43348"/>
    <w:rsid w:val="00A43980"/>
    <w:rsid w:val="00A43F6B"/>
    <w:rsid w:val="00A44BAA"/>
    <w:rsid w:val="00A45079"/>
    <w:rsid w:val="00A45327"/>
    <w:rsid w:val="00A4541D"/>
    <w:rsid w:val="00A45801"/>
    <w:rsid w:val="00A4662B"/>
    <w:rsid w:val="00A5085B"/>
    <w:rsid w:val="00A5158C"/>
    <w:rsid w:val="00A51D61"/>
    <w:rsid w:val="00A53533"/>
    <w:rsid w:val="00A542E9"/>
    <w:rsid w:val="00A5568B"/>
    <w:rsid w:val="00A55A40"/>
    <w:rsid w:val="00A567D2"/>
    <w:rsid w:val="00A607DE"/>
    <w:rsid w:val="00A62114"/>
    <w:rsid w:val="00A62570"/>
    <w:rsid w:val="00A6263B"/>
    <w:rsid w:val="00A6302F"/>
    <w:rsid w:val="00A63D18"/>
    <w:rsid w:val="00A64C34"/>
    <w:rsid w:val="00A658E2"/>
    <w:rsid w:val="00A65C5A"/>
    <w:rsid w:val="00A65D05"/>
    <w:rsid w:val="00A6606E"/>
    <w:rsid w:val="00A66502"/>
    <w:rsid w:val="00A66E67"/>
    <w:rsid w:val="00A7002E"/>
    <w:rsid w:val="00A70C31"/>
    <w:rsid w:val="00A70C88"/>
    <w:rsid w:val="00A71979"/>
    <w:rsid w:val="00A72B14"/>
    <w:rsid w:val="00A72B59"/>
    <w:rsid w:val="00A7382B"/>
    <w:rsid w:val="00A73CED"/>
    <w:rsid w:val="00A7497C"/>
    <w:rsid w:val="00A74D77"/>
    <w:rsid w:val="00A75105"/>
    <w:rsid w:val="00A7541A"/>
    <w:rsid w:val="00A80385"/>
    <w:rsid w:val="00A8043A"/>
    <w:rsid w:val="00A808BC"/>
    <w:rsid w:val="00A80CB8"/>
    <w:rsid w:val="00A80D64"/>
    <w:rsid w:val="00A80F56"/>
    <w:rsid w:val="00A8216E"/>
    <w:rsid w:val="00A82719"/>
    <w:rsid w:val="00A827CA"/>
    <w:rsid w:val="00A82C18"/>
    <w:rsid w:val="00A833DE"/>
    <w:rsid w:val="00A8440A"/>
    <w:rsid w:val="00A84712"/>
    <w:rsid w:val="00A84AD8"/>
    <w:rsid w:val="00A867CA"/>
    <w:rsid w:val="00A874BF"/>
    <w:rsid w:val="00A87F07"/>
    <w:rsid w:val="00A901F5"/>
    <w:rsid w:val="00A90307"/>
    <w:rsid w:val="00A9034B"/>
    <w:rsid w:val="00A9097D"/>
    <w:rsid w:val="00A90B53"/>
    <w:rsid w:val="00A91550"/>
    <w:rsid w:val="00A9180F"/>
    <w:rsid w:val="00A91C71"/>
    <w:rsid w:val="00A92444"/>
    <w:rsid w:val="00A93005"/>
    <w:rsid w:val="00A93832"/>
    <w:rsid w:val="00A94241"/>
    <w:rsid w:val="00A943B8"/>
    <w:rsid w:val="00A94E7B"/>
    <w:rsid w:val="00A94F02"/>
    <w:rsid w:val="00A9559E"/>
    <w:rsid w:val="00A95764"/>
    <w:rsid w:val="00A95E35"/>
    <w:rsid w:val="00A96E25"/>
    <w:rsid w:val="00A97CF2"/>
    <w:rsid w:val="00A97E13"/>
    <w:rsid w:val="00AA00C9"/>
    <w:rsid w:val="00AA07C5"/>
    <w:rsid w:val="00AA09A5"/>
    <w:rsid w:val="00AA11C4"/>
    <w:rsid w:val="00AA270C"/>
    <w:rsid w:val="00AA292D"/>
    <w:rsid w:val="00AA2D60"/>
    <w:rsid w:val="00AA2E9A"/>
    <w:rsid w:val="00AA3F87"/>
    <w:rsid w:val="00AA6204"/>
    <w:rsid w:val="00AA6327"/>
    <w:rsid w:val="00AA6D6D"/>
    <w:rsid w:val="00AA6DCA"/>
    <w:rsid w:val="00AA6E1E"/>
    <w:rsid w:val="00AB01C2"/>
    <w:rsid w:val="00AB092A"/>
    <w:rsid w:val="00AB4376"/>
    <w:rsid w:val="00AB51C4"/>
    <w:rsid w:val="00AB5289"/>
    <w:rsid w:val="00AB57FF"/>
    <w:rsid w:val="00AB6CA2"/>
    <w:rsid w:val="00AB795A"/>
    <w:rsid w:val="00AC04A3"/>
    <w:rsid w:val="00AC0905"/>
    <w:rsid w:val="00AC17AB"/>
    <w:rsid w:val="00AC228C"/>
    <w:rsid w:val="00AC23A9"/>
    <w:rsid w:val="00AC32B3"/>
    <w:rsid w:val="00AC3880"/>
    <w:rsid w:val="00AC4ED6"/>
    <w:rsid w:val="00AC6477"/>
    <w:rsid w:val="00AC7159"/>
    <w:rsid w:val="00AC71DB"/>
    <w:rsid w:val="00AD1566"/>
    <w:rsid w:val="00AD3224"/>
    <w:rsid w:val="00AD38BB"/>
    <w:rsid w:val="00AD39C1"/>
    <w:rsid w:val="00AD4683"/>
    <w:rsid w:val="00AD5B0F"/>
    <w:rsid w:val="00AD60CC"/>
    <w:rsid w:val="00AD60F9"/>
    <w:rsid w:val="00AD693D"/>
    <w:rsid w:val="00AE06F4"/>
    <w:rsid w:val="00AE0DCD"/>
    <w:rsid w:val="00AE17F2"/>
    <w:rsid w:val="00AE22EB"/>
    <w:rsid w:val="00AE2552"/>
    <w:rsid w:val="00AE2A9E"/>
    <w:rsid w:val="00AE401E"/>
    <w:rsid w:val="00AE42BC"/>
    <w:rsid w:val="00AE4675"/>
    <w:rsid w:val="00AF0238"/>
    <w:rsid w:val="00AF0711"/>
    <w:rsid w:val="00AF0836"/>
    <w:rsid w:val="00AF0E04"/>
    <w:rsid w:val="00AF1703"/>
    <w:rsid w:val="00AF2782"/>
    <w:rsid w:val="00AF27ED"/>
    <w:rsid w:val="00AF2FBE"/>
    <w:rsid w:val="00AF3C56"/>
    <w:rsid w:val="00AF5DB3"/>
    <w:rsid w:val="00AF6875"/>
    <w:rsid w:val="00AF6D13"/>
    <w:rsid w:val="00B005F1"/>
    <w:rsid w:val="00B00F53"/>
    <w:rsid w:val="00B0101E"/>
    <w:rsid w:val="00B023CD"/>
    <w:rsid w:val="00B02567"/>
    <w:rsid w:val="00B02ABD"/>
    <w:rsid w:val="00B03161"/>
    <w:rsid w:val="00B032CA"/>
    <w:rsid w:val="00B0416D"/>
    <w:rsid w:val="00B05C7C"/>
    <w:rsid w:val="00B0614C"/>
    <w:rsid w:val="00B0723E"/>
    <w:rsid w:val="00B0738B"/>
    <w:rsid w:val="00B075C3"/>
    <w:rsid w:val="00B10D78"/>
    <w:rsid w:val="00B11E32"/>
    <w:rsid w:val="00B126A3"/>
    <w:rsid w:val="00B12D80"/>
    <w:rsid w:val="00B13C10"/>
    <w:rsid w:val="00B13EC9"/>
    <w:rsid w:val="00B14496"/>
    <w:rsid w:val="00B1483B"/>
    <w:rsid w:val="00B15005"/>
    <w:rsid w:val="00B1508B"/>
    <w:rsid w:val="00B16488"/>
    <w:rsid w:val="00B1790E"/>
    <w:rsid w:val="00B20914"/>
    <w:rsid w:val="00B214D6"/>
    <w:rsid w:val="00B220E5"/>
    <w:rsid w:val="00B2228E"/>
    <w:rsid w:val="00B24220"/>
    <w:rsid w:val="00B24B0D"/>
    <w:rsid w:val="00B24F4B"/>
    <w:rsid w:val="00B25C60"/>
    <w:rsid w:val="00B266CF"/>
    <w:rsid w:val="00B26ADF"/>
    <w:rsid w:val="00B27414"/>
    <w:rsid w:val="00B2766B"/>
    <w:rsid w:val="00B27AFF"/>
    <w:rsid w:val="00B30B80"/>
    <w:rsid w:val="00B30BAE"/>
    <w:rsid w:val="00B30E5B"/>
    <w:rsid w:val="00B31A6D"/>
    <w:rsid w:val="00B31C42"/>
    <w:rsid w:val="00B32C19"/>
    <w:rsid w:val="00B3311D"/>
    <w:rsid w:val="00B33843"/>
    <w:rsid w:val="00B33B4D"/>
    <w:rsid w:val="00B33FF3"/>
    <w:rsid w:val="00B341B4"/>
    <w:rsid w:val="00B343D8"/>
    <w:rsid w:val="00B34D48"/>
    <w:rsid w:val="00B357B5"/>
    <w:rsid w:val="00B37DB0"/>
    <w:rsid w:val="00B411B3"/>
    <w:rsid w:val="00B415DC"/>
    <w:rsid w:val="00B41F97"/>
    <w:rsid w:val="00B42015"/>
    <w:rsid w:val="00B424F2"/>
    <w:rsid w:val="00B42D7A"/>
    <w:rsid w:val="00B44179"/>
    <w:rsid w:val="00B46420"/>
    <w:rsid w:val="00B47FB2"/>
    <w:rsid w:val="00B5006E"/>
    <w:rsid w:val="00B50D4D"/>
    <w:rsid w:val="00B5108F"/>
    <w:rsid w:val="00B5154E"/>
    <w:rsid w:val="00B5248C"/>
    <w:rsid w:val="00B52EE2"/>
    <w:rsid w:val="00B5507B"/>
    <w:rsid w:val="00B5578A"/>
    <w:rsid w:val="00B55D9C"/>
    <w:rsid w:val="00B57288"/>
    <w:rsid w:val="00B57DB5"/>
    <w:rsid w:val="00B60077"/>
    <w:rsid w:val="00B61074"/>
    <w:rsid w:val="00B61319"/>
    <w:rsid w:val="00B61608"/>
    <w:rsid w:val="00B62B3A"/>
    <w:rsid w:val="00B63D32"/>
    <w:rsid w:val="00B64D41"/>
    <w:rsid w:val="00B65051"/>
    <w:rsid w:val="00B6599A"/>
    <w:rsid w:val="00B65A19"/>
    <w:rsid w:val="00B66C53"/>
    <w:rsid w:val="00B66C6C"/>
    <w:rsid w:val="00B71A4E"/>
    <w:rsid w:val="00B71D25"/>
    <w:rsid w:val="00B7323F"/>
    <w:rsid w:val="00B736EA"/>
    <w:rsid w:val="00B73902"/>
    <w:rsid w:val="00B746DD"/>
    <w:rsid w:val="00B76EBF"/>
    <w:rsid w:val="00B77668"/>
    <w:rsid w:val="00B77946"/>
    <w:rsid w:val="00B77A52"/>
    <w:rsid w:val="00B800FB"/>
    <w:rsid w:val="00B805E0"/>
    <w:rsid w:val="00B80777"/>
    <w:rsid w:val="00B807EF"/>
    <w:rsid w:val="00B80852"/>
    <w:rsid w:val="00B80E8D"/>
    <w:rsid w:val="00B8192E"/>
    <w:rsid w:val="00B82598"/>
    <w:rsid w:val="00B83302"/>
    <w:rsid w:val="00B83AE1"/>
    <w:rsid w:val="00B83F09"/>
    <w:rsid w:val="00B84012"/>
    <w:rsid w:val="00B8478F"/>
    <w:rsid w:val="00B8587A"/>
    <w:rsid w:val="00B85FB8"/>
    <w:rsid w:val="00B86660"/>
    <w:rsid w:val="00B87678"/>
    <w:rsid w:val="00B91BFA"/>
    <w:rsid w:val="00B9366C"/>
    <w:rsid w:val="00B93845"/>
    <w:rsid w:val="00B947EB"/>
    <w:rsid w:val="00B94EB9"/>
    <w:rsid w:val="00B95B28"/>
    <w:rsid w:val="00B96EA7"/>
    <w:rsid w:val="00BA0186"/>
    <w:rsid w:val="00BA15AA"/>
    <w:rsid w:val="00BA1858"/>
    <w:rsid w:val="00BA1CF8"/>
    <w:rsid w:val="00BA252B"/>
    <w:rsid w:val="00BA27DC"/>
    <w:rsid w:val="00BA300A"/>
    <w:rsid w:val="00BA329E"/>
    <w:rsid w:val="00BA3750"/>
    <w:rsid w:val="00BA3E4A"/>
    <w:rsid w:val="00BA3F3B"/>
    <w:rsid w:val="00BA43AE"/>
    <w:rsid w:val="00BA4E1F"/>
    <w:rsid w:val="00BA5238"/>
    <w:rsid w:val="00BA57D5"/>
    <w:rsid w:val="00BA5BA4"/>
    <w:rsid w:val="00BA6B83"/>
    <w:rsid w:val="00BA7E95"/>
    <w:rsid w:val="00BB002E"/>
    <w:rsid w:val="00BB00D8"/>
    <w:rsid w:val="00BB0739"/>
    <w:rsid w:val="00BB240B"/>
    <w:rsid w:val="00BB3CC9"/>
    <w:rsid w:val="00BB40D2"/>
    <w:rsid w:val="00BB4366"/>
    <w:rsid w:val="00BB5FBF"/>
    <w:rsid w:val="00BB6292"/>
    <w:rsid w:val="00BB76AF"/>
    <w:rsid w:val="00BC0B3D"/>
    <w:rsid w:val="00BC1614"/>
    <w:rsid w:val="00BC2648"/>
    <w:rsid w:val="00BC301B"/>
    <w:rsid w:val="00BC4117"/>
    <w:rsid w:val="00BC5821"/>
    <w:rsid w:val="00BC59F0"/>
    <w:rsid w:val="00BC5A6C"/>
    <w:rsid w:val="00BC5D25"/>
    <w:rsid w:val="00BC759C"/>
    <w:rsid w:val="00BD0049"/>
    <w:rsid w:val="00BD112E"/>
    <w:rsid w:val="00BD160D"/>
    <w:rsid w:val="00BD4057"/>
    <w:rsid w:val="00BD4BC1"/>
    <w:rsid w:val="00BD553A"/>
    <w:rsid w:val="00BD60C2"/>
    <w:rsid w:val="00BD65E9"/>
    <w:rsid w:val="00BD7939"/>
    <w:rsid w:val="00BD7C5E"/>
    <w:rsid w:val="00BE1E8D"/>
    <w:rsid w:val="00BE1F91"/>
    <w:rsid w:val="00BE2717"/>
    <w:rsid w:val="00BE27E6"/>
    <w:rsid w:val="00BE29BB"/>
    <w:rsid w:val="00BE3ED8"/>
    <w:rsid w:val="00BE4135"/>
    <w:rsid w:val="00BE4411"/>
    <w:rsid w:val="00BE4EA6"/>
    <w:rsid w:val="00BE4F0E"/>
    <w:rsid w:val="00BE5011"/>
    <w:rsid w:val="00BE52A4"/>
    <w:rsid w:val="00BE53B5"/>
    <w:rsid w:val="00BE642B"/>
    <w:rsid w:val="00BE67F5"/>
    <w:rsid w:val="00BE7920"/>
    <w:rsid w:val="00BF00EA"/>
    <w:rsid w:val="00BF0770"/>
    <w:rsid w:val="00BF083B"/>
    <w:rsid w:val="00BF121F"/>
    <w:rsid w:val="00BF1F1E"/>
    <w:rsid w:val="00BF1F20"/>
    <w:rsid w:val="00BF342E"/>
    <w:rsid w:val="00BF363C"/>
    <w:rsid w:val="00BF390E"/>
    <w:rsid w:val="00BF3EFF"/>
    <w:rsid w:val="00BF50F7"/>
    <w:rsid w:val="00BF584D"/>
    <w:rsid w:val="00BF63BE"/>
    <w:rsid w:val="00C00380"/>
    <w:rsid w:val="00C01D21"/>
    <w:rsid w:val="00C02E9C"/>
    <w:rsid w:val="00C02F35"/>
    <w:rsid w:val="00C05829"/>
    <w:rsid w:val="00C06110"/>
    <w:rsid w:val="00C07888"/>
    <w:rsid w:val="00C11131"/>
    <w:rsid w:val="00C115B7"/>
    <w:rsid w:val="00C11DD6"/>
    <w:rsid w:val="00C122C4"/>
    <w:rsid w:val="00C12CB6"/>
    <w:rsid w:val="00C12F02"/>
    <w:rsid w:val="00C14016"/>
    <w:rsid w:val="00C14210"/>
    <w:rsid w:val="00C148C7"/>
    <w:rsid w:val="00C14ED5"/>
    <w:rsid w:val="00C1640D"/>
    <w:rsid w:val="00C16E69"/>
    <w:rsid w:val="00C1727C"/>
    <w:rsid w:val="00C203C1"/>
    <w:rsid w:val="00C20CB5"/>
    <w:rsid w:val="00C214EA"/>
    <w:rsid w:val="00C2191F"/>
    <w:rsid w:val="00C21F34"/>
    <w:rsid w:val="00C22996"/>
    <w:rsid w:val="00C24DD2"/>
    <w:rsid w:val="00C24F2C"/>
    <w:rsid w:val="00C26127"/>
    <w:rsid w:val="00C26EB4"/>
    <w:rsid w:val="00C27416"/>
    <w:rsid w:val="00C2767B"/>
    <w:rsid w:val="00C322B8"/>
    <w:rsid w:val="00C3271D"/>
    <w:rsid w:val="00C33F49"/>
    <w:rsid w:val="00C36D14"/>
    <w:rsid w:val="00C36F43"/>
    <w:rsid w:val="00C370FD"/>
    <w:rsid w:val="00C4032F"/>
    <w:rsid w:val="00C40A0E"/>
    <w:rsid w:val="00C40F40"/>
    <w:rsid w:val="00C419AD"/>
    <w:rsid w:val="00C41C93"/>
    <w:rsid w:val="00C4339E"/>
    <w:rsid w:val="00C440E4"/>
    <w:rsid w:val="00C44446"/>
    <w:rsid w:val="00C44EE6"/>
    <w:rsid w:val="00C451E4"/>
    <w:rsid w:val="00C46DEB"/>
    <w:rsid w:val="00C47862"/>
    <w:rsid w:val="00C47A64"/>
    <w:rsid w:val="00C51F7F"/>
    <w:rsid w:val="00C525AB"/>
    <w:rsid w:val="00C537DD"/>
    <w:rsid w:val="00C5467C"/>
    <w:rsid w:val="00C5479B"/>
    <w:rsid w:val="00C55F43"/>
    <w:rsid w:val="00C56806"/>
    <w:rsid w:val="00C570AF"/>
    <w:rsid w:val="00C57EE9"/>
    <w:rsid w:val="00C600C3"/>
    <w:rsid w:val="00C60EA7"/>
    <w:rsid w:val="00C61FF7"/>
    <w:rsid w:val="00C62EEC"/>
    <w:rsid w:val="00C633C8"/>
    <w:rsid w:val="00C63653"/>
    <w:rsid w:val="00C63DC1"/>
    <w:rsid w:val="00C667D4"/>
    <w:rsid w:val="00C66D92"/>
    <w:rsid w:val="00C67A45"/>
    <w:rsid w:val="00C67AA5"/>
    <w:rsid w:val="00C700A4"/>
    <w:rsid w:val="00C70B6C"/>
    <w:rsid w:val="00C714E0"/>
    <w:rsid w:val="00C7184F"/>
    <w:rsid w:val="00C71CAD"/>
    <w:rsid w:val="00C71CCE"/>
    <w:rsid w:val="00C72021"/>
    <w:rsid w:val="00C72333"/>
    <w:rsid w:val="00C73847"/>
    <w:rsid w:val="00C73E06"/>
    <w:rsid w:val="00C73F83"/>
    <w:rsid w:val="00C7436F"/>
    <w:rsid w:val="00C74A97"/>
    <w:rsid w:val="00C74E05"/>
    <w:rsid w:val="00C75672"/>
    <w:rsid w:val="00C757CE"/>
    <w:rsid w:val="00C76304"/>
    <w:rsid w:val="00C767A1"/>
    <w:rsid w:val="00C76CDC"/>
    <w:rsid w:val="00C7716A"/>
    <w:rsid w:val="00C7738A"/>
    <w:rsid w:val="00C773A8"/>
    <w:rsid w:val="00C80DB0"/>
    <w:rsid w:val="00C80F85"/>
    <w:rsid w:val="00C80FEA"/>
    <w:rsid w:val="00C82956"/>
    <w:rsid w:val="00C8481E"/>
    <w:rsid w:val="00C86093"/>
    <w:rsid w:val="00C8677B"/>
    <w:rsid w:val="00C869E8"/>
    <w:rsid w:val="00C86B10"/>
    <w:rsid w:val="00C8752E"/>
    <w:rsid w:val="00C9175A"/>
    <w:rsid w:val="00C91894"/>
    <w:rsid w:val="00C9351A"/>
    <w:rsid w:val="00C95959"/>
    <w:rsid w:val="00C95BE0"/>
    <w:rsid w:val="00C97D84"/>
    <w:rsid w:val="00CA025C"/>
    <w:rsid w:val="00CA04ED"/>
    <w:rsid w:val="00CA06FA"/>
    <w:rsid w:val="00CA0E82"/>
    <w:rsid w:val="00CA1980"/>
    <w:rsid w:val="00CA1D44"/>
    <w:rsid w:val="00CA252B"/>
    <w:rsid w:val="00CA2AC8"/>
    <w:rsid w:val="00CA2C91"/>
    <w:rsid w:val="00CA4B9B"/>
    <w:rsid w:val="00CA5BDB"/>
    <w:rsid w:val="00CA67B6"/>
    <w:rsid w:val="00CA73E0"/>
    <w:rsid w:val="00CA7DA7"/>
    <w:rsid w:val="00CB047B"/>
    <w:rsid w:val="00CB111C"/>
    <w:rsid w:val="00CB1189"/>
    <w:rsid w:val="00CB11E5"/>
    <w:rsid w:val="00CB1BC3"/>
    <w:rsid w:val="00CB2413"/>
    <w:rsid w:val="00CB2A95"/>
    <w:rsid w:val="00CB2F3D"/>
    <w:rsid w:val="00CB34A1"/>
    <w:rsid w:val="00CB40AC"/>
    <w:rsid w:val="00CB52E5"/>
    <w:rsid w:val="00CB6911"/>
    <w:rsid w:val="00CC04AA"/>
    <w:rsid w:val="00CC11A5"/>
    <w:rsid w:val="00CC17EC"/>
    <w:rsid w:val="00CC1DAE"/>
    <w:rsid w:val="00CC1F2F"/>
    <w:rsid w:val="00CC22E3"/>
    <w:rsid w:val="00CC3183"/>
    <w:rsid w:val="00CC36D2"/>
    <w:rsid w:val="00CC37B6"/>
    <w:rsid w:val="00CC3B9A"/>
    <w:rsid w:val="00CC3F41"/>
    <w:rsid w:val="00CC5914"/>
    <w:rsid w:val="00CC6BC1"/>
    <w:rsid w:val="00CC6C1A"/>
    <w:rsid w:val="00CC6ECE"/>
    <w:rsid w:val="00CC6FFD"/>
    <w:rsid w:val="00CC7C51"/>
    <w:rsid w:val="00CD0463"/>
    <w:rsid w:val="00CD07D6"/>
    <w:rsid w:val="00CD28C0"/>
    <w:rsid w:val="00CD31D7"/>
    <w:rsid w:val="00CD3590"/>
    <w:rsid w:val="00CD3DB2"/>
    <w:rsid w:val="00CD5119"/>
    <w:rsid w:val="00CD590B"/>
    <w:rsid w:val="00CD5BCD"/>
    <w:rsid w:val="00CD5F2F"/>
    <w:rsid w:val="00CD6375"/>
    <w:rsid w:val="00CD6959"/>
    <w:rsid w:val="00CD7233"/>
    <w:rsid w:val="00CE0050"/>
    <w:rsid w:val="00CE0128"/>
    <w:rsid w:val="00CE1B35"/>
    <w:rsid w:val="00CE21BF"/>
    <w:rsid w:val="00CE21F7"/>
    <w:rsid w:val="00CE2769"/>
    <w:rsid w:val="00CE2816"/>
    <w:rsid w:val="00CE2EE8"/>
    <w:rsid w:val="00CE4E33"/>
    <w:rsid w:val="00CE4F23"/>
    <w:rsid w:val="00CE50CF"/>
    <w:rsid w:val="00CE62FC"/>
    <w:rsid w:val="00CE6D04"/>
    <w:rsid w:val="00CE6FF8"/>
    <w:rsid w:val="00CE76EF"/>
    <w:rsid w:val="00CF00E5"/>
    <w:rsid w:val="00CF03F3"/>
    <w:rsid w:val="00CF0441"/>
    <w:rsid w:val="00CF1B2A"/>
    <w:rsid w:val="00CF34A0"/>
    <w:rsid w:val="00CF35CE"/>
    <w:rsid w:val="00CF3E63"/>
    <w:rsid w:val="00CF3FD2"/>
    <w:rsid w:val="00CF669A"/>
    <w:rsid w:val="00CF6F82"/>
    <w:rsid w:val="00CF78D5"/>
    <w:rsid w:val="00D00ED3"/>
    <w:rsid w:val="00D01604"/>
    <w:rsid w:val="00D01C30"/>
    <w:rsid w:val="00D01CC8"/>
    <w:rsid w:val="00D01E8B"/>
    <w:rsid w:val="00D02722"/>
    <w:rsid w:val="00D048E5"/>
    <w:rsid w:val="00D0567D"/>
    <w:rsid w:val="00D058D2"/>
    <w:rsid w:val="00D0595D"/>
    <w:rsid w:val="00D0606F"/>
    <w:rsid w:val="00D07582"/>
    <w:rsid w:val="00D10929"/>
    <w:rsid w:val="00D11288"/>
    <w:rsid w:val="00D1166C"/>
    <w:rsid w:val="00D11C0D"/>
    <w:rsid w:val="00D1218E"/>
    <w:rsid w:val="00D1257E"/>
    <w:rsid w:val="00D12599"/>
    <w:rsid w:val="00D13F83"/>
    <w:rsid w:val="00D16238"/>
    <w:rsid w:val="00D163FF"/>
    <w:rsid w:val="00D2031A"/>
    <w:rsid w:val="00D20B1A"/>
    <w:rsid w:val="00D20C18"/>
    <w:rsid w:val="00D2123B"/>
    <w:rsid w:val="00D23367"/>
    <w:rsid w:val="00D24636"/>
    <w:rsid w:val="00D256E3"/>
    <w:rsid w:val="00D2574F"/>
    <w:rsid w:val="00D26446"/>
    <w:rsid w:val="00D30121"/>
    <w:rsid w:val="00D30140"/>
    <w:rsid w:val="00D30B54"/>
    <w:rsid w:val="00D31BF0"/>
    <w:rsid w:val="00D31E6A"/>
    <w:rsid w:val="00D32009"/>
    <w:rsid w:val="00D32768"/>
    <w:rsid w:val="00D32880"/>
    <w:rsid w:val="00D34BD4"/>
    <w:rsid w:val="00D34D59"/>
    <w:rsid w:val="00D35091"/>
    <w:rsid w:val="00D354AD"/>
    <w:rsid w:val="00D35634"/>
    <w:rsid w:val="00D356DA"/>
    <w:rsid w:val="00D36698"/>
    <w:rsid w:val="00D37618"/>
    <w:rsid w:val="00D40E80"/>
    <w:rsid w:val="00D40E86"/>
    <w:rsid w:val="00D414AC"/>
    <w:rsid w:val="00D419B3"/>
    <w:rsid w:val="00D42041"/>
    <w:rsid w:val="00D424C9"/>
    <w:rsid w:val="00D427B1"/>
    <w:rsid w:val="00D436C6"/>
    <w:rsid w:val="00D4579B"/>
    <w:rsid w:val="00D468A5"/>
    <w:rsid w:val="00D46DBF"/>
    <w:rsid w:val="00D477FA"/>
    <w:rsid w:val="00D47A59"/>
    <w:rsid w:val="00D47B89"/>
    <w:rsid w:val="00D507F5"/>
    <w:rsid w:val="00D522BE"/>
    <w:rsid w:val="00D5241F"/>
    <w:rsid w:val="00D52618"/>
    <w:rsid w:val="00D53B67"/>
    <w:rsid w:val="00D54299"/>
    <w:rsid w:val="00D55637"/>
    <w:rsid w:val="00D565EB"/>
    <w:rsid w:val="00D566AB"/>
    <w:rsid w:val="00D5690C"/>
    <w:rsid w:val="00D56999"/>
    <w:rsid w:val="00D57E8F"/>
    <w:rsid w:val="00D606AA"/>
    <w:rsid w:val="00D609E9"/>
    <w:rsid w:val="00D60E2A"/>
    <w:rsid w:val="00D628C4"/>
    <w:rsid w:val="00D6342C"/>
    <w:rsid w:val="00D63A48"/>
    <w:rsid w:val="00D648D2"/>
    <w:rsid w:val="00D649BE"/>
    <w:rsid w:val="00D656B9"/>
    <w:rsid w:val="00D665DA"/>
    <w:rsid w:val="00D7005D"/>
    <w:rsid w:val="00D70403"/>
    <w:rsid w:val="00D711CD"/>
    <w:rsid w:val="00D71E3A"/>
    <w:rsid w:val="00D71E94"/>
    <w:rsid w:val="00D71F16"/>
    <w:rsid w:val="00D7218B"/>
    <w:rsid w:val="00D72FDC"/>
    <w:rsid w:val="00D73D76"/>
    <w:rsid w:val="00D75F41"/>
    <w:rsid w:val="00D76CE9"/>
    <w:rsid w:val="00D80722"/>
    <w:rsid w:val="00D80743"/>
    <w:rsid w:val="00D813D1"/>
    <w:rsid w:val="00D81F5B"/>
    <w:rsid w:val="00D82A52"/>
    <w:rsid w:val="00D82E48"/>
    <w:rsid w:val="00D8384E"/>
    <w:rsid w:val="00D84375"/>
    <w:rsid w:val="00D84D3D"/>
    <w:rsid w:val="00D85F0B"/>
    <w:rsid w:val="00D903BC"/>
    <w:rsid w:val="00D909E3"/>
    <w:rsid w:val="00D91195"/>
    <w:rsid w:val="00D911D4"/>
    <w:rsid w:val="00D91C82"/>
    <w:rsid w:val="00D92C57"/>
    <w:rsid w:val="00D933BF"/>
    <w:rsid w:val="00D936FC"/>
    <w:rsid w:val="00D948C4"/>
    <w:rsid w:val="00D95031"/>
    <w:rsid w:val="00D96A61"/>
    <w:rsid w:val="00D9798F"/>
    <w:rsid w:val="00D97B91"/>
    <w:rsid w:val="00D97C54"/>
    <w:rsid w:val="00DA0B93"/>
    <w:rsid w:val="00DA13DF"/>
    <w:rsid w:val="00DA17FA"/>
    <w:rsid w:val="00DA184F"/>
    <w:rsid w:val="00DA2A78"/>
    <w:rsid w:val="00DA2FAE"/>
    <w:rsid w:val="00DA3A09"/>
    <w:rsid w:val="00DA4BBC"/>
    <w:rsid w:val="00DA596D"/>
    <w:rsid w:val="00DA5B41"/>
    <w:rsid w:val="00DA5CCD"/>
    <w:rsid w:val="00DB0441"/>
    <w:rsid w:val="00DB05F7"/>
    <w:rsid w:val="00DB0BC3"/>
    <w:rsid w:val="00DB11DE"/>
    <w:rsid w:val="00DB19CB"/>
    <w:rsid w:val="00DB1C99"/>
    <w:rsid w:val="00DB1D13"/>
    <w:rsid w:val="00DB22CD"/>
    <w:rsid w:val="00DB36FE"/>
    <w:rsid w:val="00DB3D6B"/>
    <w:rsid w:val="00DB593A"/>
    <w:rsid w:val="00DB6A38"/>
    <w:rsid w:val="00DB7CB3"/>
    <w:rsid w:val="00DC15C2"/>
    <w:rsid w:val="00DC17BC"/>
    <w:rsid w:val="00DC189B"/>
    <w:rsid w:val="00DC1AAD"/>
    <w:rsid w:val="00DC217E"/>
    <w:rsid w:val="00DC26BA"/>
    <w:rsid w:val="00DC47AC"/>
    <w:rsid w:val="00DC4AAB"/>
    <w:rsid w:val="00DC4B62"/>
    <w:rsid w:val="00DC4E36"/>
    <w:rsid w:val="00DC5DE2"/>
    <w:rsid w:val="00DC62BF"/>
    <w:rsid w:val="00DC66B6"/>
    <w:rsid w:val="00DC6F1A"/>
    <w:rsid w:val="00DC71F2"/>
    <w:rsid w:val="00DC7969"/>
    <w:rsid w:val="00DD13EA"/>
    <w:rsid w:val="00DD1812"/>
    <w:rsid w:val="00DD36B1"/>
    <w:rsid w:val="00DD3E1E"/>
    <w:rsid w:val="00DD3F59"/>
    <w:rsid w:val="00DD40A6"/>
    <w:rsid w:val="00DD55A7"/>
    <w:rsid w:val="00DD65D0"/>
    <w:rsid w:val="00DD666B"/>
    <w:rsid w:val="00DD77C8"/>
    <w:rsid w:val="00DD7B4A"/>
    <w:rsid w:val="00DE0EFB"/>
    <w:rsid w:val="00DE208D"/>
    <w:rsid w:val="00DE2122"/>
    <w:rsid w:val="00DE31D4"/>
    <w:rsid w:val="00DE3A45"/>
    <w:rsid w:val="00DE531B"/>
    <w:rsid w:val="00DE6FF4"/>
    <w:rsid w:val="00DE79A7"/>
    <w:rsid w:val="00DE7C18"/>
    <w:rsid w:val="00DF00B1"/>
    <w:rsid w:val="00DF09C0"/>
    <w:rsid w:val="00DF1119"/>
    <w:rsid w:val="00DF15B3"/>
    <w:rsid w:val="00DF17A8"/>
    <w:rsid w:val="00DF18F6"/>
    <w:rsid w:val="00DF1CB8"/>
    <w:rsid w:val="00DF2327"/>
    <w:rsid w:val="00DF27B9"/>
    <w:rsid w:val="00DF2A82"/>
    <w:rsid w:val="00DF2D45"/>
    <w:rsid w:val="00DF37A2"/>
    <w:rsid w:val="00DF3DE4"/>
    <w:rsid w:val="00DF4055"/>
    <w:rsid w:val="00DF4852"/>
    <w:rsid w:val="00DF4CA6"/>
    <w:rsid w:val="00DF5F07"/>
    <w:rsid w:val="00DF6D01"/>
    <w:rsid w:val="00E00476"/>
    <w:rsid w:val="00E01117"/>
    <w:rsid w:val="00E01B5B"/>
    <w:rsid w:val="00E01F0A"/>
    <w:rsid w:val="00E02C59"/>
    <w:rsid w:val="00E04504"/>
    <w:rsid w:val="00E0469A"/>
    <w:rsid w:val="00E04B06"/>
    <w:rsid w:val="00E05122"/>
    <w:rsid w:val="00E05E66"/>
    <w:rsid w:val="00E062F2"/>
    <w:rsid w:val="00E06A38"/>
    <w:rsid w:val="00E104D2"/>
    <w:rsid w:val="00E1063B"/>
    <w:rsid w:val="00E10827"/>
    <w:rsid w:val="00E10862"/>
    <w:rsid w:val="00E12134"/>
    <w:rsid w:val="00E12C81"/>
    <w:rsid w:val="00E138AB"/>
    <w:rsid w:val="00E14572"/>
    <w:rsid w:val="00E14718"/>
    <w:rsid w:val="00E15673"/>
    <w:rsid w:val="00E15FD2"/>
    <w:rsid w:val="00E16DC4"/>
    <w:rsid w:val="00E177C5"/>
    <w:rsid w:val="00E20F8E"/>
    <w:rsid w:val="00E21262"/>
    <w:rsid w:val="00E2167D"/>
    <w:rsid w:val="00E22108"/>
    <w:rsid w:val="00E226FB"/>
    <w:rsid w:val="00E229C9"/>
    <w:rsid w:val="00E22B25"/>
    <w:rsid w:val="00E22B2E"/>
    <w:rsid w:val="00E22BC3"/>
    <w:rsid w:val="00E24985"/>
    <w:rsid w:val="00E24EC3"/>
    <w:rsid w:val="00E2578C"/>
    <w:rsid w:val="00E26182"/>
    <w:rsid w:val="00E26788"/>
    <w:rsid w:val="00E27687"/>
    <w:rsid w:val="00E27810"/>
    <w:rsid w:val="00E30C66"/>
    <w:rsid w:val="00E31F62"/>
    <w:rsid w:val="00E32191"/>
    <w:rsid w:val="00E326D1"/>
    <w:rsid w:val="00E32AE1"/>
    <w:rsid w:val="00E33B95"/>
    <w:rsid w:val="00E33DF8"/>
    <w:rsid w:val="00E34230"/>
    <w:rsid w:val="00E34E6D"/>
    <w:rsid w:val="00E35155"/>
    <w:rsid w:val="00E3637C"/>
    <w:rsid w:val="00E364D3"/>
    <w:rsid w:val="00E36710"/>
    <w:rsid w:val="00E369A2"/>
    <w:rsid w:val="00E375FC"/>
    <w:rsid w:val="00E3770E"/>
    <w:rsid w:val="00E37744"/>
    <w:rsid w:val="00E379ED"/>
    <w:rsid w:val="00E401BA"/>
    <w:rsid w:val="00E407E5"/>
    <w:rsid w:val="00E40A56"/>
    <w:rsid w:val="00E40B6E"/>
    <w:rsid w:val="00E413CF"/>
    <w:rsid w:val="00E41F2E"/>
    <w:rsid w:val="00E435A2"/>
    <w:rsid w:val="00E43E2E"/>
    <w:rsid w:val="00E44949"/>
    <w:rsid w:val="00E44E99"/>
    <w:rsid w:val="00E4501D"/>
    <w:rsid w:val="00E46581"/>
    <w:rsid w:val="00E465AE"/>
    <w:rsid w:val="00E46667"/>
    <w:rsid w:val="00E47318"/>
    <w:rsid w:val="00E47EDE"/>
    <w:rsid w:val="00E51A8B"/>
    <w:rsid w:val="00E51B52"/>
    <w:rsid w:val="00E521D2"/>
    <w:rsid w:val="00E52BC4"/>
    <w:rsid w:val="00E53140"/>
    <w:rsid w:val="00E53356"/>
    <w:rsid w:val="00E53C93"/>
    <w:rsid w:val="00E54001"/>
    <w:rsid w:val="00E543F5"/>
    <w:rsid w:val="00E544AF"/>
    <w:rsid w:val="00E552BF"/>
    <w:rsid w:val="00E555AC"/>
    <w:rsid w:val="00E55E86"/>
    <w:rsid w:val="00E55FA1"/>
    <w:rsid w:val="00E57DBC"/>
    <w:rsid w:val="00E60123"/>
    <w:rsid w:val="00E60170"/>
    <w:rsid w:val="00E60B6A"/>
    <w:rsid w:val="00E61B18"/>
    <w:rsid w:val="00E622AD"/>
    <w:rsid w:val="00E62CB6"/>
    <w:rsid w:val="00E665F6"/>
    <w:rsid w:val="00E700FA"/>
    <w:rsid w:val="00E70D65"/>
    <w:rsid w:val="00E72485"/>
    <w:rsid w:val="00E72860"/>
    <w:rsid w:val="00E728F2"/>
    <w:rsid w:val="00E72A7B"/>
    <w:rsid w:val="00E737ED"/>
    <w:rsid w:val="00E73B45"/>
    <w:rsid w:val="00E7423F"/>
    <w:rsid w:val="00E74C5F"/>
    <w:rsid w:val="00E7567E"/>
    <w:rsid w:val="00E758AD"/>
    <w:rsid w:val="00E7604E"/>
    <w:rsid w:val="00E7637B"/>
    <w:rsid w:val="00E769E3"/>
    <w:rsid w:val="00E773C3"/>
    <w:rsid w:val="00E77661"/>
    <w:rsid w:val="00E8148E"/>
    <w:rsid w:val="00E8298D"/>
    <w:rsid w:val="00E82E4A"/>
    <w:rsid w:val="00E83570"/>
    <w:rsid w:val="00E84752"/>
    <w:rsid w:val="00E85460"/>
    <w:rsid w:val="00E85BB8"/>
    <w:rsid w:val="00E86884"/>
    <w:rsid w:val="00E87638"/>
    <w:rsid w:val="00E8766B"/>
    <w:rsid w:val="00E87E7B"/>
    <w:rsid w:val="00E912DD"/>
    <w:rsid w:val="00E91F79"/>
    <w:rsid w:val="00E921D2"/>
    <w:rsid w:val="00E930AA"/>
    <w:rsid w:val="00E9316D"/>
    <w:rsid w:val="00E938C8"/>
    <w:rsid w:val="00E943C9"/>
    <w:rsid w:val="00E94EBD"/>
    <w:rsid w:val="00E956B3"/>
    <w:rsid w:val="00E961A9"/>
    <w:rsid w:val="00E96D50"/>
    <w:rsid w:val="00EA0A21"/>
    <w:rsid w:val="00EA0EFA"/>
    <w:rsid w:val="00EA1014"/>
    <w:rsid w:val="00EA34D4"/>
    <w:rsid w:val="00EA41D2"/>
    <w:rsid w:val="00EA4F8F"/>
    <w:rsid w:val="00EA4F96"/>
    <w:rsid w:val="00EA6166"/>
    <w:rsid w:val="00EA668C"/>
    <w:rsid w:val="00EA6BA0"/>
    <w:rsid w:val="00EA761B"/>
    <w:rsid w:val="00EB02F4"/>
    <w:rsid w:val="00EB0569"/>
    <w:rsid w:val="00EB07F9"/>
    <w:rsid w:val="00EB0BDE"/>
    <w:rsid w:val="00EB1AB8"/>
    <w:rsid w:val="00EB266F"/>
    <w:rsid w:val="00EB3182"/>
    <w:rsid w:val="00EB44D3"/>
    <w:rsid w:val="00EB47E2"/>
    <w:rsid w:val="00EB505C"/>
    <w:rsid w:val="00EB5CF6"/>
    <w:rsid w:val="00EB5D55"/>
    <w:rsid w:val="00EB659C"/>
    <w:rsid w:val="00EB790E"/>
    <w:rsid w:val="00EC0287"/>
    <w:rsid w:val="00EC32F4"/>
    <w:rsid w:val="00EC34CD"/>
    <w:rsid w:val="00EC4932"/>
    <w:rsid w:val="00EC4DF9"/>
    <w:rsid w:val="00EC60AD"/>
    <w:rsid w:val="00EC60DD"/>
    <w:rsid w:val="00EC61F2"/>
    <w:rsid w:val="00EC6C1E"/>
    <w:rsid w:val="00EC7557"/>
    <w:rsid w:val="00EC78A7"/>
    <w:rsid w:val="00EC7CB4"/>
    <w:rsid w:val="00EC7FD9"/>
    <w:rsid w:val="00ED0A13"/>
    <w:rsid w:val="00ED13CB"/>
    <w:rsid w:val="00ED17F4"/>
    <w:rsid w:val="00ED24EE"/>
    <w:rsid w:val="00ED2C0E"/>
    <w:rsid w:val="00ED2D4F"/>
    <w:rsid w:val="00ED35EC"/>
    <w:rsid w:val="00ED374B"/>
    <w:rsid w:val="00ED3A83"/>
    <w:rsid w:val="00ED4477"/>
    <w:rsid w:val="00ED4A1F"/>
    <w:rsid w:val="00ED5375"/>
    <w:rsid w:val="00ED5D7B"/>
    <w:rsid w:val="00ED6226"/>
    <w:rsid w:val="00ED69BD"/>
    <w:rsid w:val="00ED6A7F"/>
    <w:rsid w:val="00ED71D6"/>
    <w:rsid w:val="00ED75CC"/>
    <w:rsid w:val="00ED79CF"/>
    <w:rsid w:val="00ED7B0B"/>
    <w:rsid w:val="00ED7F3A"/>
    <w:rsid w:val="00EE02C3"/>
    <w:rsid w:val="00EE02CC"/>
    <w:rsid w:val="00EE061B"/>
    <w:rsid w:val="00EE151B"/>
    <w:rsid w:val="00EE1731"/>
    <w:rsid w:val="00EE1929"/>
    <w:rsid w:val="00EE1F19"/>
    <w:rsid w:val="00EE20C4"/>
    <w:rsid w:val="00EE25DB"/>
    <w:rsid w:val="00EE2C0C"/>
    <w:rsid w:val="00EE30BE"/>
    <w:rsid w:val="00EE3ED9"/>
    <w:rsid w:val="00EE41F1"/>
    <w:rsid w:val="00EE65B3"/>
    <w:rsid w:val="00EE6D8F"/>
    <w:rsid w:val="00EE7B73"/>
    <w:rsid w:val="00EF1DED"/>
    <w:rsid w:val="00EF2630"/>
    <w:rsid w:val="00EF2F64"/>
    <w:rsid w:val="00EF3D18"/>
    <w:rsid w:val="00EF4314"/>
    <w:rsid w:val="00EF431C"/>
    <w:rsid w:val="00EF53D1"/>
    <w:rsid w:val="00EF5868"/>
    <w:rsid w:val="00EF5BE6"/>
    <w:rsid w:val="00EF6D77"/>
    <w:rsid w:val="00EF7803"/>
    <w:rsid w:val="00F0065B"/>
    <w:rsid w:val="00F00722"/>
    <w:rsid w:val="00F0116F"/>
    <w:rsid w:val="00F02C06"/>
    <w:rsid w:val="00F032B2"/>
    <w:rsid w:val="00F04089"/>
    <w:rsid w:val="00F046DA"/>
    <w:rsid w:val="00F04FC4"/>
    <w:rsid w:val="00F060C2"/>
    <w:rsid w:val="00F06541"/>
    <w:rsid w:val="00F067E8"/>
    <w:rsid w:val="00F07092"/>
    <w:rsid w:val="00F07AB0"/>
    <w:rsid w:val="00F10979"/>
    <w:rsid w:val="00F10C22"/>
    <w:rsid w:val="00F115CA"/>
    <w:rsid w:val="00F1179F"/>
    <w:rsid w:val="00F11E7C"/>
    <w:rsid w:val="00F1243D"/>
    <w:rsid w:val="00F131FE"/>
    <w:rsid w:val="00F13796"/>
    <w:rsid w:val="00F14455"/>
    <w:rsid w:val="00F14509"/>
    <w:rsid w:val="00F14788"/>
    <w:rsid w:val="00F14CFC"/>
    <w:rsid w:val="00F14D90"/>
    <w:rsid w:val="00F1514D"/>
    <w:rsid w:val="00F157F7"/>
    <w:rsid w:val="00F169FA"/>
    <w:rsid w:val="00F17052"/>
    <w:rsid w:val="00F17135"/>
    <w:rsid w:val="00F200A3"/>
    <w:rsid w:val="00F2151F"/>
    <w:rsid w:val="00F21905"/>
    <w:rsid w:val="00F21E96"/>
    <w:rsid w:val="00F222FE"/>
    <w:rsid w:val="00F23051"/>
    <w:rsid w:val="00F23DC6"/>
    <w:rsid w:val="00F24A55"/>
    <w:rsid w:val="00F2528E"/>
    <w:rsid w:val="00F2570A"/>
    <w:rsid w:val="00F258ED"/>
    <w:rsid w:val="00F25EB9"/>
    <w:rsid w:val="00F2661F"/>
    <w:rsid w:val="00F26F1E"/>
    <w:rsid w:val="00F277DE"/>
    <w:rsid w:val="00F279F4"/>
    <w:rsid w:val="00F27B02"/>
    <w:rsid w:val="00F27BC9"/>
    <w:rsid w:val="00F27C0B"/>
    <w:rsid w:val="00F27E40"/>
    <w:rsid w:val="00F30895"/>
    <w:rsid w:val="00F309C4"/>
    <w:rsid w:val="00F31A43"/>
    <w:rsid w:val="00F31CE6"/>
    <w:rsid w:val="00F31CEC"/>
    <w:rsid w:val="00F3264C"/>
    <w:rsid w:val="00F32727"/>
    <w:rsid w:val="00F33419"/>
    <w:rsid w:val="00F337AE"/>
    <w:rsid w:val="00F33D67"/>
    <w:rsid w:val="00F345DD"/>
    <w:rsid w:val="00F348B3"/>
    <w:rsid w:val="00F34BE5"/>
    <w:rsid w:val="00F34FC4"/>
    <w:rsid w:val="00F3511D"/>
    <w:rsid w:val="00F354EC"/>
    <w:rsid w:val="00F35887"/>
    <w:rsid w:val="00F3595B"/>
    <w:rsid w:val="00F35C09"/>
    <w:rsid w:val="00F35C65"/>
    <w:rsid w:val="00F3652C"/>
    <w:rsid w:val="00F368E2"/>
    <w:rsid w:val="00F36BD9"/>
    <w:rsid w:val="00F37AB3"/>
    <w:rsid w:val="00F40160"/>
    <w:rsid w:val="00F4213D"/>
    <w:rsid w:val="00F428DE"/>
    <w:rsid w:val="00F4401D"/>
    <w:rsid w:val="00F44ABA"/>
    <w:rsid w:val="00F45B46"/>
    <w:rsid w:val="00F45C33"/>
    <w:rsid w:val="00F46C4F"/>
    <w:rsid w:val="00F47641"/>
    <w:rsid w:val="00F47A65"/>
    <w:rsid w:val="00F47FAB"/>
    <w:rsid w:val="00F50CD8"/>
    <w:rsid w:val="00F51A59"/>
    <w:rsid w:val="00F527EB"/>
    <w:rsid w:val="00F52BBA"/>
    <w:rsid w:val="00F53585"/>
    <w:rsid w:val="00F5365D"/>
    <w:rsid w:val="00F54058"/>
    <w:rsid w:val="00F541FA"/>
    <w:rsid w:val="00F54474"/>
    <w:rsid w:val="00F54811"/>
    <w:rsid w:val="00F55B72"/>
    <w:rsid w:val="00F55CC4"/>
    <w:rsid w:val="00F56DEA"/>
    <w:rsid w:val="00F5710E"/>
    <w:rsid w:val="00F57D9C"/>
    <w:rsid w:val="00F57ECF"/>
    <w:rsid w:val="00F603C0"/>
    <w:rsid w:val="00F61165"/>
    <w:rsid w:val="00F619B8"/>
    <w:rsid w:val="00F621D7"/>
    <w:rsid w:val="00F62F25"/>
    <w:rsid w:val="00F63A06"/>
    <w:rsid w:val="00F643BB"/>
    <w:rsid w:val="00F647C8"/>
    <w:rsid w:val="00F6495D"/>
    <w:rsid w:val="00F66515"/>
    <w:rsid w:val="00F66733"/>
    <w:rsid w:val="00F66F3A"/>
    <w:rsid w:val="00F66FB0"/>
    <w:rsid w:val="00F67CC4"/>
    <w:rsid w:val="00F67DC7"/>
    <w:rsid w:val="00F67DF3"/>
    <w:rsid w:val="00F7076A"/>
    <w:rsid w:val="00F7087C"/>
    <w:rsid w:val="00F70AD1"/>
    <w:rsid w:val="00F70D48"/>
    <w:rsid w:val="00F7116C"/>
    <w:rsid w:val="00F71EF5"/>
    <w:rsid w:val="00F71FC0"/>
    <w:rsid w:val="00F72E04"/>
    <w:rsid w:val="00F73601"/>
    <w:rsid w:val="00F75041"/>
    <w:rsid w:val="00F75104"/>
    <w:rsid w:val="00F7550A"/>
    <w:rsid w:val="00F760D1"/>
    <w:rsid w:val="00F761BA"/>
    <w:rsid w:val="00F777DC"/>
    <w:rsid w:val="00F800CB"/>
    <w:rsid w:val="00F81386"/>
    <w:rsid w:val="00F81555"/>
    <w:rsid w:val="00F81BDA"/>
    <w:rsid w:val="00F81DFB"/>
    <w:rsid w:val="00F821E2"/>
    <w:rsid w:val="00F83000"/>
    <w:rsid w:val="00F84BD8"/>
    <w:rsid w:val="00F85127"/>
    <w:rsid w:val="00F85627"/>
    <w:rsid w:val="00F858E9"/>
    <w:rsid w:val="00F866C0"/>
    <w:rsid w:val="00F86948"/>
    <w:rsid w:val="00F86A64"/>
    <w:rsid w:val="00F900EC"/>
    <w:rsid w:val="00F9145F"/>
    <w:rsid w:val="00F91724"/>
    <w:rsid w:val="00F93932"/>
    <w:rsid w:val="00F9496B"/>
    <w:rsid w:val="00F94D82"/>
    <w:rsid w:val="00F95FA2"/>
    <w:rsid w:val="00F962D4"/>
    <w:rsid w:val="00F96DC4"/>
    <w:rsid w:val="00F97897"/>
    <w:rsid w:val="00F97B5C"/>
    <w:rsid w:val="00F97F8E"/>
    <w:rsid w:val="00FA04D1"/>
    <w:rsid w:val="00FA08B1"/>
    <w:rsid w:val="00FA0EEB"/>
    <w:rsid w:val="00FA156C"/>
    <w:rsid w:val="00FA2986"/>
    <w:rsid w:val="00FA29C4"/>
    <w:rsid w:val="00FA2F51"/>
    <w:rsid w:val="00FA327D"/>
    <w:rsid w:val="00FA3AC4"/>
    <w:rsid w:val="00FA4037"/>
    <w:rsid w:val="00FA4176"/>
    <w:rsid w:val="00FA6536"/>
    <w:rsid w:val="00FA6DE1"/>
    <w:rsid w:val="00FA707C"/>
    <w:rsid w:val="00FB00B2"/>
    <w:rsid w:val="00FB0E92"/>
    <w:rsid w:val="00FB14F9"/>
    <w:rsid w:val="00FB1C1E"/>
    <w:rsid w:val="00FB1E18"/>
    <w:rsid w:val="00FB32E4"/>
    <w:rsid w:val="00FB3DB9"/>
    <w:rsid w:val="00FB495F"/>
    <w:rsid w:val="00FB51E2"/>
    <w:rsid w:val="00FB5B34"/>
    <w:rsid w:val="00FB6275"/>
    <w:rsid w:val="00FB6A47"/>
    <w:rsid w:val="00FB7432"/>
    <w:rsid w:val="00FB7A81"/>
    <w:rsid w:val="00FC0A71"/>
    <w:rsid w:val="00FC1D20"/>
    <w:rsid w:val="00FC2DD9"/>
    <w:rsid w:val="00FC3661"/>
    <w:rsid w:val="00FC3BAD"/>
    <w:rsid w:val="00FC4491"/>
    <w:rsid w:val="00FC451B"/>
    <w:rsid w:val="00FC4B70"/>
    <w:rsid w:val="00FC4F89"/>
    <w:rsid w:val="00FC5186"/>
    <w:rsid w:val="00FC5E8E"/>
    <w:rsid w:val="00FC626A"/>
    <w:rsid w:val="00FC6427"/>
    <w:rsid w:val="00FC790F"/>
    <w:rsid w:val="00FD0EB7"/>
    <w:rsid w:val="00FD2D51"/>
    <w:rsid w:val="00FD2EC6"/>
    <w:rsid w:val="00FD3D06"/>
    <w:rsid w:val="00FD441D"/>
    <w:rsid w:val="00FD45A6"/>
    <w:rsid w:val="00FE1C05"/>
    <w:rsid w:val="00FE23CC"/>
    <w:rsid w:val="00FE335F"/>
    <w:rsid w:val="00FE37AE"/>
    <w:rsid w:val="00FE3C5C"/>
    <w:rsid w:val="00FE5270"/>
    <w:rsid w:val="00FE5518"/>
    <w:rsid w:val="00FE56A6"/>
    <w:rsid w:val="00FE5AF0"/>
    <w:rsid w:val="00FF138C"/>
    <w:rsid w:val="00FF14DA"/>
    <w:rsid w:val="00FF2A20"/>
    <w:rsid w:val="00FF2AC8"/>
    <w:rsid w:val="00FF2B44"/>
    <w:rsid w:val="00FF46B9"/>
    <w:rsid w:val="00FF4858"/>
    <w:rsid w:val="00FF6432"/>
    <w:rsid w:val="00FF664A"/>
    <w:rsid w:val="00FF6A55"/>
    <w:rsid w:val="00FF7292"/>
    <w:rsid w:val="00FF76C9"/>
    <w:rsid w:val="00FF7B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style="mso-position-vertical-relative:line" fill="f" fillcolor="white">
      <v:fill color="white" on="f"/>
      <v:stroke weight="2.25pt"/>
    </o:shapedefaults>
    <o:shapelayout v:ext="edit">
      <o:idmap v:ext="edit" data="1"/>
    </o:shapelayout>
  </w:shapeDefaults>
  <w:decimalSymbol w:val="."/>
  <w:listSeparator w:val=","/>
  <w14:docId w14:val="3C5A0006"/>
  <w15:chartTrackingRefBased/>
  <w15:docId w15:val="{3EC7F8E2-382C-4C01-B60E-3126DA7DC7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note text" w:uiPriority="99"/>
    <w:lsdException w:name="caption" w:semiHidden="1" w:unhideWhenUsed="1" w:qFormat="1"/>
    <w:lsdException w:name="footnote reference" w:uiPriority="99"/>
    <w:lsdException w:name="Title" w:qFormat="1"/>
    <w:lsdException w:name="Subtitle" w:qFormat="1"/>
    <w:lsdException w:name="Strong" w:qFormat="1"/>
    <w:lsdException w:name="Emphasis" w:qFormat="1"/>
    <w:lsdException w:name="Plain Tex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934A3F"/>
    <w:rPr>
      <w:sz w:val="24"/>
      <w:szCs w:val="24"/>
    </w:rPr>
  </w:style>
  <w:style w:type="character" w:default="1" w:styleId="DefaultParagraphFont">
    <w:name w:val="Default Paragraph Font"/>
    <w:semiHidden/>
  </w:style>
  <w:style w:type="table" w:default="1" w:styleId="TableNormal">
    <w:name w:val="Normal Table"/>
    <w:semiHidden/>
    <w:tblPr>
      <w:tblInd w:w="0" w:type="dxa"/>
      <w:tblCellMar>
        <w:top w:w="0" w:type="dxa"/>
        <w:left w:w="108" w:type="dxa"/>
        <w:bottom w:w="0" w:type="dxa"/>
        <w:right w:w="108" w:type="dxa"/>
      </w:tblCellMar>
    </w:tblPr>
  </w:style>
  <w:style w:type="numbering" w:default="1" w:styleId="NoList">
    <w:name w:val="No List"/>
    <w:semiHidde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qFormat/>
    <w:rPr>
      <w:b/>
      <w:bCs/>
    </w:rPr>
  </w:style>
  <w:style w:type="character" w:styleId="Emphasis">
    <w:name w:val="Emphasis"/>
    <w:qFormat/>
    <w:rPr>
      <w:i/>
      <w:iCs/>
    </w:rPr>
  </w:style>
  <w:style w:type="paragraph" w:styleId="BalloonText">
    <w:name w:val="Balloon Text"/>
    <w:basedOn w:val="Normal"/>
    <w:semiHidden/>
    <w:rPr>
      <w:rFonts w:ascii="Tahoma" w:hAnsi="Tahoma" w:cs="Tahoma"/>
      <w:sz w:val="16"/>
      <w:szCs w:val="16"/>
    </w:rPr>
  </w:style>
  <w:style w:type="paragraph" w:styleId="FootnoteText">
    <w:name w:val="footnote text"/>
    <w:basedOn w:val="Normal"/>
    <w:link w:val="FootnoteTextChar"/>
    <w:uiPriority w:val="99"/>
    <w:rsid w:val="007032D0"/>
    <w:rPr>
      <w:sz w:val="20"/>
      <w:szCs w:val="20"/>
    </w:rPr>
  </w:style>
  <w:style w:type="character" w:customStyle="1" w:styleId="FootnoteTextChar">
    <w:name w:val="Footnote Text Char"/>
    <w:basedOn w:val="DefaultParagraphFont"/>
    <w:link w:val="FootnoteText"/>
    <w:uiPriority w:val="99"/>
    <w:rsid w:val="007032D0"/>
  </w:style>
  <w:style w:type="character" w:styleId="FootnoteReference">
    <w:name w:val="footnote reference"/>
    <w:uiPriority w:val="99"/>
    <w:rsid w:val="007032D0"/>
    <w:rPr>
      <w:vertAlign w:val="superscript"/>
    </w:rPr>
  </w:style>
  <w:style w:type="paragraph" w:styleId="ColorfulList-Accent1">
    <w:name w:val="Colorful List Accent 1"/>
    <w:basedOn w:val="Normal"/>
    <w:uiPriority w:val="34"/>
    <w:qFormat/>
    <w:rsid w:val="009D003E"/>
    <w:pPr>
      <w:ind w:left="720"/>
    </w:pPr>
  </w:style>
  <w:style w:type="character" w:styleId="Hyperlink">
    <w:name w:val="Hyperlink"/>
    <w:rsid w:val="003330EF"/>
    <w:rPr>
      <w:color w:val="0000FF"/>
      <w:u w:val="single"/>
    </w:rPr>
  </w:style>
  <w:style w:type="table" w:customStyle="1" w:styleId="TableGrid1">
    <w:name w:val="Table Grid1"/>
    <w:basedOn w:val="TableNormal"/>
    <w:next w:val="TableGrid"/>
    <w:uiPriority w:val="59"/>
    <w:rsid w:val="00776BB1"/>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rsid w:val="00E10862"/>
    <w:rPr>
      <w:sz w:val="16"/>
      <w:szCs w:val="16"/>
    </w:rPr>
  </w:style>
  <w:style w:type="paragraph" w:styleId="CommentText">
    <w:name w:val="annotation text"/>
    <w:basedOn w:val="Normal"/>
    <w:link w:val="CommentTextChar"/>
    <w:rsid w:val="00E10862"/>
    <w:rPr>
      <w:sz w:val="20"/>
      <w:szCs w:val="20"/>
    </w:rPr>
  </w:style>
  <w:style w:type="character" w:customStyle="1" w:styleId="CommentTextChar">
    <w:name w:val="Comment Text Char"/>
    <w:basedOn w:val="DefaultParagraphFont"/>
    <w:link w:val="CommentText"/>
    <w:rsid w:val="00E10862"/>
  </w:style>
  <w:style w:type="paragraph" w:styleId="CommentSubject">
    <w:name w:val="annotation subject"/>
    <w:basedOn w:val="CommentText"/>
    <w:next w:val="CommentText"/>
    <w:link w:val="CommentSubjectChar"/>
    <w:rsid w:val="00E10862"/>
    <w:rPr>
      <w:b/>
      <w:bCs/>
    </w:rPr>
  </w:style>
  <w:style w:type="character" w:customStyle="1" w:styleId="CommentSubjectChar">
    <w:name w:val="Comment Subject Char"/>
    <w:link w:val="CommentSubject"/>
    <w:rsid w:val="00E10862"/>
    <w:rPr>
      <w:b/>
      <w:bCs/>
    </w:rPr>
  </w:style>
  <w:style w:type="paragraph" w:customStyle="1" w:styleId="Default">
    <w:name w:val="Default"/>
    <w:rsid w:val="00BF63BE"/>
    <w:pPr>
      <w:autoSpaceDE w:val="0"/>
      <w:autoSpaceDN w:val="0"/>
      <w:adjustRightInd w:val="0"/>
    </w:pPr>
    <w:rPr>
      <w:rFonts w:ascii="Calibri" w:hAnsi="Calibri" w:cs="Calibri"/>
      <w:color w:val="000000"/>
      <w:sz w:val="24"/>
      <w:szCs w:val="24"/>
    </w:rPr>
  </w:style>
  <w:style w:type="paragraph" w:styleId="ColorfulShading-Accent1">
    <w:name w:val="Colorful Shading Accent 1"/>
    <w:hidden/>
    <w:uiPriority w:val="99"/>
    <w:semiHidden/>
    <w:rsid w:val="00054956"/>
    <w:rPr>
      <w:sz w:val="24"/>
      <w:szCs w:val="24"/>
    </w:rPr>
  </w:style>
  <w:style w:type="character" w:customStyle="1" w:styleId="zzmpTrailerItem">
    <w:name w:val="zzmpTrailerItem"/>
    <w:rsid w:val="00125819"/>
    <w:rPr>
      <w:rFonts w:ascii="Times New Roman" w:hAnsi="Times New Roman" w:cs="Times New Roman"/>
      <w:dstrike w:val="0"/>
      <w:noProof/>
      <w:color w:val="auto"/>
      <w:spacing w:val="0"/>
      <w:position w:val="0"/>
      <w:sz w:val="16"/>
      <w:szCs w:val="16"/>
      <w:u w:val="none"/>
      <w:effect w:val="none"/>
      <w:vertAlign w:val="baseline"/>
    </w:rPr>
  </w:style>
  <w:style w:type="character" w:styleId="FollowedHyperlink">
    <w:name w:val="FollowedHyperlink"/>
    <w:rsid w:val="001B3B81"/>
    <w:rPr>
      <w:color w:val="800080"/>
      <w:u w:val="single"/>
    </w:rPr>
  </w:style>
  <w:style w:type="character" w:customStyle="1" w:styleId="UnresolvedMention">
    <w:name w:val="Unresolved Mention"/>
    <w:uiPriority w:val="99"/>
    <w:semiHidden/>
    <w:unhideWhenUsed/>
    <w:rsid w:val="006459FE"/>
    <w:rPr>
      <w:color w:val="605E5C"/>
      <w:shd w:val="clear" w:color="auto" w:fill="E1DFDD"/>
    </w:rPr>
  </w:style>
  <w:style w:type="character" w:styleId="UnresolvedMention0">
    <w:name w:val="Unresolved Mention"/>
    <w:uiPriority w:val="99"/>
    <w:semiHidden/>
    <w:unhideWhenUsed/>
    <w:rsid w:val="00F72E04"/>
    <w:rPr>
      <w:color w:val="605E5C"/>
      <w:shd w:val="clear" w:color="auto" w:fill="E1DFDD"/>
    </w:rPr>
  </w:style>
  <w:style w:type="paragraph" w:styleId="PlainText">
    <w:name w:val="Plain Text"/>
    <w:basedOn w:val="Normal"/>
    <w:link w:val="PlainTextChar"/>
    <w:uiPriority w:val="99"/>
    <w:unhideWhenUsed/>
    <w:rsid w:val="00FC3BAD"/>
    <w:rPr>
      <w:rFonts w:ascii="Calibri" w:eastAsia="Calibri" w:hAnsi="Calibri"/>
      <w:sz w:val="22"/>
      <w:szCs w:val="21"/>
    </w:rPr>
  </w:style>
  <w:style w:type="character" w:customStyle="1" w:styleId="PlainTextChar">
    <w:name w:val="Plain Text Char"/>
    <w:link w:val="PlainText"/>
    <w:uiPriority w:val="99"/>
    <w:rsid w:val="00FC3BAD"/>
    <w:rPr>
      <w:rFonts w:ascii="Calibri" w:eastAsia="Calibri" w:hAnsi="Calibri"/>
      <w:sz w:val="22"/>
      <w:szCs w:val="21"/>
    </w:rPr>
  </w:style>
  <w:style w:type="paragraph" w:styleId="Revision">
    <w:name w:val="Revision"/>
    <w:hidden/>
    <w:uiPriority w:val="99"/>
    <w:semiHidden/>
    <w:rsid w:val="00792CF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363263">
      <w:bodyDiv w:val="1"/>
      <w:marLeft w:val="0"/>
      <w:marRight w:val="0"/>
      <w:marTop w:val="0"/>
      <w:marBottom w:val="0"/>
      <w:divBdr>
        <w:top w:val="none" w:sz="0" w:space="0" w:color="auto"/>
        <w:left w:val="none" w:sz="0" w:space="0" w:color="auto"/>
        <w:bottom w:val="none" w:sz="0" w:space="0" w:color="auto"/>
        <w:right w:val="none" w:sz="0" w:space="0" w:color="auto"/>
      </w:divBdr>
    </w:div>
    <w:div w:id="5861966">
      <w:bodyDiv w:val="1"/>
      <w:marLeft w:val="0"/>
      <w:marRight w:val="0"/>
      <w:marTop w:val="0"/>
      <w:marBottom w:val="0"/>
      <w:divBdr>
        <w:top w:val="none" w:sz="0" w:space="0" w:color="auto"/>
        <w:left w:val="none" w:sz="0" w:space="0" w:color="auto"/>
        <w:bottom w:val="none" w:sz="0" w:space="0" w:color="auto"/>
        <w:right w:val="none" w:sz="0" w:space="0" w:color="auto"/>
      </w:divBdr>
    </w:div>
    <w:div w:id="8333023">
      <w:bodyDiv w:val="1"/>
      <w:marLeft w:val="0"/>
      <w:marRight w:val="0"/>
      <w:marTop w:val="0"/>
      <w:marBottom w:val="0"/>
      <w:divBdr>
        <w:top w:val="none" w:sz="0" w:space="0" w:color="auto"/>
        <w:left w:val="none" w:sz="0" w:space="0" w:color="auto"/>
        <w:bottom w:val="none" w:sz="0" w:space="0" w:color="auto"/>
        <w:right w:val="none" w:sz="0" w:space="0" w:color="auto"/>
      </w:divBdr>
      <w:divsChild>
        <w:div w:id="1176263970">
          <w:marLeft w:val="547"/>
          <w:marRight w:val="0"/>
          <w:marTop w:val="0"/>
          <w:marBottom w:val="240"/>
          <w:divBdr>
            <w:top w:val="none" w:sz="0" w:space="0" w:color="auto"/>
            <w:left w:val="none" w:sz="0" w:space="0" w:color="auto"/>
            <w:bottom w:val="none" w:sz="0" w:space="0" w:color="auto"/>
            <w:right w:val="none" w:sz="0" w:space="0" w:color="auto"/>
          </w:divBdr>
        </w:div>
        <w:div w:id="1272202423">
          <w:marLeft w:val="547"/>
          <w:marRight w:val="0"/>
          <w:marTop w:val="0"/>
          <w:marBottom w:val="240"/>
          <w:divBdr>
            <w:top w:val="none" w:sz="0" w:space="0" w:color="auto"/>
            <w:left w:val="none" w:sz="0" w:space="0" w:color="auto"/>
            <w:bottom w:val="none" w:sz="0" w:space="0" w:color="auto"/>
            <w:right w:val="none" w:sz="0" w:space="0" w:color="auto"/>
          </w:divBdr>
        </w:div>
        <w:div w:id="1494027401">
          <w:marLeft w:val="547"/>
          <w:marRight w:val="0"/>
          <w:marTop w:val="0"/>
          <w:marBottom w:val="240"/>
          <w:divBdr>
            <w:top w:val="none" w:sz="0" w:space="0" w:color="auto"/>
            <w:left w:val="none" w:sz="0" w:space="0" w:color="auto"/>
            <w:bottom w:val="none" w:sz="0" w:space="0" w:color="auto"/>
            <w:right w:val="none" w:sz="0" w:space="0" w:color="auto"/>
          </w:divBdr>
        </w:div>
        <w:div w:id="1759058739">
          <w:marLeft w:val="547"/>
          <w:marRight w:val="0"/>
          <w:marTop w:val="0"/>
          <w:marBottom w:val="240"/>
          <w:divBdr>
            <w:top w:val="none" w:sz="0" w:space="0" w:color="auto"/>
            <w:left w:val="none" w:sz="0" w:space="0" w:color="auto"/>
            <w:bottom w:val="none" w:sz="0" w:space="0" w:color="auto"/>
            <w:right w:val="none" w:sz="0" w:space="0" w:color="auto"/>
          </w:divBdr>
        </w:div>
        <w:div w:id="1841002412">
          <w:marLeft w:val="1267"/>
          <w:marRight w:val="0"/>
          <w:marTop w:val="0"/>
          <w:marBottom w:val="240"/>
          <w:divBdr>
            <w:top w:val="none" w:sz="0" w:space="0" w:color="auto"/>
            <w:left w:val="none" w:sz="0" w:space="0" w:color="auto"/>
            <w:bottom w:val="none" w:sz="0" w:space="0" w:color="auto"/>
            <w:right w:val="none" w:sz="0" w:space="0" w:color="auto"/>
          </w:divBdr>
        </w:div>
      </w:divsChild>
    </w:div>
    <w:div w:id="41833387">
      <w:bodyDiv w:val="1"/>
      <w:marLeft w:val="0"/>
      <w:marRight w:val="0"/>
      <w:marTop w:val="0"/>
      <w:marBottom w:val="0"/>
      <w:divBdr>
        <w:top w:val="none" w:sz="0" w:space="0" w:color="auto"/>
        <w:left w:val="none" w:sz="0" w:space="0" w:color="auto"/>
        <w:bottom w:val="none" w:sz="0" w:space="0" w:color="auto"/>
        <w:right w:val="none" w:sz="0" w:space="0" w:color="auto"/>
      </w:divBdr>
    </w:div>
    <w:div w:id="53050320">
      <w:bodyDiv w:val="1"/>
      <w:marLeft w:val="0"/>
      <w:marRight w:val="0"/>
      <w:marTop w:val="0"/>
      <w:marBottom w:val="0"/>
      <w:divBdr>
        <w:top w:val="none" w:sz="0" w:space="0" w:color="auto"/>
        <w:left w:val="none" w:sz="0" w:space="0" w:color="auto"/>
        <w:bottom w:val="none" w:sz="0" w:space="0" w:color="auto"/>
        <w:right w:val="none" w:sz="0" w:space="0" w:color="auto"/>
      </w:divBdr>
    </w:div>
    <w:div w:id="55978042">
      <w:bodyDiv w:val="1"/>
      <w:marLeft w:val="0"/>
      <w:marRight w:val="0"/>
      <w:marTop w:val="0"/>
      <w:marBottom w:val="0"/>
      <w:divBdr>
        <w:top w:val="none" w:sz="0" w:space="0" w:color="auto"/>
        <w:left w:val="none" w:sz="0" w:space="0" w:color="auto"/>
        <w:bottom w:val="none" w:sz="0" w:space="0" w:color="auto"/>
        <w:right w:val="none" w:sz="0" w:space="0" w:color="auto"/>
      </w:divBdr>
    </w:div>
    <w:div w:id="72317222">
      <w:bodyDiv w:val="1"/>
      <w:marLeft w:val="0"/>
      <w:marRight w:val="0"/>
      <w:marTop w:val="0"/>
      <w:marBottom w:val="0"/>
      <w:divBdr>
        <w:top w:val="none" w:sz="0" w:space="0" w:color="auto"/>
        <w:left w:val="none" w:sz="0" w:space="0" w:color="auto"/>
        <w:bottom w:val="none" w:sz="0" w:space="0" w:color="auto"/>
        <w:right w:val="none" w:sz="0" w:space="0" w:color="auto"/>
      </w:divBdr>
    </w:div>
    <w:div w:id="81999062">
      <w:bodyDiv w:val="1"/>
      <w:marLeft w:val="0"/>
      <w:marRight w:val="0"/>
      <w:marTop w:val="0"/>
      <w:marBottom w:val="0"/>
      <w:divBdr>
        <w:top w:val="none" w:sz="0" w:space="0" w:color="auto"/>
        <w:left w:val="none" w:sz="0" w:space="0" w:color="auto"/>
        <w:bottom w:val="none" w:sz="0" w:space="0" w:color="auto"/>
        <w:right w:val="none" w:sz="0" w:space="0" w:color="auto"/>
      </w:divBdr>
    </w:div>
    <w:div w:id="99111380">
      <w:bodyDiv w:val="1"/>
      <w:marLeft w:val="0"/>
      <w:marRight w:val="0"/>
      <w:marTop w:val="0"/>
      <w:marBottom w:val="0"/>
      <w:divBdr>
        <w:top w:val="none" w:sz="0" w:space="0" w:color="auto"/>
        <w:left w:val="none" w:sz="0" w:space="0" w:color="auto"/>
        <w:bottom w:val="none" w:sz="0" w:space="0" w:color="auto"/>
        <w:right w:val="none" w:sz="0" w:space="0" w:color="auto"/>
      </w:divBdr>
    </w:div>
    <w:div w:id="111634485">
      <w:bodyDiv w:val="1"/>
      <w:marLeft w:val="0"/>
      <w:marRight w:val="0"/>
      <w:marTop w:val="0"/>
      <w:marBottom w:val="0"/>
      <w:divBdr>
        <w:top w:val="none" w:sz="0" w:space="0" w:color="auto"/>
        <w:left w:val="none" w:sz="0" w:space="0" w:color="auto"/>
        <w:bottom w:val="none" w:sz="0" w:space="0" w:color="auto"/>
        <w:right w:val="none" w:sz="0" w:space="0" w:color="auto"/>
      </w:divBdr>
    </w:div>
    <w:div w:id="137770165">
      <w:bodyDiv w:val="1"/>
      <w:marLeft w:val="0"/>
      <w:marRight w:val="0"/>
      <w:marTop w:val="0"/>
      <w:marBottom w:val="0"/>
      <w:divBdr>
        <w:top w:val="none" w:sz="0" w:space="0" w:color="auto"/>
        <w:left w:val="none" w:sz="0" w:space="0" w:color="auto"/>
        <w:bottom w:val="none" w:sz="0" w:space="0" w:color="auto"/>
        <w:right w:val="none" w:sz="0" w:space="0" w:color="auto"/>
      </w:divBdr>
    </w:div>
    <w:div w:id="146095792">
      <w:bodyDiv w:val="1"/>
      <w:marLeft w:val="0"/>
      <w:marRight w:val="0"/>
      <w:marTop w:val="0"/>
      <w:marBottom w:val="0"/>
      <w:divBdr>
        <w:top w:val="none" w:sz="0" w:space="0" w:color="auto"/>
        <w:left w:val="none" w:sz="0" w:space="0" w:color="auto"/>
        <w:bottom w:val="none" w:sz="0" w:space="0" w:color="auto"/>
        <w:right w:val="none" w:sz="0" w:space="0" w:color="auto"/>
      </w:divBdr>
    </w:div>
    <w:div w:id="147289557">
      <w:bodyDiv w:val="1"/>
      <w:marLeft w:val="0"/>
      <w:marRight w:val="0"/>
      <w:marTop w:val="0"/>
      <w:marBottom w:val="0"/>
      <w:divBdr>
        <w:top w:val="none" w:sz="0" w:space="0" w:color="auto"/>
        <w:left w:val="none" w:sz="0" w:space="0" w:color="auto"/>
        <w:bottom w:val="none" w:sz="0" w:space="0" w:color="auto"/>
        <w:right w:val="none" w:sz="0" w:space="0" w:color="auto"/>
      </w:divBdr>
    </w:div>
    <w:div w:id="148598618">
      <w:bodyDiv w:val="1"/>
      <w:marLeft w:val="0"/>
      <w:marRight w:val="0"/>
      <w:marTop w:val="0"/>
      <w:marBottom w:val="0"/>
      <w:divBdr>
        <w:top w:val="none" w:sz="0" w:space="0" w:color="auto"/>
        <w:left w:val="none" w:sz="0" w:space="0" w:color="auto"/>
        <w:bottom w:val="none" w:sz="0" w:space="0" w:color="auto"/>
        <w:right w:val="none" w:sz="0" w:space="0" w:color="auto"/>
      </w:divBdr>
    </w:div>
    <w:div w:id="154734139">
      <w:bodyDiv w:val="1"/>
      <w:marLeft w:val="0"/>
      <w:marRight w:val="0"/>
      <w:marTop w:val="0"/>
      <w:marBottom w:val="0"/>
      <w:divBdr>
        <w:top w:val="none" w:sz="0" w:space="0" w:color="auto"/>
        <w:left w:val="none" w:sz="0" w:space="0" w:color="auto"/>
        <w:bottom w:val="none" w:sz="0" w:space="0" w:color="auto"/>
        <w:right w:val="none" w:sz="0" w:space="0" w:color="auto"/>
      </w:divBdr>
    </w:div>
    <w:div w:id="161436359">
      <w:bodyDiv w:val="1"/>
      <w:marLeft w:val="0"/>
      <w:marRight w:val="0"/>
      <w:marTop w:val="0"/>
      <w:marBottom w:val="0"/>
      <w:divBdr>
        <w:top w:val="none" w:sz="0" w:space="0" w:color="auto"/>
        <w:left w:val="none" w:sz="0" w:space="0" w:color="auto"/>
        <w:bottom w:val="none" w:sz="0" w:space="0" w:color="auto"/>
        <w:right w:val="none" w:sz="0" w:space="0" w:color="auto"/>
      </w:divBdr>
    </w:div>
    <w:div w:id="176968031">
      <w:bodyDiv w:val="1"/>
      <w:marLeft w:val="0"/>
      <w:marRight w:val="0"/>
      <w:marTop w:val="0"/>
      <w:marBottom w:val="0"/>
      <w:divBdr>
        <w:top w:val="none" w:sz="0" w:space="0" w:color="auto"/>
        <w:left w:val="none" w:sz="0" w:space="0" w:color="auto"/>
        <w:bottom w:val="none" w:sz="0" w:space="0" w:color="auto"/>
        <w:right w:val="none" w:sz="0" w:space="0" w:color="auto"/>
      </w:divBdr>
    </w:div>
    <w:div w:id="184751037">
      <w:bodyDiv w:val="1"/>
      <w:marLeft w:val="0"/>
      <w:marRight w:val="0"/>
      <w:marTop w:val="0"/>
      <w:marBottom w:val="0"/>
      <w:divBdr>
        <w:top w:val="none" w:sz="0" w:space="0" w:color="auto"/>
        <w:left w:val="none" w:sz="0" w:space="0" w:color="auto"/>
        <w:bottom w:val="none" w:sz="0" w:space="0" w:color="auto"/>
        <w:right w:val="none" w:sz="0" w:space="0" w:color="auto"/>
      </w:divBdr>
    </w:div>
    <w:div w:id="188883771">
      <w:bodyDiv w:val="1"/>
      <w:marLeft w:val="0"/>
      <w:marRight w:val="0"/>
      <w:marTop w:val="0"/>
      <w:marBottom w:val="0"/>
      <w:divBdr>
        <w:top w:val="none" w:sz="0" w:space="0" w:color="auto"/>
        <w:left w:val="none" w:sz="0" w:space="0" w:color="auto"/>
        <w:bottom w:val="none" w:sz="0" w:space="0" w:color="auto"/>
        <w:right w:val="none" w:sz="0" w:space="0" w:color="auto"/>
      </w:divBdr>
    </w:div>
    <w:div w:id="225994960">
      <w:bodyDiv w:val="1"/>
      <w:marLeft w:val="0"/>
      <w:marRight w:val="0"/>
      <w:marTop w:val="0"/>
      <w:marBottom w:val="0"/>
      <w:divBdr>
        <w:top w:val="none" w:sz="0" w:space="0" w:color="auto"/>
        <w:left w:val="none" w:sz="0" w:space="0" w:color="auto"/>
        <w:bottom w:val="none" w:sz="0" w:space="0" w:color="auto"/>
        <w:right w:val="none" w:sz="0" w:space="0" w:color="auto"/>
      </w:divBdr>
      <w:divsChild>
        <w:div w:id="1397825732">
          <w:marLeft w:val="360"/>
          <w:marRight w:val="0"/>
          <w:marTop w:val="0"/>
          <w:marBottom w:val="0"/>
          <w:divBdr>
            <w:top w:val="none" w:sz="0" w:space="0" w:color="auto"/>
            <w:left w:val="none" w:sz="0" w:space="0" w:color="auto"/>
            <w:bottom w:val="none" w:sz="0" w:space="0" w:color="auto"/>
            <w:right w:val="none" w:sz="0" w:space="0" w:color="auto"/>
          </w:divBdr>
        </w:div>
      </w:divsChild>
    </w:div>
    <w:div w:id="238440841">
      <w:bodyDiv w:val="1"/>
      <w:marLeft w:val="0"/>
      <w:marRight w:val="0"/>
      <w:marTop w:val="0"/>
      <w:marBottom w:val="0"/>
      <w:divBdr>
        <w:top w:val="none" w:sz="0" w:space="0" w:color="auto"/>
        <w:left w:val="none" w:sz="0" w:space="0" w:color="auto"/>
        <w:bottom w:val="none" w:sz="0" w:space="0" w:color="auto"/>
        <w:right w:val="none" w:sz="0" w:space="0" w:color="auto"/>
      </w:divBdr>
    </w:div>
    <w:div w:id="239950580">
      <w:bodyDiv w:val="1"/>
      <w:marLeft w:val="0"/>
      <w:marRight w:val="0"/>
      <w:marTop w:val="0"/>
      <w:marBottom w:val="0"/>
      <w:divBdr>
        <w:top w:val="none" w:sz="0" w:space="0" w:color="auto"/>
        <w:left w:val="none" w:sz="0" w:space="0" w:color="auto"/>
        <w:bottom w:val="none" w:sz="0" w:space="0" w:color="auto"/>
        <w:right w:val="none" w:sz="0" w:space="0" w:color="auto"/>
      </w:divBdr>
      <w:divsChild>
        <w:div w:id="543446693">
          <w:marLeft w:val="907"/>
          <w:marRight w:val="0"/>
          <w:marTop w:val="0"/>
          <w:marBottom w:val="0"/>
          <w:divBdr>
            <w:top w:val="none" w:sz="0" w:space="0" w:color="auto"/>
            <w:left w:val="none" w:sz="0" w:space="0" w:color="auto"/>
            <w:bottom w:val="none" w:sz="0" w:space="0" w:color="auto"/>
            <w:right w:val="none" w:sz="0" w:space="0" w:color="auto"/>
          </w:divBdr>
        </w:div>
        <w:div w:id="1464537382">
          <w:marLeft w:val="907"/>
          <w:marRight w:val="0"/>
          <w:marTop w:val="0"/>
          <w:marBottom w:val="0"/>
          <w:divBdr>
            <w:top w:val="none" w:sz="0" w:space="0" w:color="auto"/>
            <w:left w:val="none" w:sz="0" w:space="0" w:color="auto"/>
            <w:bottom w:val="none" w:sz="0" w:space="0" w:color="auto"/>
            <w:right w:val="none" w:sz="0" w:space="0" w:color="auto"/>
          </w:divBdr>
        </w:div>
        <w:div w:id="2028480922">
          <w:marLeft w:val="907"/>
          <w:marRight w:val="0"/>
          <w:marTop w:val="0"/>
          <w:marBottom w:val="0"/>
          <w:divBdr>
            <w:top w:val="none" w:sz="0" w:space="0" w:color="auto"/>
            <w:left w:val="none" w:sz="0" w:space="0" w:color="auto"/>
            <w:bottom w:val="none" w:sz="0" w:space="0" w:color="auto"/>
            <w:right w:val="none" w:sz="0" w:space="0" w:color="auto"/>
          </w:divBdr>
        </w:div>
      </w:divsChild>
    </w:div>
    <w:div w:id="270362948">
      <w:bodyDiv w:val="1"/>
      <w:marLeft w:val="0"/>
      <w:marRight w:val="0"/>
      <w:marTop w:val="0"/>
      <w:marBottom w:val="0"/>
      <w:divBdr>
        <w:top w:val="none" w:sz="0" w:space="0" w:color="auto"/>
        <w:left w:val="none" w:sz="0" w:space="0" w:color="auto"/>
        <w:bottom w:val="none" w:sz="0" w:space="0" w:color="auto"/>
        <w:right w:val="none" w:sz="0" w:space="0" w:color="auto"/>
      </w:divBdr>
    </w:div>
    <w:div w:id="291593350">
      <w:bodyDiv w:val="1"/>
      <w:marLeft w:val="0"/>
      <w:marRight w:val="0"/>
      <w:marTop w:val="0"/>
      <w:marBottom w:val="0"/>
      <w:divBdr>
        <w:top w:val="none" w:sz="0" w:space="0" w:color="auto"/>
        <w:left w:val="none" w:sz="0" w:space="0" w:color="auto"/>
        <w:bottom w:val="none" w:sz="0" w:space="0" w:color="auto"/>
        <w:right w:val="none" w:sz="0" w:space="0" w:color="auto"/>
      </w:divBdr>
    </w:div>
    <w:div w:id="328795388">
      <w:bodyDiv w:val="1"/>
      <w:marLeft w:val="0"/>
      <w:marRight w:val="0"/>
      <w:marTop w:val="0"/>
      <w:marBottom w:val="0"/>
      <w:divBdr>
        <w:top w:val="none" w:sz="0" w:space="0" w:color="auto"/>
        <w:left w:val="none" w:sz="0" w:space="0" w:color="auto"/>
        <w:bottom w:val="none" w:sz="0" w:space="0" w:color="auto"/>
        <w:right w:val="none" w:sz="0" w:space="0" w:color="auto"/>
      </w:divBdr>
    </w:div>
    <w:div w:id="331566785">
      <w:bodyDiv w:val="1"/>
      <w:marLeft w:val="0"/>
      <w:marRight w:val="0"/>
      <w:marTop w:val="0"/>
      <w:marBottom w:val="0"/>
      <w:divBdr>
        <w:top w:val="none" w:sz="0" w:space="0" w:color="auto"/>
        <w:left w:val="none" w:sz="0" w:space="0" w:color="auto"/>
        <w:bottom w:val="none" w:sz="0" w:space="0" w:color="auto"/>
        <w:right w:val="none" w:sz="0" w:space="0" w:color="auto"/>
      </w:divBdr>
    </w:div>
    <w:div w:id="337736660">
      <w:bodyDiv w:val="1"/>
      <w:marLeft w:val="0"/>
      <w:marRight w:val="0"/>
      <w:marTop w:val="0"/>
      <w:marBottom w:val="0"/>
      <w:divBdr>
        <w:top w:val="none" w:sz="0" w:space="0" w:color="auto"/>
        <w:left w:val="none" w:sz="0" w:space="0" w:color="auto"/>
        <w:bottom w:val="none" w:sz="0" w:space="0" w:color="auto"/>
        <w:right w:val="none" w:sz="0" w:space="0" w:color="auto"/>
      </w:divBdr>
    </w:div>
    <w:div w:id="362902226">
      <w:bodyDiv w:val="1"/>
      <w:marLeft w:val="0"/>
      <w:marRight w:val="0"/>
      <w:marTop w:val="0"/>
      <w:marBottom w:val="0"/>
      <w:divBdr>
        <w:top w:val="none" w:sz="0" w:space="0" w:color="auto"/>
        <w:left w:val="none" w:sz="0" w:space="0" w:color="auto"/>
        <w:bottom w:val="none" w:sz="0" w:space="0" w:color="auto"/>
        <w:right w:val="none" w:sz="0" w:space="0" w:color="auto"/>
      </w:divBdr>
      <w:divsChild>
        <w:div w:id="411656870">
          <w:marLeft w:val="187"/>
          <w:marRight w:val="0"/>
          <w:marTop w:val="0"/>
          <w:marBottom w:val="0"/>
          <w:divBdr>
            <w:top w:val="none" w:sz="0" w:space="0" w:color="auto"/>
            <w:left w:val="none" w:sz="0" w:space="0" w:color="auto"/>
            <w:bottom w:val="none" w:sz="0" w:space="0" w:color="auto"/>
            <w:right w:val="none" w:sz="0" w:space="0" w:color="auto"/>
          </w:divBdr>
        </w:div>
      </w:divsChild>
    </w:div>
    <w:div w:id="366833277">
      <w:bodyDiv w:val="1"/>
      <w:marLeft w:val="0"/>
      <w:marRight w:val="0"/>
      <w:marTop w:val="0"/>
      <w:marBottom w:val="0"/>
      <w:divBdr>
        <w:top w:val="none" w:sz="0" w:space="0" w:color="auto"/>
        <w:left w:val="none" w:sz="0" w:space="0" w:color="auto"/>
        <w:bottom w:val="none" w:sz="0" w:space="0" w:color="auto"/>
        <w:right w:val="none" w:sz="0" w:space="0" w:color="auto"/>
      </w:divBdr>
    </w:div>
    <w:div w:id="370420919">
      <w:bodyDiv w:val="1"/>
      <w:marLeft w:val="0"/>
      <w:marRight w:val="0"/>
      <w:marTop w:val="0"/>
      <w:marBottom w:val="0"/>
      <w:divBdr>
        <w:top w:val="none" w:sz="0" w:space="0" w:color="auto"/>
        <w:left w:val="none" w:sz="0" w:space="0" w:color="auto"/>
        <w:bottom w:val="none" w:sz="0" w:space="0" w:color="auto"/>
        <w:right w:val="none" w:sz="0" w:space="0" w:color="auto"/>
      </w:divBdr>
      <w:divsChild>
        <w:div w:id="1713456403">
          <w:marLeft w:val="187"/>
          <w:marRight w:val="0"/>
          <w:marTop w:val="0"/>
          <w:marBottom w:val="0"/>
          <w:divBdr>
            <w:top w:val="none" w:sz="0" w:space="0" w:color="auto"/>
            <w:left w:val="none" w:sz="0" w:space="0" w:color="auto"/>
            <w:bottom w:val="none" w:sz="0" w:space="0" w:color="auto"/>
            <w:right w:val="none" w:sz="0" w:space="0" w:color="auto"/>
          </w:divBdr>
        </w:div>
      </w:divsChild>
    </w:div>
    <w:div w:id="392049383">
      <w:bodyDiv w:val="1"/>
      <w:marLeft w:val="0"/>
      <w:marRight w:val="0"/>
      <w:marTop w:val="0"/>
      <w:marBottom w:val="0"/>
      <w:divBdr>
        <w:top w:val="none" w:sz="0" w:space="0" w:color="auto"/>
        <w:left w:val="none" w:sz="0" w:space="0" w:color="auto"/>
        <w:bottom w:val="none" w:sz="0" w:space="0" w:color="auto"/>
        <w:right w:val="none" w:sz="0" w:space="0" w:color="auto"/>
      </w:divBdr>
    </w:div>
    <w:div w:id="414863948">
      <w:bodyDiv w:val="1"/>
      <w:marLeft w:val="0"/>
      <w:marRight w:val="0"/>
      <w:marTop w:val="0"/>
      <w:marBottom w:val="0"/>
      <w:divBdr>
        <w:top w:val="none" w:sz="0" w:space="0" w:color="auto"/>
        <w:left w:val="none" w:sz="0" w:space="0" w:color="auto"/>
        <w:bottom w:val="none" w:sz="0" w:space="0" w:color="auto"/>
        <w:right w:val="none" w:sz="0" w:space="0" w:color="auto"/>
      </w:divBdr>
      <w:divsChild>
        <w:div w:id="102968570">
          <w:marLeft w:val="187"/>
          <w:marRight w:val="0"/>
          <w:marTop w:val="0"/>
          <w:marBottom w:val="0"/>
          <w:divBdr>
            <w:top w:val="none" w:sz="0" w:space="0" w:color="auto"/>
            <w:left w:val="none" w:sz="0" w:space="0" w:color="auto"/>
            <w:bottom w:val="none" w:sz="0" w:space="0" w:color="auto"/>
            <w:right w:val="none" w:sz="0" w:space="0" w:color="auto"/>
          </w:divBdr>
        </w:div>
        <w:div w:id="916670684">
          <w:marLeft w:val="187"/>
          <w:marRight w:val="0"/>
          <w:marTop w:val="0"/>
          <w:marBottom w:val="0"/>
          <w:divBdr>
            <w:top w:val="none" w:sz="0" w:space="0" w:color="auto"/>
            <w:left w:val="none" w:sz="0" w:space="0" w:color="auto"/>
            <w:bottom w:val="none" w:sz="0" w:space="0" w:color="auto"/>
            <w:right w:val="none" w:sz="0" w:space="0" w:color="auto"/>
          </w:divBdr>
        </w:div>
        <w:div w:id="930553732">
          <w:marLeft w:val="547"/>
          <w:marRight w:val="0"/>
          <w:marTop w:val="0"/>
          <w:marBottom w:val="0"/>
          <w:divBdr>
            <w:top w:val="none" w:sz="0" w:space="0" w:color="auto"/>
            <w:left w:val="none" w:sz="0" w:space="0" w:color="auto"/>
            <w:bottom w:val="none" w:sz="0" w:space="0" w:color="auto"/>
            <w:right w:val="none" w:sz="0" w:space="0" w:color="auto"/>
          </w:divBdr>
        </w:div>
        <w:div w:id="1103451623">
          <w:marLeft w:val="547"/>
          <w:marRight w:val="0"/>
          <w:marTop w:val="0"/>
          <w:marBottom w:val="0"/>
          <w:divBdr>
            <w:top w:val="none" w:sz="0" w:space="0" w:color="auto"/>
            <w:left w:val="none" w:sz="0" w:space="0" w:color="auto"/>
            <w:bottom w:val="none" w:sz="0" w:space="0" w:color="auto"/>
            <w:right w:val="none" w:sz="0" w:space="0" w:color="auto"/>
          </w:divBdr>
        </w:div>
        <w:div w:id="1800611327">
          <w:marLeft w:val="547"/>
          <w:marRight w:val="0"/>
          <w:marTop w:val="0"/>
          <w:marBottom w:val="0"/>
          <w:divBdr>
            <w:top w:val="none" w:sz="0" w:space="0" w:color="auto"/>
            <w:left w:val="none" w:sz="0" w:space="0" w:color="auto"/>
            <w:bottom w:val="none" w:sz="0" w:space="0" w:color="auto"/>
            <w:right w:val="none" w:sz="0" w:space="0" w:color="auto"/>
          </w:divBdr>
        </w:div>
      </w:divsChild>
    </w:div>
    <w:div w:id="417098954">
      <w:bodyDiv w:val="1"/>
      <w:marLeft w:val="0"/>
      <w:marRight w:val="0"/>
      <w:marTop w:val="0"/>
      <w:marBottom w:val="0"/>
      <w:divBdr>
        <w:top w:val="none" w:sz="0" w:space="0" w:color="auto"/>
        <w:left w:val="none" w:sz="0" w:space="0" w:color="auto"/>
        <w:bottom w:val="none" w:sz="0" w:space="0" w:color="auto"/>
        <w:right w:val="none" w:sz="0" w:space="0" w:color="auto"/>
      </w:divBdr>
    </w:div>
    <w:div w:id="430206816">
      <w:bodyDiv w:val="1"/>
      <w:marLeft w:val="0"/>
      <w:marRight w:val="0"/>
      <w:marTop w:val="0"/>
      <w:marBottom w:val="0"/>
      <w:divBdr>
        <w:top w:val="none" w:sz="0" w:space="0" w:color="auto"/>
        <w:left w:val="none" w:sz="0" w:space="0" w:color="auto"/>
        <w:bottom w:val="none" w:sz="0" w:space="0" w:color="auto"/>
        <w:right w:val="none" w:sz="0" w:space="0" w:color="auto"/>
      </w:divBdr>
    </w:div>
    <w:div w:id="430471791">
      <w:bodyDiv w:val="1"/>
      <w:marLeft w:val="0"/>
      <w:marRight w:val="0"/>
      <w:marTop w:val="0"/>
      <w:marBottom w:val="0"/>
      <w:divBdr>
        <w:top w:val="none" w:sz="0" w:space="0" w:color="auto"/>
        <w:left w:val="none" w:sz="0" w:space="0" w:color="auto"/>
        <w:bottom w:val="none" w:sz="0" w:space="0" w:color="auto"/>
        <w:right w:val="none" w:sz="0" w:space="0" w:color="auto"/>
      </w:divBdr>
    </w:div>
    <w:div w:id="439645900">
      <w:bodyDiv w:val="1"/>
      <w:marLeft w:val="0"/>
      <w:marRight w:val="0"/>
      <w:marTop w:val="0"/>
      <w:marBottom w:val="0"/>
      <w:divBdr>
        <w:top w:val="none" w:sz="0" w:space="0" w:color="auto"/>
        <w:left w:val="none" w:sz="0" w:space="0" w:color="auto"/>
        <w:bottom w:val="none" w:sz="0" w:space="0" w:color="auto"/>
        <w:right w:val="none" w:sz="0" w:space="0" w:color="auto"/>
      </w:divBdr>
    </w:div>
    <w:div w:id="450831802">
      <w:bodyDiv w:val="1"/>
      <w:marLeft w:val="0"/>
      <w:marRight w:val="0"/>
      <w:marTop w:val="0"/>
      <w:marBottom w:val="0"/>
      <w:divBdr>
        <w:top w:val="none" w:sz="0" w:space="0" w:color="auto"/>
        <w:left w:val="none" w:sz="0" w:space="0" w:color="auto"/>
        <w:bottom w:val="none" w:sz="0" w:space="0" w:color="auto"/>
        <w:right w:val="none" w:sz="0" w:space="0" w:color="auto"/>
      </w:divBdr>
    </w:div>
    <w:div w:id="524561245">
      <w:bodyDiv w:val="1"/>
      <w:marLeft w:val="0"/>
      <w:marRight w:val="0"/>
      <w:marTop w:val="0"/>
      <w:marBottom w:val="0"/>
      <w:divBdr>
        <w:top w:val="none" w:sz="0" w:space="0" w:color="auto"/>
        <w:left w:val="none" w:sz="0" w:space="0" w:color="auto"/>
        <w:bottom w:val="none" w:sz="0" w:space="0" w:color="auto"/>
        <w:right w:val="none" w:sz="0" w:space="0" w:color="auto"/>
      </w:divBdr>
    </w:div>
    <w:div w:id="531457662">
      <w:bodyDiv w:val="1"/>
      <w:marLeft w:val="0"/>
      <w:marRight w:val="0"/>
      <w:marTop w:val="0"/>
      <w:marBottom w:val="0"/>
      <w:divBdr>
        <w:top w:val="none" w:sz="0" w:space="0" w:color="auto"/>
        <w:left w:val="none" w:sz="0" w:space="0" w:color="auto"/>
        <w:bottom w:val="none" w:sz="0" w:space="0" w:color="auto"/>
        <w:right w:val="none" w:sz="0" w:space="0" w:color="auto"/>
      </w:divBdr>
    </w:div>
    <w:div w:id="553734814">
      <w:bodyDiv w:val="1"/>
      <w:marLeft w:val="0"/>
      <w:marRight w:val="0"/>
      <w:marTop w:val="0"/>
      <w:marBottom w:val="0"/>
      <w:divBdr>
        <w:top w:val="none" w:sz="0" w:space="0" w:color="auto"/>
        <w:left w:val="none" w:sz="0" w:space="0" w:color="auto"/>
        <w:bottom w:val="none" w:sz="0" w:space="0" w:color="auto"/>
        <w:right w:val="none" w:sz="0" w:space="0" w:color="auto"/>
      </w:divBdr>
    </w:div>
    <w:div w:id="558515993">
      <w:bodyDiv w:val="1"/>
      <w:marLeft w:val="0"/>
      <w:marRight w:val="0"/>
      <w:marTop w:val="0"/>
      <w:marBottom w:val="0"/>
      <w:divBdr>
        <w:top w:val="none" w:sz="0" w:space="0" w:color="auto"/>
        <w:left w:val="none" w:sz="0" w:space="0" w:color="auto"/>
        <w:bottom w:val="none" w:sz="0" w:space="0" w:color="auto"/>
        <w:right w:val="none" w:sz="0" w:space="0" w:color="auto"/>
      </w:divBdr>
    </w:div>
    <w:div w:id="580063153">
      <w:bodyDiv w:val="1"/>
      <w:marLeft w:val="0"/>
      <w:marRight w:val="0"/>
      <w:marTop w:val="0"/>
      <w:marBottom w:val="0"/>
      <w:divBdr>
        <w:top w:val="none" w:sz="0" w:space="0" w:color="auto"/>
        <w:left w:val="none" w:sz="0" w:space="0" w:color="auto"/>
        <w:bottom w:val="none" w:sz="0" w:space="0" w:color="auto"/>
        <w:right w:val="none" w:sz="0" w:space="0" w:color="auto"/>
      </w:divBdr>
    </w:div>
    <w:div w:id="585460883">
      <w:bodyDiv w:val="1"/>
      <w:marLeft w:val="0"/>
      <w:marRight w:val="0"/>
      <w:marTop w:val="0"/>
      <w:marBottom w:val="0"/>
      <w:divBdr>
        <w:top w:val="none" w:sz="0" w:space="0" w:color="auto"/>
        <w:left w:val="none" w:sz="0" w:space="0" w:color="auto"/>
        <w:bottom w:val="none" w:sz="0" w:space="0" w:color="auto"/>
        <w:right w:val="none" w:sz="0" w:space="0" w:color="auto"/>
      </w:divBdr>
    </w:div>
    <w:div w:id="587620175">
      <w:bodyDiv w:val="1"/>
      <w:marLeft w:val="0"/>
      <w:marRight w:val="0"/>
      <w:marTop w:val="0"/>
      <w:marBottom w:val="0"/>
      <w:divBdr>
        <w:top w:val="none" w:sz="0" w:space="0" w:color="auto"/>
        <w:left w:val="none" w:sz="0" w:space="0" w:color="auto"/>
        <w:bottom w:val="none" w:sz="0" w:space="0" w:color="auto"/>
        <w:right w:val="none" w:sz="0" w:space="0" w:color="auto"/>
      </w:divBdr>
    </w:div>
    <w:div w:id="602804516">
      <w:bodyDiv w:val="1"/>
      <w:marLeft w:val="0"/>
      <w:marRight w:val="0"/>
      <w:marTop w:val="0"/>
      <w:marBottom w:val="0"/>
      <w:divBdr>
        <w:top w:val="none" w:sz="0" w:space="0" w:color="auto"/>
        <w:left w:val="none" w:sz="0" w:space="0" w:color="auto"/>
        <w:bottom w:val="none" w:sz="0" w:space="0" w:color="auto"/>
        <w:right w:val="none" w:sz="0" w:space="0" w:color="auto"/>
      </w:divBdr>
    </w:div>
    <w:div w:id="614604307">
      <w:bodyDiv w:val="1"/>
      <w:marLeft w:val="0"/>
      <w:marRight w:val="0"/>
      <w:marTop w:val="0"/>
      <w:marBottom w:val="0"/>
      <w:divBdr>
        <w:top w:val="none" w:sz="0" w:space="0" w:color="auto"/>
        <w:left w:val="none" w:sz="0" w:space="0" w:color="auto"/>
        <w:bottom w:val="none" w:sz="0" w:space="0" w:color="auto"/>
        <w:right w:val="none" w:sz="0" w:space="0" w:color="auto"/>
      </w:divBdr>
    </w:div>
    <w:div w:id="629630389">
      <w:bodyDiv w:val="1"/>
      <w:marLeft w:val="0"/>
      <w:marRight w:val="0"/>
      <w:marTop w:val="0"/>
      <w:marBottom w:val="0"/>
      <w:divBdr>
        <w:top w:val="none" w:sz="0" w:space="0" w:color="auto"/>
        <w:left w:val="none" w:sz="0" w:space="0" w:color="auto"/>
        <w:bottom w:val="none" w:sz="0" w:space="0" w:color="auto"/>
        <w:right w:val="none" w:sz="0" w:space="0" w:color="auto"/>
      </w:divBdr>
      <w:divsChild>
        <w:div w:id="532546260">
          <w:marLeft w:val="446"/>
          <w:marRight w:val="0"/>
          <w:marTop w:val="0"/>
          <w:marBottom w:val="200"/>
          <w:divBdr>
            <w:top w:val="none" w:sz="0" w:space="0" w:color="auto"/>
            <w:left w:val="none" w:sz="0" w:space="0" w:color="auto"/>
            <w:bottom w:val="none" w:sz="0" w:space="0" w:color="auto"/>
            <w:right w:val="none" w:sz="0" w:space="0" w:color="auto"/>
          </w:divBdr>
        </w:div>
        <w:div w:id="833374918">
          <w:marLeft w:val="1166"/>
          <w:marRight w:val="0"/>
          <w:marTop w:val="0"/>
          <w:marBottom w:val="200"/>
          <w:divBdr>
            <w:top w:val="none" w:sz="0" w:space="0" w:color="auto"/>
            <w:left w:val="none" w:sz="0" w:space="0" w:color="auto"/>
            <w:bottom w:val="none" w:sz="0" w:space="0" w:color="auto"/>
            <w:right w:val="none" w:sz="0" w:space="0" w:color="auto"/>
          </w:divBdr>
        </w:div>
        <w:div w:id="931284529">
          <w:marLeft w:val="1166"/>
          <w:marRight w:val="0"/>
          <w:marTop w:val="0"/>
          <w:marBottom w:val="200"/>
          <w:divBdr>
            <w:top w:val="none" w:sz="0" w:space="0" w:color="auto"/>
            <w:left w:val="none" w:sz="0" w:space="0" w:color="auto"/>
            <w:bottom w:val="none" w:sz="0" w:space="0" w:color="auto"/>
            <w:right w:val="none" w:sz="0" w:space="0" w:color="auto"/>
          </w:divBdr>
        </w:div>
        <w:div w:id="1272202802">
          <w:marLeft w:val="1166"/>
          <w:marRight w:val="0"/>
          <w:marTop w:val="0"/>
          <w:marBottom w:val="200"/>
          <w:divBdr>
            <w:top w:val="none" w:sz="0" w:space="0" w:color="auto"/>
            <w:left w:val="none" w:sz="0" w:space="0" w:color="auto"/>
            <w:bottom w:val="none" w:sz="0" w:space="0" w:color="auto"/>
            <w:right w:val="none" w:sz="0" w:space="0" w:color="auto"/>
          </w:divBdr>
        </w:div>
        <w:div w:id="1829318284">
          <w:marLeft w:val="446"/>
          <w:marRight w:val="0"/>
          <w:marTop w:val="0"/>
          <w:marBottom w:val="200"/>
          <w:divBdr>
            <w:top w:val="none" w:sz="0" w:space="0" w:color="auto"/>
            <w:left w:val="none" w:sz="0" w:space="0" w:color="auto"/>
            <w:bottom w:val="none" w:sz="0" w:space="0" w:color="auto"/>
            <w:right w:val="none" w:sz="0" w:space="0" w:color="auto"/>
          </w:divBdr>
        </w:div>
        <w:div w:id="1871189132">
          <w:marLeft w:val="446"/>
          <w:marRight w:val="0"/>
          <w:marTop w:val="0"/>
          <w:marBottom w:val="200"/>
          <w:divBdr>
            <w:top w:val="none" w:sz="0" w:space="0" w:color="auto"/>
            <w:left w:val="none" w:sz="0" w:space="0" w:color="auto"/>
            <w:bottom w:val="none" w:sz="0" w:space="0" w:color="auto"/>
            <w:right w:val="none" w:sz="0" w:space="0" w:color="auto"/>
          </w:divBdr>
        </w:div>
        <w:div w:id="1874272280">
          <w:marLeft w:val="446"/>
          <w:marRight w:val="0"/>
          <w:marTop w:val="0"/>
          <w:marBottom w:val="200"/>
          <w:divBdr>
            <w:top w:val="none" w:sz="0" w:space="0" w:color="auto"/>
            <w:left w:val="none" w:sz="0" w:space="0" w:color="auto"/>
            <w:bottom w:val="none" w:sz="0" w:space="0" w:color="auto"/>
            <w:right w:val="none" w:sz="0" w:space="0" w:color="auto"/>
          </w:divBdr>
        </w:div>
        <w:div w:id="1925991990">
          <w:marLeft w:val="446"/>
          <w:marRight w:val="0"/>
          <w:marTop w:val="0"/>
          <w:marBottom w:val="200"/>
          <w:divBdr>
            <w:top w:val="none" w:sz="0" w:space="0" w:color="auto"/>
            <w:left w:val="none" w:sz="0" w:space="0" w:color="auto"/>
            <w:bottom w:val="none" w:sz="0" w:space="0" w:color="auto"/>
            <w:right w:val="none" w:sz="0" w:space="0" w:color="auto"/>
          </w:divBdr>
        </w:div>
      </w:divsChild>
    </w:div>
    <w:div w:id="629867763">
      <w:bodyDiv w:val="1"/>
      <w:marLeft w:val="0"/>
      <w:marRight w:val="0"/>
      <w:marTop w:val="0"/>
      <w:marBottom w:val="0"/>
      <w:divBdr>
        <w:top w:val="none" w:sz="0" w:space="0" w:color="auto"/>
        <w:left w:val="none" w:sz="0" w:space="0" w:color="auto"/>
        <w:bottom w:val="none" w:sz="0" w:space="0" w:color="auto"/>
        <w:right w:val="none" w:sz="0" w:space="0" w:color="auto"/>
      </w:divBdr>
    </w:div>
    <w:div w:id="668673355">
      <w:bodyDiv w:val="1"/>
      <w:marLeft w:val="0"/>
      <w:marRight w:val="0"/>
      <w:marTop w:val="0"/>
      <w:marBottom w:val="0"/>
      <w:divBdr>
        <w:top w:val="none" w:sz="0" w:space="0" w:color="auto"/>
        <w:left w:val="none" w:sz="0" w:space="0" w:color="auto"/>
        <w:bottom w:val="none" w:sz="0" w:space="0" w:color="auto"/>
        <w:right w:val="none" w:sz="0" w:space="0" w:color="auto"/>
      </w:divBdr>
    </w:div>
    <w:div w:id="674915536">
      <w:bodyDiv w:val="1"/>
      <w:marLeft w:val="0"/>
      <w:marRight w:val="0"/>
      <w:marTop w:val="0"/>
      <w:marBottom w:val="0"/>
      <w:divBdr>
        <w:top w:val="none" w:sz="0" w:space="0" w:color="auto"/>
        <w:left w:val="none" w:sz="0" w:space="0" w:color="auto"/>
        <w:bottom w:val="none" w:sz="0" w:space="0" w:color="auto"/>
        <w:right w:val="none" w:sz="0" w:space="0" w:color="auto"/>
      </w:divBdr>
    </w:div>
    <w:div w:id="683164346">
      <w:bodyDiv w:val="1"/>
      <w:marLeft w:val="0"/>
      <w:marRight w:val="0"/>
      <w:marTop w:val="0"/>
      <w:marBottom w:val="0"/>
      <w:divBdr>
        <w:top w:val="none" w:sz="0" w:space="0" w:color="auto"/>
        <w:left w:val="none" w:sz="0" w:space="0" w:color="auto"/>
        <w:bottom w:val="none" w:sz="0" w:space="0" w:color="auto"/>
        <w:right w:val="none" w:sz="0" w:space="0" w:color="auto"/>
      </w:divBdr>
    </w:div>
    <w:div w:id="685451004">
      <w:bodyDiv w:val="1"/>
      <w:marLeft w:val="0"/>
      <w:marRight w:val="0"/>
      <w:marTop w:val="0"/>
      <w:marBottom w:val="0"/>
      <w:divBdr>
        <w:top w:val="none" w:sz="0" w:space="0" w:color="auto"/>
        <w:left w:val="none" w:sz="0" w:space="0" w:color="auto"/>
        <w:bottom w:val="none" w:sz="0" w:space="0" w:color="auto"/>
        <w:right w:val="none" w:sz="0" w:space="0" w:color="auto"/>
      </w:divBdr>
    </w:div>
    <w:div w:id="685523567">
      <w:bodyDiv w:val="1"/>
      <w:marLeft w:val="0"/>
      <w:marRight w:val="0"/>
      <w:marTop w:val="0"/>
      <w:marBottom w:val="0"/>
      <w:divBdr>
        <w:top w:val="none" w:sz="0" w:space="0" w:color="auto"/>
        <w:left w:val="none" w:sz="0" w:space="0" w:color="auto"/>
        <w:bottom w:val="none" w:sz="0" w:space="0" w:color="auto"/>
        <w:right w:val="none" w:sz="0" w:space="0" w:color="auto"/>
      </w:divBdr>
    </w:div>
    <w:div w:id="701855952">
      <w:bodyDiv w:val="1"/>
      <w:marLeft w:val="0"/>
      <w:marRight w:val="0"/>
      <w:marTop w:val="0"/>
      <w:marBottom w:val="0"/>
      <w:divBdr>
        <w:top w:val="none" w:sz="0" w:space="0" w:color="auto"/>
        <w:left w:val="none" w:sz="0" w:space="0" w:color="auto"/>
        <w:bottom w:val="none" w:sz="0" w:space="0" w:color="auto"/>
        <w:right w:val="none" w:sz="0" w:space="0" w:color="auto"/>
      </w:divBdr>
    </w:div>
    <w:div w:id="714814044">
      <w:bodyDiv w:val="1"/>
      <w:marLeft w:val="0"/>
      <w:marRight w:val="0"/>
      <w:marTop w:val="0"/>
      <w:marBottom w:val="0"/>
      <w:divBdr>
        <w:top w:val="none" w:sz="0" w:space="0" w:color="auto"/>
        <w:left w:val="none" w:sz="0" w:space="0" w:color="auto"/>
        <w:bottom w:val="none" w:sz="0" w:space="0" w:color="auto"/>
        <w:right w:val="none" w:sz="0" w:space="0" w:color="auto"/>
      </w:divBdr>
      <w:divsChild>
        <w:div w:id="848372784">
          <w:marLeft w:val="547"/>
          <w:marRight w:val="0"/>
          <w:marTop w:val="0"/>
          <w:marBottom w:val="120"/>
          <w:divBdr>
            <w:top w:val="none" w:sz="0" w:space="0" w:color="auto"/>
            <w:left w:val="none" w:sz="0" w:space="0" w:color="auto"/>
            <w:bottom w:val="none" w:sz="0" w:space="0" w:color="auto"/>
            <w:right w:val="none" w:sz="0" w:space="0" w:color="auto"/>
          </w:divBdr>
        </w:div>
        <w:div w:id="968168554">
          <w:marLeft w:val="547"/>
          <w:marRight w:val="0"/>
          <w:marTop w:val="0"/>
          <w:marBottom w:val="120"/>
          <w:divBdr>
            <w:top w:val="none" w:sz="0" w:space="0" w:color="auto"/>
            <w:left w:val="none" w:sz="0" w:space="0" w:color="auto"/>
            <w:bottom w:val="none" w:sz="0" w:space="0" w:color="auto"/>
            <w:right w:val="none" w:sz="0" w:space="0" w:color="auto"/>
          </w:divBdr>
        </w:div>
        <w:div w:id="1160846151">
          <w:marLeft w:val="547"/>
          <w:marRight w:val="0"/>
          <w:marTop w:val="0"/>
          <w:marBottom w:val="120"/>
          <w:divBdr>
            <w:top w:val="none" w:sz="0" w:space="0" w:color="auto"/>
            <w:left w:val="none" w:sz="0" w:space="0" w:color="auto"/>
            <w:bottom w:val="none" w:sz="0" w:space="0" w:color="auto"/>
            <w:right w:val="none" w:sz="0" w:space="0" w:color="auto"/>
          </w:divBdr>
        </w:div>
        <w:div w:id="1590581599">
          <w:marLeft w:val="547"/>
          <w:marRight w:val="0"/>
          <w:marTop w:val="0"/>
          <w:marBottom w:val="120"/>
          <w:divBdr>
            <w:top w:val="none" w:sz="0" w:space="0" w:color="auto"/>
            <w:left w:val="none" w:sz="0" w:space="0" w:color="auto"/>
            <w:bottom w:val="none" w:sz="0" w:space="0" w:color="auto"/>
            <w:right w:val="none" w:sz="0" w:space="0" w:color="auto"/>
          </w:divBdr>
        </w:div>
        <w:div w:id="1628851607">
          <w:marLeft w:val="547"/>
          <w:marRight w:val="0"/>
          <w:marTop w:val="0"/>
          <w:marBottom w:val="120"/>
          <w:divBdr>
            <w:top w:val="none" w:sz="0" w:space="0" w:color="auto"/>
            <w:left w:val="none" w:sz="0" w:space="0" w:color="auto"/>
            <w:bottom w:val="none" w:sz="0" w:space="0" w:color="auto"/>
            <w:right w:val="none" w:sz="0" w:space="0" w:color="auto"/>
          </w:divBdr>
        </w:div>
        <w:div w:id="2020811479">
          <w:marLeft w:val="547"/>
          <w:marRight w:val="0"/>
          <w:marTop w:val="0"/>
          <w:marBottom w:val="120"/>
          <w:divBdr>
            <w:top w:val="none" w:sz="0" w:space="0" w:color="auto"/>
            <w:left w:val="none" w:sz="0" w:space="0" w:color="auto"/>
            <w:bottom w:val="none" w:sz="0" w:space="0" w:color="auto"/>
            <w:right w:val="none" w:sz="0" w:space="0" w:color="auto"/>
          </w:divBdr>
        </w:div>
      </w:divsChild>
    </w:div>
    <w:div w:id="758866193">
      <w:bodyDiv w:val="1"/>
      <w:marLeft w:val="0"/>
      <w:marRight w:val="0"/>
      <w:marTop w:val="0"/>
      <w:marBottom w:val="0"/>
      <w:divBdr>
        <w:top w:val="none" w:sz="0" w:space="0" w:color="auto"/>
        <w:left w:val="none" w:sz="0" w:space="0" w:color="auto"/>
        <w:bottom w:val="none" w:sz="0" w:space="0" w:color="auto"/>
        <w:right w:val="none" w:sz="0" w:space="0" w:color="auto"/>
      </w:divBdr>
    </w:div>
    <w:div w:id="764694423">
      <w:bodyDiv w:val="1"/>
      <w:marLeft w:val="0"/>
      <w:marRight w:val="0"/>
      <w:marTop w:val="0"/>
      <w:marBottom w:val="0"/>
      <w:divBdr>
        <w:top w:val="none" w:sz="0" w:space="0" w:color="auto"/>
        <w:left w:val="none" w:sz="0" w:space="0" w:color="auto"/>
        <w:bottom w:val="none" w:sz="0" w:space="0" w:color="auto"/>
        <w:right w:val="none" w:sz="0" w:space="0" w:color="auto"/>
      </w:divBdr>
    </w:div>
    <w:div w:id="778448220">
      <w:bodyDiv w:val="1"/>
      <w:marLeft w:val="0"/>
      <w:marRight w:val="0"/>
      <w:marTop w:val="0"/>
      <w:marBottom w:val="0"/>
      <w:divBdr>
        <w:top w:val="none" w:sz="0" w:space="0" w:color="auto"/>
        <w:left w:val="none" w:sz="0" w:space="0" w:color="auto"/>
        <w:bottom w:val="none" w:sz="0" w:space="0" w:color="auto"/>
        <w:right w:val="none" w:sz="0" w:space="0" w:color="auto"/>
      </w:divBdr>
    </w:div>
    <w:div w:id="794830236">
      <w:bodyDiv w:val="1"/>
      <w:marLeft w:val="0"/>
      <w:marRight w:val="0"/>
      <w:marTop w:val="0"/>
      <w:marBottom w:val="0"/>
      <w:divBdr>
        <w:top w:val="none" w:sz="0" w:space="0" w:color="auto"/>
        <w:left w:val="none" w:sz="0" w:space="0" w:color="auto"/>
        <w:bottom w:val="none" w:sz="0" w:space="0" w:color="auto"/>
        <w:right w:val="none" w:sz="0" w:space="0" w:color="auto"/>
      </w:divBdr>
    </w:div>
    <w:div w:id="804347326">
      <w:bodyDiv w:val="1"/>
      <w:marLeft w:val="0"/>
      <w:marRight w:val="0"/>
      <w:marTop w:val="0"/>
      <w:marBottom w:val="0"/>
      <w:divBdr>
        <w:top w:val="none" w:sz="0" w:space="0" w:color="auto"/>
        <w:left w:val="none" w:sz="0" w:space="0" w:color="auto"/>
        <w:bottom w:val="none" w:sz="0" w:space="0" w:color="auto"/>
        <w:right w:val="none" w:sz="0" w:space="0" w:color="auto"/>
      </w:divBdr>
      <w:divsChild>
        <w:div w:id="1913617284">
          <w:marLeft w:val="907"/>
          <w:marRight w:val="0"/>
          <w:marTop w:val="0"/>
          <w:marBottom w:val="0"/>
          <w:divBdr>
            <w:top w:val="none" w:sz="0" w:space="0" w:color="auto"/>
            <w:left w:val="none" w:sz="0" w:space="0" w:color="auto"/>
            <w:bottom w:val="none" w:sz="0" w:space="0" w:color="auto"/>
            <w:right w:val="none" w:sz="0" w:space="0" w:color="auto"/>
          </w:divBdr>
        </w:div>
      </w:divsChild>
    </w:div>
    <w:div w:id="814639461">
      <w:bodyDiv w:val="1"/>
      <w:marLeft w:val="0"/>
      <w:marRight w:val="0"/>
      <w:marTop w:val="0"/>
      <w:marBottom w:val="0"/>
      <w:divBdr>
        <w:top w:val="none" w:sz="0" w:space="0" w:color="auto"/>
        <w:left w:val="none" w:sz="0" w:space="0" w:color="auto"/>
        <w:bottom w:val="none" w:sz="0" w:space="0" w:color="auto"/>
        <w:right w:val="none" w:sz="0" w:space="0" w:color="auto"/>
      </w:divBdr>
    </w:div>
    <w:div w:id="825904301">
      <w:bodyDiv w:val="1"/>
      <w:marLeft w:val="0"/>
      <w:marRight w:val="0"/>
      <w:marTop w:val="0"/>
      <w:marBottom w:val="0"/>
      <w:divBdr>
        <w:top w:val="none" w:sz="0" w:space="0" w:color="auto"/>
        <w:left w:val="none" w:sz="0" w:space="0" w:color="auto"/>
        <w:bottom w:val="none" w:sz="0" w:space="0" w:color="auto"/>
        <w:right w:val="none" w:sz="0" w:space="0" w:color="auto"/>
      </w:divBdr>
    </w:div>
    <w:div w:id="838810992">
      <w:bodyDiv w:val="1"/>
      <w:marLeft w:val="0"/>
      <w:marRight w:val="0"/>
      <w:marTop w:val="0"/>
      <w:marBottom w:val="0"/>
      <w:divBdr>
        <w:top w:val="none" w:sz="0" w:space="0" w:color="auto"/>
        <w:left w:val="none" w:sz="0" w:space="0" w:color="auto"/>
        <w:bottom w:val="none" w:sz="0" w:space="0" w:color="auto"/>
        <w:right w:val="none" w:sz="0" w:space="0" w:color="auto"/>
      </w:divBdr>
    </w:div>
    <w:div w:id="839541120">
      <w:bodyDiv w:val="1"/>
      <w:marLeft w:val="0"/>
      <w:marRight w:val="0"/>
      <w:marTop w:val="0"/>
      <w:marBottom w:val="0"/>
      <w:divBdr>
        <w:top w:val="none" w:sz="0" w:space="0" w:color="auto"/>
        <w:left w:val="none" w:sz="0" w:space="0" w:color="auto"/>
        <w:bottom w:val="none" w:sz="0" w:space="0" w:color="auto"/>
        <w:right w:val="none" w:sz="0" w:space="0" w:color="auto"/>
      </w:divBdr>
      <w:divsChild>
        <w:div w:id="214245499">
          <w:marLeft w:val="907"/>
          <w:marRight w:val="0"/>
          <w:marTop w:val="0"/>
          <w:marBottom w:val="0"/>
          <w:divBdr>
            <w:top w:val="none" w:sz="0" w:space="0" w:color="auto"/>
            <w:left w:val="none" w:sz="0" w:space="0" w:color="auto"/>
            <w:bottom w:val="none" w:sz="0" w:space="0" w:color="auto"/>
            <w:right w:val="none" w:sz="0" w:space="0" w:color="auto"/>
          </w:divBdr>
        </w:div>
        <w:div w:id="394476931">
          <w:marLeft w:val="907"/>
          <w:marRight w:val="0"/>
          <w:marTop w:val="0"/>
          <w:marBottom w:val="0"/>
          <w:divBdr>
            <w:top w:val="none" w:sz="0" w:space="0" w:color="auto"/>
            <w:left w:val="none" w:sz="0" w:space="0" w:color="auto"/>
            <w:bottom w:val="none" w:sz="0" w:space="0" w:color="auto"/>
            <w:right w:val="none" w:sz="0" w:space="0" w:color="auto"/>
          </w:divBdr>
        </w:div>
      </w:divsChild>
    </w:div>
    <w:div w:id="852570570">
      <w:bodyDiv w:val="1"/>
      <w:marLeft w:val="0"/>
      <w:marRight w:val="0"/>
      <w:marTop w:val="0"/>
      <w:marBottom w:val="0"/>
      <w:divBdr>
        <w:top w:val="none" w:sz="0" w:space="0" w:color="auto"/>
        <w:left w:val="none" w:sz="0" w:space="0" w:color="auto"/>
        <w:bottom w:val="none" w:sz="0" w:space="0" w:color="auto"/>
        <w:right w:val="none" w:sz="0" w:space="0" w:color="auto"/>
      </w:divBdr>
      <w:divsChild>
        <w:div w:id="450130882">
          <w:marLeft w:val="1627"/>
          <w:marRight w:val="0"/>
          <w:marTop w:val="0"/>
          <w:marBottom w:val="0"/>
          <w:divBdr>
            <w:top w:val="none" w:sz="0" w:space="0" w:color="auto"/>
            <w:left w:val="none" w:sz="0" w:space="0" w:color="auto"/>
            <w:bottom w:val="none" w:sz="0" w:space="0" w:color="auto"/>
            <w:right w:val="none" w:sz="0" w:space="0" w:color="auto"/>
          </w:divBdr>
        </w:div>
        <w:div w:id="931476102">
          <w:marLeft w:val="1627"/>
          <w:marRight w:val="0"/>
          <w:marTop w:val="0"/>
          <w:marBottom w:val="0"/>
          <w:divBdr>
            <w:top w:val="none" w:sz="0" w:space="0" w:color="auto"/>
            <w:left w:val="none" w:sz="0" w:space="0" w:color="auto"/>
            <w:bottom w:val="none" w:sz="0" w:space="0" w:color="auto"/>
            <w:right w:val="none" w:sz="0" w:space="0" w:color="auto"/>
          </w:divBdr>
        </w:div>
        <w:div w:id="1446269012">
          <w:marLeft w:val="1080"/>
          <w:marRight w:val="0"/>
          <w:marTop w:val="0"/>
          <w:marBottom w:val="0"/>
          <w:divBdr>
            <w:top w:val="none" w:sz="0" w:space="0" w:color="auto"/>
            <w:left w:val="none" w:sz="0" w:space="0" w:color="auto"/>
            <w:bottom w:val="none" w:sz="0" w:space="0" w:color="auto"/>
            <w:right w:val="none" w:sz="0" w:space="0" w:color="auto"/>
          </w:divBdr>
        </w:div>
        <w:div w:id="1661273631">
          <w:marLeft w:val="1627"/>
          <w:marRight w:val="0"/>
          <w:marTop w:val="0"/>
          <w:marBottom w:val="0"/>
          <w:divBdr>
            <w:top w:val="none" w:sz="0" w:space="0" w:color="auto"/>
            <w:left w:val="none" w:sz="0" w:space="0" w:color="auto"/>
            <w:bottom w:val="none" w:sz="0" w:space="0" w:color="auto"/>
            <w:right w:val="none" w:sz="0" w:space="0" w:color="auto"/>
          </w:divBdr>
        </w:div>
        <w:div w:id="2032684486">
          <w:marLeft w:val="1627"/>
          <w:marRight w:val="0"/>
          <w:marTop w:val="0"/>
          <w:marBottom w:val="0"/>
          <w:divBdr>
            <w:top w:val="none" w:sz="0" w:space="0" w:color="auto"/>
            <w:left w:val="none" w:sz="0" w:space="0" w:color="auto"/>
            <w:bottom w:val="none" w:sz="0" w:space="0" w:color="auto"/>
            <w:right w:val="none" w:sz="0" w:space="0" w:color="auto"/>
          </w:divBdr>
        </w:div>
      </w:divsChild>
    </w:div>
    <w:div w:id="869301452">
      <w:bodyDiv w:val="1"/>
      <w:marLeft w:val="0"/>
      <w:marRight w:val="0"/>
      <w:marTop w:val="0"/>
      <w:marBottom w:val="0"/>
      <w:divBdr>
        <w:top w:val="none" w:sz="0" w:space="0" w:color="auto"/>
        <w:left w:val="none" w:sz="0" w:space="0" w:color="auto"/>
        <w:bottom w:val="none" w:sz="0" w:space="0" w:color="auto"/>
        <w:right w:val="none" w:sz="0" w:space="0" w:color="auto"/>
      </w:divBdr>
    </w:div>
    <w:div w:id="885143836">
      <w:bodyDiv w:val="1"/>
      <w:marLeft w:val="0"/>
      <w:marRight w:val="0"/>
      <w:marTop w:val="0"/>
      <w:marBottom w:val="0"/>
      <w:divBdr>
        <w:top w:val="none" w:sz="0" w:space="0" w:color="auto"/>
        <w:left w:val="none" w:sz="0" w:space="0" w:color="auto"/>
        <w:bottom w:val="none" w:sz="0" w:space="0" w:color="auto"/>
        <w:right w:val="none" w:sz="0" w:space="0" w:color="auto"/>
      </w:divBdr>
    </w:div>
    <w:div w:id="887648981">
      <w:bodyDiv w:val="1"/>
      <w:marLeft w:val="0"/>
      <w:marRight w:val="0"/>
      <w:marTop w:val="0"/>
      <w:marBottom w:val="0"/>
      <w:divBdr>
        <w:top w:val="none" w:sz="0" w:space="0" w:color="auto"/>
        <w:left w:val="none" w:sz="0" w:space="0" w:color="auto"/>
        <w:bottom w:val="none" w:sz="0" w:space="0" w:color="auto"/>
        <w:right w:val="none" w:sz="0" w:space="0" w:color="auto"/>
      </w:divBdr>
      <w:divsChild>
        <w:div w:id="1383485590">
          <w:marLeft w:val="360"/>
          <w:marRight w:val="0"/>
          <w:marTop w:val="0"/>
          <w:marBottom w:val="0"/>
          <w:divBdr>
            <w:top w:val="none" w:sz="0" w:space="0" w:color="auto"/>
            <w:left w:val="none" w:sz="0" w:space="0" w:color="auto"/>
            <w:bottom w:val="none" w:sz="0" w:space="0" w:color="auto"/>
            <w:right w:val="none" w:sz="0" w:space="0" w:color="auto"/>
          </w:divBdr>
        </w:div>
      </w:divsChild>
    </w:div>
    <w:div w:id="888801389">
      <w:bodyDiv w:val="1"/>
      <w:marLeft w:val="0"/>
      <w:marRight w:val="0"/>
      <w:marTop w:val="0"/>
      <w:marBottom w:val="0"/>
      <w:divBdr>
        <w:top w:val="none" w:sz="0" w:space="0" w:color="auto"/>
        <w:left w:val="none" w:sz="0" w:space="0" w:color="auto"/>
        <w:bottom w:val="none" w:sz="0" w:space="0" w:color="auto"/>
        <w:right w:val="none" w:sz="0" w:space="0" w:color="auto"/>
      </w:divBdr>
      <w:divsChild>
        <w:div w:id="154076704">
          <w:marLeft w:val="0"/>
          <w:marRight w:val="0"/>
          <w:marTop w:val="0"/>
          <w:marBottom w:val="0"/>
          <w:divBdr>
            <w:top w:val="none" w:sz="0" w:space="0" w:color="auto"/>
            <w:left w:val="none" w:sz="0" w:space="0" w:color="auto"/>
            <w:bottom w:val="none" w:sz="0" w:space="0" w:color="auto"/>
            <w:right w:val="none" w:sz="0" w:space="0" w:color="auto"/>
          </w:divBdr>
        </w:div>
        <w:div w:id="281033868">
          <w:marLeft w:val="0"/>
          <w:marRight w:val="0"/>
          <w:marTop w:val="0"/>
          <w:marBottom w:val="0"/>
          <w:divBdr>
            <w:top w:val="none" w:sz="0" w:space="0" w:color="auto"/>
            <w:left w:val="none" w:sz="0" w:space="0" w:color="auto"/>
            <w:bottom w:val="none" w:sz="0" w:space="0" w:color="auto"/>
            <w:right w:val="none" w:sz="0" w:space="0" w:color="auto"/>
          </w:divBdr>
        </w:div>
        <w:div w:id="451095513">
          <w:marLeft w:val="0"/>
          <w:marRight w:val="0"/>
          <w:marTop w:val="0"/>
          <w:marBottom w:val="0"/>
          <w:divBdr>
            <w:top w:val="none" w:sz="0" w:space="0" w:color="auto"/>
            <w:left w:val="none" w:sz="0" w:space="0" w:color="auto"/>
            <w:bottom w:val="none" w:sz="0" w:space="0" w:color="auto"/>
            <w:right w:val="none" w:sz="0" w:space="0" w:color="auto"/>
          </w:divBdr>
        </w:div>
        <w:div w:id="711460783">
          <w:marLeft w:val="0"/>
          <w:marRight w:val="0"/>
          <w:marTop w:val="0"/>
          <w:marBottom w:val="0"/>
          <w:divBdr>
            <w:top w:val="none" w:sz="0" w:space="0" w:color="auto"/>
            <w:left w:val="none" w:sz="0" w:space="0" w:color="auto"/>
            <w:bottom w:val="none" w:sz="0" w:space="0" w:color="auto"/>
            <w:right w:val="none" w:sz="0" w:space="0" w:color="auto"/>
          </w:divBdr>
        </w:div>
        <w:div w:id="796526534">
          <w:marLeft w:val="0"/>
          <w:marRight w:val="0"/>
          <w:marTop w:val="0"/>
          <w:marBottom w:val="0"/>
          <w:divBdr>
            <w:top w:val="none" w:sz="0" w:space="0" w:color="auto"/>
            <w:left w:val="none" w:sz="0" w:space="0" w:color="auto"/>
            <w:bottom w:val="none" w:sz="0" w:space="0" w:color="auto"/>
            <w:right w:val="none" w:sz="0" w:space="0" w:color="auto"/>
          </w:divBdr>
        </w:div>
        <w:div w:id="818304556">
          <w:marLeft w:val="0"/>
          <w:marRight w:val="0"/>
          <w:marTop w:val="0"/>
          <w:marBottom w:val="0"/>
          <w:divBdr>
            <w:top w:val="none" w:sz="0" w:space="0" w:color="auto"/>
            <w:left w:val="none" w:sz="0" w:space="0" w:color="auto"/>
            <w:bottom w:val="none" w:sz="0" w:space="0" w:color="auto"/>
            <w:right w:val="none" w:sz="0" w:space="0" w:color="auto"/>
          </w:divBdr>
        </w:div>
        <w:div w:id="1311864289">
          <w:marLeft w:val="0"/>
          <w:marRight w:val="0"/>
          <w:marTop w:val="0"/>
          <w:marBottom w:val="0"/>
          <w:divBdr>
            <w:top w:val="none" w:sz="0" w:space="0" w:color="auto"/>
            <w:left w:val="none" w:sz="0" w:space="0" w:color="auto"/>
            <w:bottom w:val="none" w:sz="0" w:space="0" w:color="auto"/>
            <w:right w:val="none" w:sz="0" w:space="0" w:color="auto"/>
          </w:divBdr>
        </w:div>
        <w:div w:id="1340473887">
          <w:marLeft w:val="0"/>
          <w:marRight w:val="0"/>
          <w:marTop w:val="0"/>
          <w:marBottom w:val="0"/>
          <w:divBdr>
            <w:top w:val="none" w:sz="0" w:space="0" w:color="auto"/>
            <w:left w:val="none" w:sz="0" w:space="0" w:color="auto"/>
            <w:bottom w:val="none" w:sz="0" w:space="0" w:color="auto"/>
            <w:right w:val="none" w:sz="0" w:space="0" w:color="auto"/>
          </w:divBdr>
        </w:div>
        <w:div w:id="1456830056">
          <w:marLeft w:val="0"/>
          <w:marRight w:val="0"/>
          <w:marTop w:val="0"/>
          <w:marBottom w:val="0"/>
          <w:divBdr>
            <w:top w:val="none" w:sz="0" w:space="0" w:color="auto"/>
            <w:left w:val="none" w:sz="0" w:space="0" w:color="auto"/>
            <w:bottom w:val="none" w:sz="0" w:space="0" w:color="auto"/>
            <w:right w:val="none" w:sz="0" w:space="0" w:color="auto"/>
          </w:divBdr>
        </w:div>
        <w:div w:id="1522284166">
          <w:marLeft w:val="0"/>
          <w:marRight w:val="0"/>
          <w:marTop w:val="0"/>
          <w:marBottom w:val="0"/>
          <w:divBdr>
            <w:top w:val="none" w:sz="0" w:space="0" w:color="auto"/>
            <w:left w:val="none" w:sz="0" w:space="0" w:color="auto"/>
            <w:bottom w:val="none" w:sz="0" w:space="0" w:color="auto"/>
            <w:right w:val="none" w:sz="0" w:space="0" w:color="auto"/>
          </w:divBdr>
        </w:div>
        <w:div w:id="1695419543">
          <w:marLeft w:val="0"/>
          <w:marRight w:val="0"/>
          <w:marTop w:val="0"/>
          <w:marBottom w:val="0"/>
          <w:divBdr>
            <w:top w:val="none" w:sz="0" w:space="0" w:color="auto"/>
            <w:left w:val="none" w:sz="0" w:space="0" w:color="auto"/>
            <w:bottom w:val="none" w:sz="0" w:space="0" w:color="auto"/>
            <w:right w:val="none" w:sz="0" w:space="0" w:color="auto"/>
          </w:divBdr>
        </w:div>
        <w:div w:id="1750736823">
          <w:marLeft w:val="0"/>
          <w:marRight w:val="0"/>
          <w:marTop w:val="0"/>
          <w:marBottom w:val="0"/>
          <w:divBdr>
            <w:top w:val="none" w:sz="0" w:space="0" w:color="auto"/>
            <w:left w:val="none" w:sz="0" w:space="0" w:color="auto"/>
            <w:bottom w:val="none" w:sz="0" w:space="0" w:color="auto"/>
            <w:right w:val="none" w:sz="0" w:space="0" w:color="auto"/>
          </w:divBdr>
        </w:div>
        <w:div w:id="1901790613">
          <w:marLeft w:val="0"/>
          <w:marRight w:val="0"/>
          <w:marTop w:val="0"/>
          <w:marBottom w:val="0"/>
          <w:divBdr>
            <w:top w:val="none" w:sz="0" w:space="0" w:color="auto"/>
            <w:left w:val="none" w:sz="0" w:space="0" w:color="auto"/>
            <w:bottom w:val="none" w:sz="0" w:space="0" w:color="auto"/>
            <w:right w:val="none" w:sz="0" w:space="0" w:color="auto"/>
          </w:divBdr>
        </w:div>
        <w:div w:id="1960254514">
          <w:marLeft w:val="0"/>
          <w:marRight w:val="0"/>
          <w:marTop w:val="0"/>
          <w:marBottom w:val="0"/>
          <w:divBdr>
            <w:top w:val="none" w:sz="0" w:space="0" w:color="auto"/>
            <w:left w:val="none" w:sz="0" w:space="0" w:color="auto"/>
            <w:bottom w:val="none" w:sz="0" w:space="0" w:color="auto"/>
            <w:right w:val="none" w:sz="0" w:space="0" w:color="auto"/>
          </w:divBdr>
        </w:div>
        <w:div w:id="2008946502">
          <w:marLeft w:val="0"/>
          <w:marRight w:val="0"/>
          <w:marTop w:val="0"/>
          <w:marBottom w:val="0"/>
          <w:divBdr>
            <w:top w:val="none" w:sz="0" w:space="0" w:color="auto"/>
            <w:left w:val="none" w:sz="0" w:space="0" w:color="auto"/>
            <w:bottom w:val="none" w:sz="0" w:space="0" w:color="auto"/>
            <w:right w:val="none" w:sz="0" w:space="0" w:color="auto"/>
          </w:divBdr>
        </w:div>
        <w:div w:id="2028093061">
          <w:marLeft w:val="0"/>
          <w:marRight w:val="0"/>
          <w:marTop w:val="0"/>
          <w:marBottom w:val="0"/>
          <w:divBdr>
            <w:top w:val="none" w:sz="0" w:space="0" w:color="auto"/>
            <w:left w:val="none" w:sz="0" w:space="0" w:color="auto"/>
            <w:bottom w:val="none" w:sz="0" w:space="0" w:color="auto"/>
            <w:right w:val="none" w:sz="0" w:space="0" w:color="auto"/>
          </w:divBdr>
        </w:div>
      </w:divsChild>
    </w:div>
    <w:div w:id="898171101">
      <w:bodyDiv w:val="1"/>
      <w:marLeft w:val="0"/>
      <w:marRight w:val="0"/>
      <w:marTop w:val="0"/>
      <w:marBottom w:val="0"/>
      <w:divBdr>
        <w:top w:val="none" w:sz="0" w:space="0" w:color="auto"/>
        <w:left w:val="none" w:sz="0" w:space="0" w:color="auto"/>
        <w:bottom w:val="none" w:sz="0" w:space="0" w:color="auto"/>
        <w:right w:val="none" w:sz="0" w:space="0" w:color="auto"/>
      </w:divBdr>
    </w:div>
    <w:div w:id="908230388">
      <w:bodyDiv w:val="1"/>
      <w:marLeft w:val="0"/>
      <w:marRight w:val="0"/>
      <w:marTop w:val="0"/>
      <w:marBottom w:val="0"/>
      <w:divBdr>
        <w:top w:val="none" w:sz="0" w:space="0" w:color="auto"/>
        <w:left w:val="none" w:sz="0" w:space="0" w:color="auto"/>
        <w:bottom w:val="none" w:sz="0" w:space="0" w:color="auto"/>
        <w:right w:val="none" w:sz="0" w:space="0" w:color="auto"/>
      </w:divBdr>
    </w:div>
    <w:div w:id="915480925">
      <w:bodyDiv w:val="1"/>
      <w:marLeft w:val="0"/>
      <w:marRight w:val="0"/>
      <w:marTop w:val="0"/>
      <w:marBottom w:val="0"/>
      <w:divBdr>
        <w:top w:val="none" w:sz="0" w:space="0" w:color="auto"/>
        <w:left w:val="none" w:sz="0" w:space="0" w:color="auto"/>
        <w:bottom w:val="none" w:sz="0" w:space="0" w:color="auto"/>
        <w:right w:val="none" w:sz="0" w:space="0" w:color="auto"/>
      </w:divBdr>
    </w:div>
    <w:div w:id="940648314">
      <w:bodyDiv w:val="1"/>
      <w:marLeft w:val="0"/>
      <w:marRight w:val="0"/>
      <w:marTop w:val="0"/>
      <w:marBottom w:val="0"/>
      <w:divBdr>
        <w:top w:val="none" w:sz="0" w:space="0" w:color="auto"/>
        <w:left w:val="none" w:sz="0" w:space="0" w:color="auto"/>
        <w:bottom w:val="none" w:sz="0" w:space="0" w:color="auto"/>
        <w:right w:val="none" w:sz="0" w:space="0" w:color="auto"/>
      </w:divBdr>
    </w:div>
    <w:div w:id="945186797">
      <w:bodyDiv w:val="1"/>
      <w:marLeft w:val="0"/>
      <w:marRight w:val="0"/>
      <w:marTop w:val="0"/>
      <w:marBottom w:val="0"/>
      <w:divBdr>
        <w:top w:val="none" w:sz="0" w:space="0" w:color="auto"/>
        <w:left w:val="none" w:sz="0" w:space="0" w:color="auto"/>
        <w:bottom w:val="none" w:sz="0" w:space="0" w:color="auto"/>
        <w:right w:val="none" w:sz="0" w:space="0" w:color="auto"/>
      </w:divBdr>
    </w:div>
    <w:div w:id="951396847">
      <w:bodyDiv w:val="1"/>
      <w:marLeft w:val="0"/>
      <w:marRight w:val="0"/>
      <w:marTop w:val="0"/>
      <w:marBottom w:val="0"/>
      <w:divBdr>
        <w:top w:val="none" w:sz="0" w:space="0" w:color="auto"/>
        <w:left w:val="none" w:sz="0" w:space="0" w:color="auto"/>
        <w:bottom w:val="none" w:sz="0" w:space="0" w:color="auto"/>
        <w:right w:val="none" w:sz="0" w:space="0" w:color="auto"/>
      </w:divBdr>
    </w:div>
    <w:div w:id="986320466">
      <w:bodyDiv w:val="1"/>
      <w:marLeft w:val="0"/>
      <w:marRight w:val="0"/>
      <w:marTop w:val="0"/>
      <w:marBottom w:val="0"/>
      <w:divBdr>
        <w:top w:val="none" w:sz="0" w:space="0" w:color="auto"/>
        <w:left w:val="none" w:sz="0" w:space="0" w:color="auto"/>
        <w:bottom w:val="none" w:sz="0" w:space="0" w:color="auto"/>
        <w:right w:val="none" w:sz="0" w:space="0" w:color="auto"/>
      </w:divBdr>
    </w:div>
    <w:div w:id="1013991183">
      <w:bodyDiv w:val="1"/>
      <w:marLeft w:val="0"/>
      <w:marRight w:val="0"/>
      <w:marTop w:val="0"/>
      <w:marBottom w:val="0"/>
      <w:divBdr>
        <w:top w:val="none" w:sz="0" w:space="0" w:color="auto"/>
        <w:left w:val="none" w:sz="0" w:space="0" w:color="auto"/>
        <w:bottom w:val="none" w:sz="0" w:space="0" w:color="auto"/>
        <w:right w:val="none" w:sz="0" w:space="0" w:color="auto"/>
      </w:divBdr>
      <w:divsChild>
        <w:div w:id="1357270458">
          <w:marLeft w:val="446"/>
          <w:marRight w:val="0"/>
          <w:marTop w:val="0"/>
          <w:marBottom w:val="240"/>
          <w:divBdr>
            <w:top w:val="none" w:sz="0" w:space="0" w:color="auto"/>
            <w:left w:val="none" w:sz="0" w:space="0" w:color="auto"/>
            <w:bottom w:val="none" w:sz="0" w:space="0" w:color="auto"/>
            <w:right w:val="none" w:sz="0" w:space="0" w:color="auto"/>
          </w:divBdr>
        </w:div>
        <w:div w:id="1873683693">
          <w:marLeft w:val="446"/>
          <w:marRight w:val="0"/>
          <w:marTop w:val="0"/>
          <w:marBottom w:val="240"/>
          <w:divBdr>
            <w:top w:val="none" w:sz="0" w:space="0" w:color="auto"/>
            <w:left w:val="none" w:sz="0" w:space="0" w:color="auto"/>
            <w:bottom w:val="none" w:sz="0" w:space="0" w:color="auto"/>
            <w:right w:val="none" w:sz="0" w:space="0" w:color="auto"/>
          </w:divBdr>
        </w:div>
      </w:divsChild>
    </w:div>
    <w:div w:id="1039234473">
      <w:bodyDiv w:val="1"/>
      <w:marLeft w:val="0"/>
      <w:marRight w:val="0"/>
      <w:marTop w:val="0"/>
      <w:marBottom w:val="0"/>
      <w:divBdr>
        <w:top w:val="none" w:sz="0" w:space="0" w:color="auto"/>
        <w:left w:val="none" w:sz="0" w:space="0" w:color="auto"/>
        <w:bottom w:val="none" w:sz="0" w:space="0" w:color="auto"/>
        <w:right w:val="none" w:sz="0" w:space="0" w:color="auto"/>
      </w:divBdr>
    </w:div>
    <w:div w:id="1048263329">
      <w:bodyDiv w:val="1"/>
      <w:marLeft w:val="0"/>
      <w:marRight w:val="0"/>
      <w:marTop w:val="0"/>
      <w:marBottom w:val="0"/>
      <w:divBdr>
        <w:top w:val="none" w:sz="0" w:space="0" w:color="auto"/>
        <w:left w:val="none" w:sz="0" w:space="0" w:color="auto"/>
        <w:bottom w:val="none" w:sz="0" w:space="0" w:color="auto"/>
        <w:right w:val="none" w:sz="0" w:space="0" w:color="auto"/>
      </w:divBdr>
    </w:div>
    <w:div w:id="1049112798">
      <w:bodyDiv w:val="1"/>
      <w:marLeft w:val="0"/>
      <w:marRight w:val="0"/>
      <w:marTop w:val="0"/>
      <w:marBottom w:val="0"/>
      <w:divBdr>
        <w:top w:val="none" w:sz="0" w:space="0" w:color="auto"/>
        <w:left w:val="none" w:sz="0" w:space="0" w:color="auto"/>
        <w:bottom w:val="none" w:sz="0" w:space="0" w:color="auto"/>
        <w:right w:val="none" w:sz="0" w:space="0" w:color="auto"/>
      </w:divBdr>
    </w:div>
    <w:div w:id="1052579228">
      <w:bodyDiv w:val="1"/>
      <w:marLeft w:val="0"/>
      <w:marRight w:val="0"/>
      <w:marTop w:val="0"/>
      <w:marBottom w:val="0"/>
      <w:divBdr>
        <w:top w:val="none" w:sz="0" w:space="0" w:color="auto"/>
        <w:left w:val="none" w:sz="0" w:space="0" w:color="auto"/>
        <w:bottom w:val="none" w:sz="0" w:space="0" w:color="auto"/>
        <w:right w:val="none" w:sz="0" w:space="0" w:color="auto"/>
      </w:divBdr>
    </w:div>
    <w:div w:id="1064522016">
      <w:bodyDiv w:val="1"/>
      <w:marLeft w:val="0"/>
      <w:marRight w:val="0"/>
      <w:marTop w:val="0"/>
      <w:marBottom w:val="0"/>
      <w:divBdr>
        <w:top w:val="none" w:sz="0" w:space="0" w:color="auto"/>
        <w:left w:val="none" w:sz="0" w:space="0" w:color="auto"/>
        <w:bottom w:val="none" w:sz="0" w:space="0" w:color="auto"/>
        <w:right w:val="none" w:sz="0" w:space="0" w:color="auto"/>
      </w:divBdr>
      <w:divsChild>
        <w:div w:id="609702831">
          <w:marLeft w:val="0"/>
          <w:marRight w:val="0"/>
          <w:marTop w:val="0"/>
          <w:marBottom w:val="0"/>
          <w:divBdr>
            <w:top w:val="none" w:sz="0" w:space="0" w:color="auto"/>
            <w:left w:val="none" w:sz="0" w:space="0" w:color="auto"/>
            <w:bottom w:val="none" w:sz="0" w:space="0" w:color="auto"/>
            <w:right w:val="none" w:sz="0" w:space="0" w:color="auto"/>
          </w:divBdr>
          <w:divsChild>
            <w:div w:id="938487672">
              <w:marLeft w:val="0"/>
              <w:marRight w:val="0"/>
              <w:marTop w:val="0"/>
              <w:marBottom w:val="0"/>
              <w:divBdr>
                <w:top w:val="none" w:sz="0" w:space="0" w:color="auto"/>
                <w:left w:val="none" w:sz="0" w:space="0" w:color="auto"/>
                <w:bottom w:val="none" w:sz="0" w:space="0" w:color="auto"/>
                <w:right w:val="none" w:sz="0" w:space="0" w:color="auto"/>
              </w:divBdr>
              <w:divsChild>
                <w:div w:id="17827279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86995119">
          <w:marLeft w:val="0"/>
          <w:marRight w:val="0"/>
          <w:marTop w:val="0"/>
          <w:marBottom w:val="0"/>
          <w:divBdr>
            <w:top w:val="none" w:sz="0" w:space="0" w:color="auto"/>
            <w:left w:val="none" w:sz="0" w:space="0" w:color="auto"/>
            <w:bottom w:val="none" w:sz="0" w:space="0" w:color="auto"/>
            <w:right w:val="none" w:sz="0" w:space="0" w:color="auto"/>
          </w:divBdr>
          <w:divsChild>
            <w:div w:id="959532684">
              <w:marLeft w:val="0"/>
              <w:marRight w:val="0"/>
              <w:marTop w:val="0"/>
              <w:marBottom w:val="0"/>
              <w:divBdr>
                <w:top w:val="none" w:sz="0" w:space="0" w:color="auto"/>
                <w:left w:val="none" w:sz="0" w:space="0" w:color="auto"/>
                <w:bottom w:val="none" w:sz="0" w:space="0" w:color="auto"/>
                <w:right w:val="none" w:sz="0" w:space="0" w:color="auto"/>
              </w:divBdr>
              <w:divsChild>
                <w:div w:id="18639358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2629296">
      <w:bodyDiv w:val="1"/>
      <w:marLeft w:val="0"/>
      <w:marRight w:val="0"/>
      <w:marTop w:val="0"/>
      <w:marBottom w:val="0"/>
      <w:divBdr>
        <w:top w:val="none" w:sz="0" w:space="0" w:color="auto"/>
        <w:left w:val="none" w:sz="0" w:space="0" w:color="auto"/>
        <w:bottom w:val="none" w:sz="0" w:space="0" w:color="auto"/>
        <w:right w:val="none" w:sz="0" w:space="0" w:color="auto"/>
      </w:divBdr>
    </w:div>
    <w:div w:id="1110704272">
      <w:bodyDiv w:val="1"/>
      <w:marLeft w:val="0"/>
      <w:marRight w:val="0"/>
      <w:marTop w:val="0"/>
      <w:marBottom w:val="0"/>
      <w:divBdr>
        <w:top w:val="none" w:sz="0" w:space="0" w:color="auto"/>
        <w:left w:val="none" w:sz="0" w:space="0" w:color="auto"/>
        <w:bottom w:val="none" w:sz="0" w:space="0" w:color="auto"/>
        <w:right w:val="none" w:sz="0" w:space="0" w:color="auto"/>
      </w:divBdr>
    </w:div>
    <w:div w:id="1110930722">
      <w:bodyDiv w:val="1"/>
      <w:marLeft w:val="0"/>
      <w:marRight w:val="0"/>
      <w:marTop w:val="0"/>
      <w:marBottom w:val="0"/>
      <w:divBdr>
        <w:top w:val="none" w:sz="0" w:space="0" w:color="auto"/>
        <w:left w:val="none" w:sz="0" w:space="0" w:color="auto"/>
        <w:bottom w:val="none" w:sz="0" w:space="0" w:color="auto"/>
        <w:right w:val="none" w:sz="0" w:space="0" w:color="auto"/>
      </w:divBdr>
    </w:div>
    <w:div w:id="1123235022">
      <w:bodyDiv w:val="1"/>
      <w:marLeft w:val="0"/>
      <w:marRight w:val="0"/>
      <w:marTop w:val="0"/>
      <w:marBottom w:val="0"/>
      <w:divBdr>
        <w:top w:val="none" w:sz="0" w:space="0" w:color="auto"/>
        <w:left w:val="none" w:sz="0" w:space="0" w:color="auto"/>
        <w:bottom w:val="none" w:sz="0" w:space="0" w:color="auto"/>
        <w:right w:val="none" w:sz="0" w:space="0" w:color="auto"/>
      </w:divBdr>
    </w:div>
    <w:div w:id="1134634915">
      <w:bodyDiv w:val="1"/>
      <w:marLeft w:val="0"/>
      <w:marRight w:val="0"/>
      <w:marTop w:val="0"/>
      <w:marBottom w:val="0"/>
      <w:divBdr>
        <w:top w:val="none" w:sz="0" w:space="0" w:color="auto"/>
        <w:left w:val="none" w:sz="0" w:space="0" w:color="auto"/>
        <w:bottom w:val="none" w:sz="0" w:space="0" w:color="auto"/>
        <w:right w:val="none" w:sz="0" w:space="0" w:color="auto"/>
      </w:divBdr>
    </w:div>
    <w:div w:id="1137914002">
      <w:bodyDiv w:val="1"/>
      <w:marLeft w:val="0"/>
      <w:marRight w:val="0"/>
      <w:marTop w:val="0"/>
      <w:marBottom w:val="0"/>
      <w:divBdr>
        <w:top w:val="none" w:sz="0" w:space="0" w:color="auto"/>
        <w:left w:val="none" w:sz="0" w:space="0" w:color="auto"/>
        <w:bottom w:val="none" w:sz="0" w:space="0" w:color="auto"/>
        <w:right w:val="none" w:sz="0" w:space="0" w:color="auto"/>
      </w:divBdr>
    </w:div>
    <w:div w:id="1142040420">
      <w:bodyDiv w:val="1"/>
      <w:marLeft w:val="0"/>
      <w:marRight w:val="0"/>
      <w:marTop w:val="0"/>
      <w:marBottom w:val="0"/>
      <w:divBdr>
        <w:top w:val="none" w:sz="0" w:space="0" w:color="auto"/>
        <w:left w:val="none" w:sz="0" w:space="0" w:color="auto"/>
        <w:bottom w:val="none" w:sz="0" w:space="0" w:color="auto"/>
        <w:right w:val="none" w:sz="0" w:space="0" w:color="auto"/>
      </w:divBdr>
    </w:div>
    <w:div w:id="1186141550">
      <w:bodyDiv w:val="1"/>
      <w:marLeft w:val="0"/>
      <w:marRight w:val="0"/>
      <w:marTop w:val="0"/>
      <w:marBottom w:val="0"/>
      <w:divBdr>
        <w:top w:val="none" w:sz="0" w:space="0" w:color="auto"/>
        <w:left w:val="none" w:sz="0" w:space="0" w:color="auto"/>
        <w:bottom w:val="none" w:sz="0" w:space="0" w:color="auto"/>
        <w:right w:val="none" w:sz="0" w:space="0" w:color="auto"/>
      </w:divBdr>
      <w:divsChild>
        <w:div w:id="234319311">
          <w:marLeft w:val="1080"/>
          <w:marRight w:val="0"/>
          <w:marTop w:val="0"/>
          <w:marBottom w:val="0"/>
          <w:divBdr>
            <w:top w:val="none" w:sz="0" w:space="0" w:color="auto"/>
            <w:left w:val="none" w:sz="0" w:space="0" w:color="auto"/>
            <w:bottom w:val="none" w:sz="0" w:space="0" w:color="auto"/>
            <w:right w:val="none" w:sz="0" w:space="0" w:color="auto"/>
          </w:divBdr>
        </w:div>
      </w:divsChild>
    </w:div>
    <w:div w:id="1203858757">
      <w:bodyDiv w:val="1"/>
      <w:marLeft w:val="0"/>
      <w:marRight w:val="0"/>
      <w:marTop w:val="0"/>
      <w:marBottom w:val="0"/>
      <w:divBdr>
        <w:top w:val="none" w:sz="0" w:space="0" w:color="auto"/>
        <w:left w:val="none" w:sz="0" w:space="0" w:color="auto"/>
        <w:bottom w:val="none" w:sz="0" w:space="0" w:color="auto"/>
        <w:right w:val="none" w:sz="0" w:space="0" w:color="auto"/>
      </w:divBdr>
    </w:div>
    <w:div w:id="1229806509">
      <w:bodyDiv w:val="1"/>
      <w:marLeft w:val="0"/>
      <w:marRight w:val="0"/>
      <w:marTop w:val="0"/>
      <w:marBottom w:val="0"/>
      <w:divBdr>
        <w:top w:val="none" w:sz="0" w:space="0" w:color="auto"/>
        <w:left w:val="none" w:sz="0" w:space="0" w:color="auto"/>
        <w:bottom w:val="none" w:sz="0" w:space="0" w:color="auto"/>
        <w:right w:val="none" w:sz="0" w:space="0" w:color="auto"/>
      </w:divBdr>
    </w:div>
    <w:div w:id="1231962791">
      <w:bodyDiv w:val="1"/>
      <w:marLeft w:val="0"/>
      <w:marRight w:val="0"/>
      <w:marTop w:val="0"/>
      <w:marBottom w:val="0"/>
      <w:divBdr>
        <w:top w:val="none" w:sz="0" w:space="0" w:color="auto"/>
        <w:left w:val="none" w:sz="0" w:space="0" w:color="auto"/>
        <w:bottom w:val="none" w:sz="0" w:space="0" w:color="auto"/>
        <w:right w:val="none" w:sz="0" w:space="0" w:color="auto"/>
      </w:divBdr>
    </w:div>
    <w:div w:id="1232352868">
      <w:bodyDiv w:val="1"/>
      <w:marLeft w:val="0"/>
      <w:marRight w:val="0"/>
      <w:marTop w:val="0"/>
      <w:marBottom w:val="0"/>
      <w:divBdr>
        <w:top w:val="none" w:sz="0" w:space="0" w:color="auto"/>
        <w:left w:val="none" w:sz="0" w:space="0" w:color="auto"/>
        <w:bottom w:val="none" w:sz="0" w:space="0" w:color="auto"/>
        <w:right w:val="none" w:sz="0" w:space="0" w:color="auto"/>
      </w:divBdr>
      <w:divsChild>
        <w:div w:id="1821530500">
          <w:marLeft w:val="446"/>
          <w:marRight w:val="0"/>
          <w:marTop w:val="0"/>
          <w:marBottom w:val="240"/>
          <w:divBdr>
            <w:top w:val="none" w:sz="0" w:space="0" w:color="auto"/>
            <w:left w:val="none" w:sz="0" w:space="0" w:color="auto"/>
            <w:bottom w:val="none" w:sz="0" w:space="0" w:color="auto"/>
            <w:right w:val="none" w:sz="0" w:space="0" w:color="auto"/>
          </w:divBdr>
        </w:div>
      </w:divsChild>
    </w:div>
    <w:div w:id="1239097983">
      <w:bodyDiv w:val="1"/>
      <w:marLeft w:val="0"/>
      <w:marRight w:val="0"/>
      <w:marTop w:val="0"/>
      <w:marBottom w:val="0"/>
      <w:divBdr>
        <w:top w:val="none" w:sz="0" w:space="0" w:color="auto"/>
        <w:left w:val="none" w:sz="0" w:space="0" w:color="auto"/>
        <w:bottom w:val="none" w:sz="0" w:space="0" w:color="auto"/>
        <w:right w:val="none" w:sz="0" w:space="0" w:color="auto"/>
      </w:divBdr>
    </w:div>
    <w:div w:id="1289120574">
      <w:bodyDiv w:val="1"/>
      <w:marLeft w:val="0"/>
      <w:marRight w:val="0"/>
      <w:marTop w:val="0"/>
      <w:marBottom w:val="0"/>
      <w:divBdr>
        <w:top w:val="none" w:sz="0" w:space="0" w:color="auto"/>
        <w:left w:val="none" w:sz="0" w:space="0" w:color="auto"/>
        <w:bottom w:val="none" w:sz="0" w:space="0" w:color="auto"/>
        <w:right w:val="none" w:sz="0" w:space="0" w:color="auto"/>
      </w:divBdr>
    </w:div>
    <w:div w:id="1303851208">
      <w:bodyDiv w:val="1"/>
      <w:marLeft w:val="0"/>
      <w:marRight w:val="0"/>
      <w:marTop w:val="0"/>
      <w:marBottom w:val="0"/>
      <w:divBdr>
        <w:top w:val="none" w:sz="0" w:space="0" w:color="auto"/>
        <w:left w:val="none" w:sz="0" w:space="0" w:color="auto"/>
        <w:bottom w:val="none" w:sz="0" w:space="0" w:color="auto"/>
        <w:right w:val="none" w:sz="0" w:space="0" w:color="auto"/>
      </w:divBdr>
    </w:div>
    <w:div w:id="1309702893">
      <w:bodyDiv w:val="1"/>
      <w:marLeft w:val="0"/>
      <w:marRight w:val="0"/>
      <w:marTop w:val="0"/>
      <w:marBottom w:val="0"/>
      <w:divBdr>
        <w:top w:val="none" w:sz="0" w:space="0" w:color="auto"/>
        <w:left w:val="none" w:sz="0" w:space="0" w:color="auto"/>
        <w:bottom w:val="none" w:sz="0" w:space="0" w:color="auto"/>
        <w:right w:val="none" w:sz="0" w:space="0" w:color="auto"/>
      </w:divBdr>
      <w:divsChild>
        <w:div w:id="112020464">
          <w:marLeft w:val="274"/>
          <w:marRight w:val="0"/>
          <w:marTop w:val="0"/>
          <w:marBottom w:val="0"/>
          <w:divBdr>
            <w:top w:val="none" w:sz="0" w:space="0" w:color="auto"/>
            <w:left w:val="none" w:sz="0" w:space="0" w:color="auto"/>
            <w:bottom w:val="none" w:sz="0" w:space="0" w:color="auto"/>
            <w:right w:val="none" w:sz="0" w:space="0" w:color="auto"/>
          </w:divBdr>
        </w:div>
        <w:div w:id="1432623481">
          <w:marLeft w:val="187"/>
          <w:marRight w:val="0"/>
          <w:marTop w:val="0"/>
          <w:marBottom w:val="0"/>
          <w:divBdr>
            <w:top w:val="none" w:sz="0" w:space="0" w:color="auto"/>
            <w:left w:val="none" w:sz="0" w:space="0" w:color="auto"/>
            <w:bottom w:val="none" w:sz="0" w:space="0" w:color="auto"/>
            <w:right w:val="none" w:sz="0" w:space="0" w:color="auto"/>
          </w:divBdr>
        </w:div>
      </w:divsChild>
    </w:div>
    <w:div w:id="1313824949">
      <w:bodyDiv w:val="1"/>
      <w:marLeft w:val="0"/>
      <w:marRight w:val="0"/>
      <w:marTop w:val="0"/>
      <w:marBottom w:val="0"/>
      <w:divBdr>
        <w:top w:val="none" w:sz="0" w:space="0" w:color="auto"/>
        <w:left w:val="none" w:sz="0" w:space="0" w:color="auto"/>
        <w:bottom w:val="none" w:sz="0" w:space="0" w:color="auto"/>
        <w:right w:val="none" w:sz="0" w:space="0" w:color="auto"/>
      </w:divBdr>
    </w:div>
    <w:div w:id="1324233698">
      <w:bodyDiv w:val="1"/>
      <w:marLeft w:val="0"/>
      <w:marRight w:val="0"/>
      <w:marTop w:val="0"/>
      <w:marBottom w:val="0"/>
      <w:divBdr>
        <w:top w:val="none" w:sz="0" w:space="0" w:color="auto"/>
        <w:left w:val="none" w:sz="0" w:space="0" w:color="auto"/>
        <w:bottom w:val="none" w:sz="0" w:space="0" w:color="auto"/>
        <w:right w:val="none" w:sz="0" w:space="0" w:color="auto"/>
      </w:divBdr>
    </w:div>
    <w:div w:id="1335454299">
      <w:bodyDiv w:val="1"/>
      <w:marLeft w:val="0"/>
      <w:marRight w:val="0"/>
      <w:marTop w:val="0"/>
      <w:marBottom w:val="0"/>
      <w:divBdr>
        <w:top w:val="none" w:sz="0" w:space="0" w:color="auto"/>
        <w:left w:val="none" w:sz="0" w:space="0" w:color="auto"/>
        <w:bottom w:val="none" w:sz="0" w:space="0" w:color="auto"/>
        <w:right w:val="none" w:sz="0" w:space="0" w:color="auto"/>
      </w:divBdr>
    </w:div>
    <w:div w:id="1341658758">
      <w:bodyDiv w:val="1"/>
      <w:marLeft w:val="0"/>
      <w:marRight w:val="0"/>
      <w:marTop w:val="0"/>
      <w:marBottom w:val="0"/>
      <w:divBdr>
        <w:top w:val="none" w:sz="0" w:space="0" w:color="auto"/>
        <w:left w:val="none" w:sz="0" w:space="0" w:color="auto"/>
        <w:bottom w:val="none" w:sz="0" w:space="0" w:color="auto"/>
        <w:right w:val="none" w:sz="0" w:space="0" w:color="auto"/>
      </w:divBdr>
    </w:div>
    <w:div w:id="1351419564">
      <w:bodyDiv w:val="1"/>
      <w:marLeft w:val="0"/>
      <w:marRight w:val="0"/>
      <w:marTop w:val="0"/>
      <w:marBottom w:val="0"/>
      <w:divBdr>
        <w:top w:val="none" w:sz="0" w:space="0" w:color="auto"/>
        <w:left w:val="none" w:sz="0" w:space="0" w:color="auto"/>
        <w:bottom w:val="none" w:sz="0" w:space="0" w:color="auto"/>
        <w:right w:val="none" w:sz="0" w:space="0" w:color="auto"/>
      </w:divBdr>
    </w:div>
    <w:div w:id="1397051058">
      <w:bodyDiv w:val="1"/>
      <w:marLeft w:val="0"/>
      <w:marRight w:val="0"/>
      <w:marTop w:val="0"/>
      <w:marBottom w:val="0"/>
      <w:divBdr>
        <w:top w:val="none" w:sz="0" w:space="0" w:color="auto"/>
        <w:left w:val="none" w:sz="0" w:space="0" w:color="auto"/>
        <w:bottom w:val="none" w:sz="0" w:space="0" w:color="auto"/>
        <w:right w:val="none" w:sz="0" w:space="0" w:color="auto"/>
      </w:divBdr>
    </w:div>
    <w:div w:id="1415124356">
      <w:bodyDiv w:val="1"/>
      <w:marLeft w:val="0"/>
      <w:marRight w:val="0"/>
      <w:marTop w:val="0"/>
      <w:marBottom w:val="0"/>
      <w:divBdr>
        <w:top w:val="none" w:sz="0" w:space="0" w:color="auto"/>
        <w:left w:val="none" w:sz="0" w:space="0" w:color="auto"/>
        <w:bottom w:val="none" w:sz="0" w:space="0" w:color="auto"/>
        <w:right w:val="none" w:sz="0" w:space="0" w:color="auto"/>
      </w:divBdr>
      <w:divsChild>
        <w:div w:id="18703133">
          <w:marLeft w:val="0"/>
          <w:marRight w:val="0"/>
          <w:marTop w:val="0"/>
          <w:marBottom w:val="0"/>
          <w:divBdr>
            <w:top w:val="none" w:sz="0" w:space="0" w:color="auto"/>
            <w:left w:val="none" w:sz="0" w:space="0" w:color="auto"/>
            <w:bottom w:val="none" w:sz="0" w:space="0" w:color="auto"/>
            <w:right w:val="none" w:sz="0" w:space="0" w:color="auto"/>
          </w:divBdr>
        </w:div>
        <w:div w:id="49576064">
          <w:marLeft w:val="0"/>
          <w:marRight w:val="0"/>
          <w:marTop w:val="0"/>
          <w:marBottom w:val="0"/>
          <w:divBdr>
            <w:top w:val="none" w:sz="0" w:space="0" w:color="auto"/>
            <w:left w:val="none" w:sz="0" w:space="0" w:color="auto"/>
            <w:bottom w:val="none" w:sz="0" w:space="0" w:color="auto"/>
            <w:right w:val="none" w:sz="0" w:space="0" w:color="auto"/>
          </w:divBdr>
        </w:div>
        <w:div w:id="85809690">
          <w:marLeft w:val="0"/>
          <w:marRight w:val="0"/>
          <w:marTop w:val="0"/>
          <w:marBottom w:val="0"/>
          <w:divBdr>
            <w:top w:val="none" w:sz="0" w:space="0" w:color="auto"/>
            <w:left w:val="none" w:sz="0" w:space="0" w:color="auto"/>
            <w:bottom w:val="none" w:sz="0" w:space="0" w:color="auto"/>
            <w:right w:val="none" w:sz="0" w:space="0" w:color="auto"/>
          </w:divBdr>
        </w:div>
        <w:div w:id="191303857">
          <w:marLeft w:val="0"/>
          <w:marRight w:val="0"/>
          <w:marTop w:val="0"/>
          <w:marBottom w:val="0"/>
          <w:divBdr>
            <w:top w:val="none" w:sz="0" w:space="0" w:color="auto"/>
            <w:left w:val="none" w:sz="0" w:space="0" w:color="auto"/>
            <w:bottom w:val="none" w:sz="0" w:space="0" w:color="auto"/>
            <w:right w:val="none" w:sz="0" w:space="0" w:color="auto"/>
          </w:divBdr>
        </w:div>
        <w:div w:id="237331030">
          <w:marLeft w:val="0"/>
          <w:marRight w:val="0"/>
          <w:marTop w:val="0"/>
          <w:marBottom w:val="0"/>
          <w:divBdr>
            <w:top w:val="none" w:sz="0" w:space="0" w:color="auto"/>
            <w:left w:val="none" w:sz="0" w:space="0" w:color="auto"/>
            <w:bottom w:val="none" w:sz="0" w:space="0" w:color="auto"/>
            <w:right w:val="none" w:sz="0" w:space="0" w:color="auto"/>
          </w:divBdr>
        </w:div>
        <w:div w:id="251745845">
          <w:marLeft w:val="0"/>
          <w:marRight w:val="0"/>
          <w:marTop w:val="0"/>
          <w:marBottom w:val="0"/>
          <w:divBdr>
            <w:top w:val="none" w:sz="0" w:space="0" w:color="auto"/>
            <w:left w:val="none" w:sz="0" w:space="0" w:color="auto"/>
            <w:bottom w:val="none" w:sz="0" w:space="0" w:color="auto"/>
            <w:right w:val="none" w:sz="0" w:space="0" w:color="auto"/>
          </w:divBdr>
        </w:div>
        <w:div w:id="268002708">
          <w:marLeft w:val="0"/>
          <w:marRight w:val="0"/>
          <w:marTop w:val="0"/>
          <w:marBottom w:val="0"/>
          <w:divBdr>
            <w:top w:val="none" w:sz="0" w:space="0" w:color="auto"/>
            <w:left w:val="none" w:sz="0" w:space="0" w:color="auto"/>
            <w:bottom w:val="none" w:sz="0" w:space="0" w:color="auto"/>
            <w:right w:val="none" w:sz="0" w:space="0" w:color="auto"/>
          </w:divBdr>
        </w:div>
        <w:div w:id="308903600">
          <w:marLeft w:val="0"/>
          <w:marRight w:val="0"/>
          <w:marTop w:val="0"/>
          <w:marBottom w:val="0"/>
          <w:divBdr>
            <w:top w:val="none" w:sz="0" w:space="0" w:color="auto"/>
            <w:left w:val="none" w:sz="0" w:space="0" w:color="auto"/>
            <w:bottom w:val="none" w:sz="0" w:space="0" w:color="auto"/>
            <w:right w:val="none" w:sz="0" w:space="0" w:color="auto"/>
          </w:divBdr>
          <w:divsChild>
            <w:div w:id="359203859">
              <w:marLeft w:val="0"/>
              <w:marRight w:val="0"/>
              <w:marTop w:val="0"/>
              <w:marBottom w:val="0"/>
              <w:divBdr>
                <w:top w:val="none" w:sz="0" w:space="0" w:color="auto"/>
                <w:left w:val="none" w:sz="0" w:space="0" w:color="auto"/>
                <w:bottom w:val="none" w:sz="0" w:space="0" w:color="auto"/>
                <w:right w:val="none" w:sz="0" w:space="0" w:color="auto"/>
              </w:divBdr>
            </w:div>
            <w:div w:id="1515075064">
              <w:marLeft w:val="0"/>
              <w:marRight w:val="0"/>
              <w:marTop w:val="0"/>
              <w:marBottom w:val="0"/>
              <w:divBdr>
                <w:top w:val="none" w:sz="0" w:space="0" w:color="auto"/>
                <w:left w:val="none" w:sz="0" w:space="0" w:color="auto"/>
                <w:bottom w:val="none" w:sz="0" w:space="0" w:color="auto"/>
                <w:right w:val="none" w:sz="0" w:space="0" w:color="auto"/>
              </w:divBdr>
            </w:div>
          </w:divsChild>
        </w:div>
        <w:div w:id="358238766">
          <w:marLeft w:val="0"/>
          <w:marRight w:val="0"/>
          <w:marTop w:val="0"/>
          <w:marBottom w:val="0"/>
          <w:divBdr>
            <w:top w:val="none" w:sz="0" w:space="0" w:color="auto"/>
            <w:left w:val="none" w:sz="0" w:space="0" w:color="auto"/>
            <w:bottom w:val="none" w:sz="0" w:space="0" w:color="auto"/>
            <w:right w:val="none" w:sz="0" w:space="0" w:color="auto"/>
          </w:divBdr>
        </w:div>
        <w:div w:id="553782590">
          <w:marLeft w:val="0"/>
          <w:marRight w:val="0"/>
          <w:marTop w:val="0"/>
          <w:marBottom w:val="0"/>
          <w:divBdr>
            <w:top w:val="none" w:sz="0" w:space="0" w:color="auto"/>
            <w:left w:val="none" w:sz="0" w:space="0" w:color="auto"/>
            <w:bottom w:val="none" w:sz="0" w:space="0" w:color="auto"/>
            <w:right w:val="none" w:sz="0" w:space="0" w:color="auto"/>
          </w:divBdr>
        </w:div>
        <w:div w:id="589505811">
          <w:marLeft w:val="0"/>
          <w:marRight w:val="0"/>
          <w:marTop w:val="0"/>
          <w:marBottom w:val="0"/>
          <w:divBdr>
            <w:top w:val="none" w:sz="0" w:space="0" w:color="auto"/>
            <w:left w:val="none" w:sz="0" w:space="0" w:color="auto"/>
            <w:bottom w:val="none" w:sz="0" w:space="0" w:color="auto"/>
            <w:right w:val="none" w:sz="0" w:space="0" w:color="auto"/>
          </w:divBdr>
        </w:div>
        <w:div w:id="631131689">
          <w:marLeft w:val="0"/>
          <w:marRight w:val="0"/>
          <w:marTop w:val="0"/>
          <w:marBottom w:val="0"/>
          <w:divBdr>
            <w:top w:val="none" w:sz="0" w:space="0" w:color="auto"/>
            <w:left w:val="none" w:sz="0" w:space="0" w:color="auto"/>
            <w:bottom w:val="none" w:sz="0" w:space="0" w:color="auto"/>
            <w:right w:val="none" w:sz="0" w:space="0" w:color="auto"/>
          </w:divBdr>
        </w:div>
        <w:div w:id="644047899">
          <w:marLeft w:val="0"/>
          <w:marRight w:val="0"/>
          <w:marTop w:val="0"/>
          <w:marBottom w:val="0"/>
          <w:divBdr>
            <w:top w:val="none" w:sz="0" w:space="0" w:color="auto"/>
            <w:left w:val="none" w:sz="0" w:space="0" w:color="auto"/>
            <w:bottom w:val="none" w:sz="0" w:space="0" w:color="auto"/>
            <w:right w:val="none" w:sz="0" w:space="0" w:color="auto"/>
          </w:divBdr>
        </w:div>
        <w:div w:id="776169807">
          <w:marLeft w:val="0"/>
          <w:marRight w:val="0"/>
          <w:marTop w:val="0"/>
          <w:marBottom w:val="0"/>
          <w:divBdr>
            <w:top w:val="none" w:sz="0" w:space="0" w:color="auto"/>
            <w:left w:val="none" w:sz="0" w:space="0" w:color="auto"/>
            <w:bottom w:val="none" w:sz="0" w:space="0" w:color="auto"/>
            <w:right w:val="none" w:sz="0" w:space="0" w:color="auto"/>
          </w:divBdr>
        </w:div>
        <w:div w:id="792290414">
          <w:marLeft w:val="0"/>
          <w:marRight w:val="0"/>
          <w:marTop w:val="0"/>
          <w:marBottom w:val="0"/>
          <w:divBdr>
            <w:top w:val="none" w:sz="0" w:space="0" w:color="auto"/>
            <w:left w:val="none" w:sz="0" w:space="0" w:color="auto"/>
            <w:bottom w:val="none" w:sz="0" w:space="0" w:color="auto"/>
            <w:right w:val="none" w:sz="0" w:space="0" w:color="auto"/>
          </w:divBdr>
        </w:div>
        <w:div w:id="793522250">
          <w:marLeft w:val="0"/>
          <w:marRight w:val="0"/>
          <w:marTop w:val="0"/>
          <w:marBottom w:val="0"/>
          <w:divBdr>
            <w:top w:val="none" w:sz="0" w:space="0" w:color="auto"/>
            <w:left w:val="none" w:sz="0" w:space="0" w:color="auto"/>
            <w:bottom w:val="none" w:sz="0" w:space="0" w:color="auto"/>
            <w:right w:val="none" w:sz="0" w:space="0" w:color="auto"/>
          </w:divBdr>
        </w:div>
        <w:div w:id="795173575">
          <w:marLeft w:val="0"/>
          <w:marRight w:val="0"/>
          <w:marTop w:val="0"/>
          <w:marBottom w:val="0"/>
          <w:divBdr>
            <w:top w:val="none" w:sz="0" w:space="0" w:color="auto"/>
            <w:left w:val="none" w:sz="0" w:space="0" w:color="auto"/>
            <w:bottom w:val="none" w:sz="0" w:space="0" w:color="auto"/>
            <w:right w:val="none" w:sz="0" w:space="0" w:color="auto"/>
          </w:divBdr>
        </w:div>
        <w:div w:id="804158969">
          <w:marLeft w:val="0"/>
          <w:marRight w:val="0"/>
          <w:marTop w:val="0"/>
          <w:marBottom w:val="0"/>
          <w:divBdr>
            <w:top w:val="none" w:sz="0" w:space="0" w:color="auto"/>
            <w:left w:val="none" w:sz="0" w:space="0" w:color="auto"/>
            <w:bottom w:val="none" w:sz="0" w:space="0" w:color="auto"/>
            <w:right w:val="none" w:sz="0" w:space="0" w:color="auto"/>
          </w:divBdr>
        </w:div>
        <w:div w:id="909117150">
          <w:marLeft w:val="0"/>
          <w:marRight w:val="0"/>
          <w:marTop w:val="0"/>
          <w:marBottom w:val="0"/>
          <w:divBdr>
            <w:top w:val="none" w:sz="0" w:space="0" w:color="auto"/>
            <w:left w:val="none" w:sz="0" w:space="0" w:color="auto"/>
            <w:bottom w:val="none" w:sz="0" w:space="0" w:color="auto"/>
            <w:right w:val="none" w:sz="0" w:space="0" w:color="auto"/>
          </w:divBdr>
        </w:div>
        <w:div w:id="1113282121">
          <w:marLeft w:val="0"/>
          <w:marRight w:val="0"/>
          <w:marTop w:val="0"/>
          <w:marBottom w:val="0"/>
          <w:divBdr>
            <w:top w:val="none" w:sz="0" w:space="0" w:color="auto"/>
            <w:left w:val="none" w:sz="0" w:space="0" w:color="auto"/>
            <w:bottom w:val="none" w:sz="0" w:space="0" w:color="auto"/>
            <w:right w:val="none" w:sz="0" w:space="0" w:color="auto"/>
          </w:divBdr>
        </w:div>
        <w:div w:id="1166168049">
          <w:marLeft w:val="0"/>
          <w:marRight w:val="0"/>
          <w:marTop w:val="0"/>
          <w:marBottom w:val="0"/>
          <w:divBdr>
            <w:top w:val="none" w:sz="0" w:space="0" w:color="auto"/>
            <w:left w:val="none" w:sz="0" w:space="0" w:color="auto"/>
            <w:bottom w:val="none" w:sz="0" w:space="0" w:color="auto"/>
            <w:right w:val="none" w:sz="0" w:space="0" w:color="auto"/>
          </w:divBdr>
        </w:div>
        <w:div w:id="1187905890">
          <w:marLeft w:val="0"/>
          <w:marRight w:val="0"/>
          <w:marTop w:val="0"/>
          <w:marBottom w:val="0"/>
          <w:divBdr>
            <w:top w:val="none" w:sz="0" w:space="0" w:color="auto"/>
            <w:left w:val="none" w:sz="0" w:space="0" w:color="auto"/>
            <w:bottom w:val="none" w:sz="0" w:space="0" w:color="auto"/>
            <w:right w:val="none" w:sz="0" w:space="0" w:color="auto"/>
          </w:divBdr>
        </w:div>
        <w:div w:id="1200362753">
          <w:marLeft w:val="0"/>
          <w:marRight w:val="0"/>
          <w:marTop w:val="0"/>
          <w:marBottom w:val="0"/>
          <w:divBdr>
            <w:top w:val="none" w:sz="0" w:space="0" w:color="auto"/>
            <w:left w:val="none" w:sz="0" w:space="0" w:color="auto"/>
            <w:bottom w:val="none" w:sz="0" w:space="0" w:color="auto"/>
            <w:right w:val="none" w:sz="0" w:space="0" w:color="auto"/>
          </w:divBdr>
        </w:div>
        <w:div w:id="1380979739">
          <w:marLeft w:val="0"/>
          <w:marRight w:val="0"/>
          <w:marTop w:val="0"/>
          <w:marBottom w:val="0"/>
          <w:divBdr>
            <w:top w:val="none" w:sz="0" w:space="0" w:color="auto"/>
            <w:left w:val="none" w:sz="0" w:space="0" w:color="auto"/>
            <w:bottom w:val="none" w:sz="0" w:space="0" w:color="auto"/>
            <w:right w:val="none" w:sz="0" w:space="0" w:color="auto"/>
          </w:divBdr>
        </w:div>
        <w:div w:id="1413695796">
          <w:marLeft w:val="0"/>
          <w:marRight w:val="0"/>
          <w:marTop w:val="0"/>
          <w:marBottom w:val="0"/>
          <w:divBdr>
            <w:top w:val="none" w:sz="0" w:space="0" w:color="auto"/>
            <w:left w:val="none" w:sz="0" w:space="0" w:color="auto"/>
            <w:bottom w:val="none" w:sz="0" w:space="0" w:color="auto"/>
            <w:right w:val="none" w:sz="0" w:space="0" w:color="auto"/>
          </w:divBdr>
        </w:div>
        <w:div w:id="1416048027">
          <w:marLeft w:val="0"/>
          <w:marRight w:val="0"/>
          <w:marTop w:val="0"/>
          <w:marBottom w:val="0"/>
          <w:divBdr>
            <w:top w:val="none" w:sz="0" w:space="0" w:color="auto"/>
            <w:left w:val="none" w:sz="0" w:space="0" w:color="auto"/>
            <w:bottom w:val="none" w:sz="0" w:space="0" w:color="auto"/>
            <w:right w:val="none" w:sz="0" w:space="0" w:color="auto"/>
          </w:divBdr>
        </w:div>
        <w:div w:id="1511405452">
          <w:marLeft w:val="0"/>
          <w:marRight w:val="0"/>
          <w:marTop w:val="0"/>
          <w:marBottom w:val="0"/>
          <w:divBdr>
            <w:top w:val="none" w:sz="0" w:space="0" w:color="auto"/>
            <w:left w:val="none" w:sz="0" w:space="0" w:color="auto"/>
            <w:bottom w:val="none" w:sz="0" w:space="0" w:color="auto"/>
            <w:right w:val="none" w:sz="0" w:space="0" w:color="auto"/>
          </w:divBdr>
        </w:div>
        <w:div w:id="1538929118">
          <w:marLeft w:val="0"/>
          <w:marRight w:val="0"/>
          <w:marTop w:val="0"/>
          <w:marBottom w:val="0"/>
          <w:divBdr>
            <w:top w:val="none" w:sz="0" w:space="0" w:color="auto"/>
            <w:left w:val="none" w:sz="0" w:space="0" w:color="auto"/>
            <w:bottom w:val="none" w:sz="0" w:space="0" w:color="auto"/>
            <w:right w:val="none" w:sz="0" w:space="0" w:color="auto"/>
          </w:divBdr>
          <w:divsChild>
            <w:div w:id="243075864">
              <w:marLeft w:val="0"/>
              <w:marRight w:val="0"/>
              <w:marTop w:val="0"/>
              <w:marBottom w:val="0"/>
              <w:divBdr>
                <w:top w:val="none" w:sz="0" w:space="0" w:color="auto"/>
                <w:left w:val="none" w:sz="0" w:space="0" w:color="auto"/>
                <w:bottom w:val="none" w:sz="0" w:space="0" w:color="auto"/>
                <w:right w:val="none" w:sz="0" w:space="0" w:color="auto"/>
              </w:divBdr>
            </w:div>
            <w:div w:id="752973511">
              <w:marLeft w:val="0"/>
              <w:marRight w:val="0"/>
              <w:marTop w:val="0"/>
              <w:marBottom w:val="0"/>
              <w:divBdr>
                <w:top w:val="none" w:sz="0" w:space="0" w:color="auto"/>
                <w:left w:val="none" w:sz="0" w:space="0" w:color="auto"/>
                <w:bottom w:val="none" w:sz="0" w:space="0" w:color="auto"/>
                <w:right w:val="none" w:sz="0" w:space="0" w:color="auto"/>
              </w:divBdr>
            </w:div>
          </w:divsChild>
        </w:div>
        <w:div w:id="1549950090">
          <w:marLeft w:val="0"/>
          <w:marRight w:val="0"/>
          <w:marTop w:val="0"/>
          <w:marBottom w:val="0"/>
          <w:divBdr>
            <w:top w:val="none" w:sz="0" w:space="0" w:color="auto"/>
            <w:left w:val="none" w:sz="0" w:space="0" w:color="auto"/>
            <w:bottom w:val="none" w:sz="0" w:space="0" w:color="auto"/>
            <w:right w:val="none" w:sz="0" w:space="0" w:color="auto"/>
          </w:divBdr>
        </w:div>
        <w:div w:id="1559588050">
          <w:marLeft w:val="0"/>
          <w:marRight w:val="0"/>
          <w:marTop w:val="0"/>
          <w:marBottom w:val="0"/>
          <w:divBdr>
            <w:top w:val="none" w:sz="0" w:space="0" w:color="auto"/>
            <w:left w:val="none" w:sz="0" w:space="0" w:color="auto"/>
            <w:bottom w:val="none" w:sz="0" w:space="0" w:color="auto"/>
            <w:right w:val="none" w:sz="0" w:space="0" w:color="auto"/>
          </w:divBdr>
        </w:div>
        <w:div w:id="1562791787">
          <w:marLeft w:val="0"/>
          <w:marRight w:val="0"/>
          <w:marTop w:val="0"/>
          <w:marBottom w:val="0"/>
          <w:divBdr>
            <w:top w:val="none" w:sz="0" w:space="0" w:color="auto"/>
            <w:left w:val="none" w:sz="0" w:space="0" w:color="auto"/>
            <w:bottom w:val="none" w:sz="0" w:space="0" w:color="auto"/>
            <w:right w:val="none" w:sz="0" w:space="0" w:color="auto"/>
          </w:divBdr>
        </w:div>
        <w:div w:id="1644700095">
          <w:marLeft w:val="0"/>
          <w:marRight w:val="0"/>
          <w:marTop w:val="0"/>
          <w:marBottom w:val="0"/>
          <w:divBdr>
            <w:top w:val="none" w:sz="0" w:space="0" w:color="auto"/>
            <w:left w:val="none" w:sz="0" w:space="0" w:color="auto"/>
            <w:bottom w:val="none" w:sz="0" w:space="0" w:color="auto"/>
            <w:right w:val="none" w:sz="0" w:space="0" w:color="auto"/>
          </w:divBdr>
        </w:div>
        <w:div w:id="1703048088">
          <w:marLeft w:val="0"/>
          <w:marRight w:val="0"/>
          <w:marTop w:val="0"/>
          <w:marBottom w:val="0"/>
          <w:divBdr>
            <w:top w:val="none" w:sz="0" w:space="0" w:color="auto"/>
            <w:left w:val="none" w:sz="0" w:space="0" w:color="auto"/>
            <w:bottom w:val="none" w:sz="0" w:space="0" w:color="auto"/>
            <w:right w:val="none" w:sz="0" w:space="0" w:color="auto"/>
          </w:divBdr>
        </w:div>
        <w:div w:id="1714696084">
          <w:marLeft w:val="0"/>
          <w:marRight w:val="0"/>
          <w:marTop w:val="0"/>
          <w:marBottom w:val="0"/>
          <w:divBdr>
            <w:top w:val="none" w:sz="0" w:space="0" w:color="auto"/>
            <w:left w:val="none" w:sz="0" w:space="0" w:color="auto"/>
            <w:bottom w:val="none" w:sz="0" w:space="0" w:color="auto"/>
            <w:right w:val="none" w:sz="0" w:space="0" w:color="auto"/>
          </w:divBdr>
        </w:div>
        <w:div w:id="1749032914">
          <w:marLeft w:val="0"/>
          <w:marRight w:val="0"/>
          <w:marTop w:val="0"/>
          <w:marBottom w:val="0"/>
          <w:divBdr>
            <w:top w:val="none" w:sz="0" w:space="0" w:color="auto"/>
            <w:left w:val="none" w:sz="0" w:space="0" w:color="auto"/>
            <w:bottom w:val="none" w:sz="0" w:space="0" w:color="auto"/>
            <w:right w:val="none" w:sz="0" w:space="0" w:color="auto"/>
          </w:divBdr>
        </w:div>
        <w:div w:id="1833713528">
          <w:marLeft w:val="0"/>
          <w:marRight w:val="0"/>
          <w:marTop w:val="0"/>
          <w:marBottom w:val="0"/>
          <w:divBdr>
            <w:top w:val="none" w:sz="0" w:space="0" w:color="auto"/>
            <w:left w:val="none" w:sz="0" w:space="0" w:color="auto"/>
            <w:bottom w:val="none" w:sz="0" w:space="0" w:color="auto"/>
            <w:right w:val="none" w:sz="0" w:space="0" w:color="auto"/>
          </w:divBdr>
        </w:div>
        <w:div w:id="1849441466">
          <w:marLeft w:val="0"/>
          <w:marRight w:val="0"/>
          <w:marTop w:val="0"/>
          <w:marBottom w:val="0"/>
          <w:divBdr>
            <w:top w:val="none" w:sz="0" w:space="0" w:color="auto"/>
            <w:left w:val="none" w:sz="0" w:space="0" w:color="auto"/>
            <w:bottom w:val="none" w:sz="0" w:space="0" w:color="auto"/>
            <w:right w:val="none" w:sz="0" w:space="0" w:color="auto"/>
          </w:divBdr>
        </w:div>
        <w:div w:id="1864830092">
          <w:marLeft w:val="0"/>
          <w:marRight w:val="0"/>
          <w:marTop w:val="0"/>
          <w:marBottom w:val="0"/>
          <w:divBdr>
            <w:top w:val="none" w:sz="0" w:space="0" w:color="auto"/>
            <w:left w:val="none" w:sz="0" w:space="0" w:color="auto"/>
            <w:bottom w:val="none" w:sz="0" w:space="0" w:color="auto"/>
            <w:right w:val="none" w:sz="0" w:space="0" w:color="auto"/>
          </w:divBdr>
        </w:div>
        <w:div w:id="1867716140">
          <w:marLeft w:val="0"/>
          <w:marRight w:val="0"/>
          <w:marTop w:val="0"/>
          <w:marBottom w:val="0"/>
          <w:divBdr>
            <w:top w:val="none" w:sz="0" w:space="0" w:color="auto"/>
            <w:left w:val="none" w:sz="0" w:space="0" w:color="auto"/>
            <w:bottom w:val="none" w:sz="0" w:space="0" w:color="auto"/>
            <w:right w:val="none" w:sz="0" w:space="0" w:color="auto"/>
          </w:divBdr>
        </w:div>
        <w:div w:id="1885092580">
          <w:marLeft w:val="0"/>
          <w:marRight w:val="0"/>
          <w:marTop w:val="0"/>
          <w:marBottom w:val="0"/>
          <w:divBdr>
            <w:top w:val="none" w:sz="0" w:space="0" w:color="auto"/>
            <w:left w:val="none" w:sz="0" w:space="0" w:color="auto"/>
            <w:bottom w:val="none" w:sz="0" w:space="0" w:color="auto"/>
            <w:right w:val="none" w:sz="0" w:space="0" w:color="auto"/>
          </w:divBdr>
        </w:div>
        <w:div w:id="1986667802">
          <w:marLeft w:val="0"/>
          <w:marRight w:val="0"/>
          <w:marTop w:val="0"/>
          <w:marBottom w:val="0"/>
          <w:divBdr>
            <w:top w:val="none" w:sz="0" w:space="0" w:color="auto"/>
            <w:left w:val="none" w:sz="0" w:space="0" w:color="auto"/>
            <w:bottom w:val="none" w:sz="0" w:space="0" w:color="auto"/>
            <w:right w:val="none" w:sz="0" w:space="0" w:color="auto"/>
          </w:divBdr>
        </w:div>
        <w:div w:id="2022076371">
          <w:marLeft w:val="0"/>
          <w:marRight w:val="0"/>
          <w:marTop w:val="0"/>
          <w:marBottom w:val="0"/>
          <w:divBdr>
            <w:top w:val="none" w:sz="0" w:space="0" w:color="auto"/>
            <w:left w:val="none" w:sz="0" w:space="0" w:color="auto"/>
            <w:bottom w:val="none" w:sz="0" w:space="0" w:color="auto"/>
            <w:right w:val="none" w:sz="0" w:space="0" w:color="auto"/>
          </w:divBdr>
        </w:div>
        <w:div w:id="2106726751">
          <w:marLeft w:val="0"/>
          <w:marRight w:val="0"/>
          <w:marTop w:val="0"/>
          <w:marBottom w:val="0"/>
          <w:divBdr>
            <w:top w:val="none" w:sz="0" w:space="0" w:color="auto"/>
            <w:left w:val="none" w:sz="0" w:space="0" w:color="auto"/>
            <w:bottom w:val="none" w:sz="0" w:space="0" w:color="auto"/>
            <w:right w:val="none" w:sz="0" w:space="0" w:color="auto"/>
          </w:divBdr>
        </w:div>
        <w:div w:id="2112387180">
          <w:marLeft w:val="0"/>
          <w:marRight w:val="0"/>
          <w:marTop w:val="0"/>
          <w:marBottom w:val="0"/>
          <w:divBdr>
            <w:top w:val="none" w:sz="0" w:space="0" w:color="auto"/>
            <w:left w:val="none" w:sz="0" w:space="0" w:color="auto"/>
            <w:bottom w:val="none" w:sz="0" w:space="0" w:color="auto"/>
            <w:right w:val="none" w:sz="0" w:space="0" w:color="auto"/>
          </w:divBdr>
        </w:div>
      </w:divsChild>
    </w:div>
    <w:div w:id="1426533227">
      <w:bodyDiv w:val="1"/>
      <w:marLeft w:val="0"/>
      <w:marRight w:val="0"/>
      <w:marTop w:val="0"/>
      <w:marBottom w:val="0"/>
      <w:divBdr>
        <w:top w:val="none" w:sz="0" w:space="0" w:color="auto"/>
        <w:left w:val="none" w:sz="0" w:space="0" w:color="auto"/>
        <w:bottom w:val="none" w:sz="0" w:space="0" w:color="auto"/>
        <w:right w:val="none" w:sz="0" w:space="0" w:color="auto"/>
      </w:divBdr>
    </w:div>
    <w:div w:id="1427576966">
      <w:bodyDiv w:val="1"/>
      <w:marLeft w:val="0"/>
      <w:marRight w:val="0"/>
      <w:marTop w:val="0"/>
      <w:marBottom w:val="0"/>
      <w:divBdr>
        <w:top w:val="none" w:sz="0" w:space="0" w:color="auto"/>
        <w:left w:val="none" w:sz="0" w:space="0" w:color="auto"/>
        <w:bottom w:val="none" w:sz="0" w:space="0" w:color="auto"/>
        <w:right w:val="none" w:sz="0" w:space="0" w:color="auto"/>
      </w:divBdr>
    </w:div>
    <w:div w:id="1433355696">
      <w:bodyDiv w:val="1"/>
      <w:marLeft w:val="0"/>
      <w:marRight w:val="0"/>
      <w:marTop w:val="0"/>
      <w:marBottom w:val="0"/>
      <w:divBdr>
        <w:top w:val="none" w:sz="0" w:space="0" w:color="auto"/>
        <w:left w:val="none" w:sz="0" w:space="0" w:color="auto"/>
        <w:bottom w:val="none" w:sz="0" w:space="0" w:color="auto"/>
        <w:right w:val="none" w:sz="0" w:space="0" w:color="auto"/>
      </w:divBdr>
    </w:div>
    <w:div w:id="1487013641">
      <w:bodyDiv w:val="1"/>
      <w:marLeft w:val="0"/>
      <w:marRight w:val="0"/>
      <w:marTop w:val="0"/>
      <w:marBottom w:val="0"/>
      <w:divBdr>
        <w:top w:val="none" w:sz="0" w:space="0" w:color="auto"/>
        <w:left w:val="none" w:sz="0" w:space="0" w:color="auto"/>
        <w:bottom w:val="none" w:sz="0" w:space="0" w:color="auto"/>
        <w:right w:val="none" w:sz="0" w:space="0" w:color="auto"/>
      </w:divBdr>
    </w:div>
    <w:div w:id="1500802806">
      <w:bodyDiv w:val="1"/>
      <w:marLeft w:val="0"/>
      <w:marRight w:val="0"/>
      <w:marTop w:val="0"/>
      <w:marBottom w:val="0"/>
      <w:divBdr>
        <w:top w:val="none" w:sz="0" w:space="0" w:color="auto"/>
        <w:left w:val="none" w:sz="0" w:space="0" w:color="auto"/>
        <w:bottom w:val="none" w:sz="0" w:space="0" w:color="auto"/>
        <w:right w:val="none" w:sz="0" w:space="0" w:color="auto"/>
      </w:divBdr>
    </w:div>
    <w:div w:id="1511993413">
      <w:bodyDiv w:val="1"/>
      <w:marLeft w:val="0"/>
      <w:marRight w:val="0"/>
      <w:marTop w:val="0"/>
      <w:marBottom w:val="0"/>
      <w:divBdr>
        <w:top w:val="none" w:sz="0" w:space="0" w:color="auto"/>
        <w:left w:val="none" w:sz="0" w:space="0" w:color="auto"/>
        <w:bottom w:val="none" w:sz="0" w:space="0" w:color="auto"/>
        <w:right w:val="none" w:sz="0" w:space="0" w:color="auto"/>
      </w:divBdr>
      <w:divsChild>
        <w:div w:id="46493070">
          <w:marLeft w:val="274"/>
          <w:marRight w:val="0"/>
          <w:marTop w:val="0"/>
          <w:marBottom w:val="0"/>
          <w:divBdr>
            <w:top w:val="none" w:sz="0" w:space="0" w:color="auto"/>
            <w:left w:val="none" w:sz="0" w:space="0" w:color="auto"/>
            <w:bottom w:val="none" w:sz="0" w:space="0" w:color="auto"/>
            <w:right w:val="none" w:sz="0" w:space="0" w:color="auto"/>
          </w:divBdr>
        </w:div>
        <w:div w:id="944728175">
          <w:marLeft w:val="274"/>
          <w:marRight w:val="0"/>
          <w:marTop w:val="0"/>
          <w:marBottom w:val="0"/>
          <w:divBdr>
            <w:top w:val="none" w:sz="0" w:space="0" w:color="auto"/>
            <w:left w:val="none" w:sz="0" w:space="0" w:color="auto"/>
            <w:bottom w:val="none" w:sz="0" w:space="0" w:color="auto"/>
            <w:right w:val="none" w:sz="0" w:space="0" w:color="auto"/>
          </w:divBdr>
        </w:div>
        <w:div w:id="983582910">
          <w:marLeft w:val="274"/>
          <w:marRight w:val="0"/>
          <w:marTop w:val="0"/>
          <w:marBottom w:val="0"/>
          <w:divBdr>
            <w:top w:val="none" w:sz="0" w:space="0" w:color="auto"/>
            <w:left w:val="none" w:sz="0" w:space="0" w:color="auto"/>
            <w:bottom w:val="none" w:sz="0" w:space="0" w:color="auto"/>
            <w:right w:val="none" w:sz="0" w:space="0" w:color="auto"/>
          </w:divBdr>
        </w:div>
        <w:div w:id="1063795263">
          <w:marLeft w:val="274"/>
          <w:marRight w:val="0"/>
          <w:marTop w:val="0"/>
          <w:marBottom w:val="0"/>
          <w:divBdr>
            <w:top w:val="none" w:sz="0" w:space="0" w:color="auto"/>
            <w:left w:val="none" w:sz="0" w:space="0" w:color="auto"/>
            <w:bottom w:val="none" w:sz="0" w:space="0" w:color="auto"/>
            <w:right w:val="none" w:sz="0" w:space="0" w:color="auto"/>
          </w:divBdr>
        </w:div>
        <w:div w:id="1287546792">
          <w:marLeft w:val="274"/>
          <w:marRight w:val="0"/>
          <w:marTop w:val="0"/>
          <w:marBottom w:val="0"/>
          <w:divBdr>
            <w:top w:val="none" w:sz="0" w:space="0" w:color="auto"/>
            <w:left w:val="none" w:sz="0" w:space="0" w:color="auto"/>
            <w:bottom w:val="none" w:sz="0" w:space="0" w:color="auto"/>
            <w:right w:val="none" w:sz="0" w:space="0" w:color="auto"/>
          </w:divBdr>
        </w:div>
        <w:div w:id="1300578207">
          <w:marLeft w:val="274"/>
          <w:marRight w:val="0"/>
          <w:marTop w:val="0"/>
          <w:marBottom w:val="0"/>
          <w:divBdr>
            <w:top w:val="none" w:sz="0" w:space="0" w:color="auto"/>
            <w:left w:val="none" w:sz="0" w:space="0" w:color="auto"/>
            <w:bottom w:val="none" w:sz="0" w:space="0" w:color="auto"/>
            <w:right w:val="none" w:sz="0" w:space="0" w:color="auto"/>
          </w:divBdr>
        </w:div>
      </w:divsChild>
    </w:div>
    <w:div w:id="1548377390">
      <w:bodyDiv w:val="1"/>
      <w:marLeft w:val="0"/>
      <w:marRight w:val="0"/>
      <w:marTop w:val="0"/>
      <w:marBottom w:val="0"/>
      <w:divBdr>
        <w:top w:val="none" w:sz="0" w:space="0" w:color="auto"/>
        <w:left w:val="none" w:sz="0" w:space="0" w:color="auto"/>
        <w:bottom w:val="none" w:sz="0" w:space="0" w:color="auto"/>
        <w:right w:val="none" w:sz="0" w:space="0" w:color="auto"/>
      </w:divBdr>
      <w:divsChild>
        <w:div w:id="916327537">
          <w:marLeft w:val="0"/>
          <w:marRight w:val="0"/>
          <w:marTop w:val="0"/>
          <w:marBottom w:val="0"/>
          <w:divBdr>
            <w:top w:val="none" w:sz="0" w:space="0" w:color="auto"/>
            <w:left w:val="none" w:sz="0" w:space="0" w:color="auto"/>
            <w:bottom w:val="none" w:sz="0" w:space="0" w:color="auto"/>
            <w:right w:val="none" w:sz="0" w:space="0" w:color="auto"/>
          </w:divBdr>
        </w:div>
      </w:divsChild>
    </w:div>
    <w:div w:id="1548495560">
      <w:bodyDiv w:val="1"/>
      <w:marLeft w:val="0"/>
      <w:marRight w:val="0"/>
      <w:marTop w:val="0"/>
      <w:marBottom w:val="0"/>
      <w:divBdr>
        <w:top w:val="none" w:sz="0" w:space="0" w:color="auto"/>
        <w:left w:val="none" w:sz="0" w:space="0" w:color="auto"/>
        <w:bottom w:val="none" w:sz="0" w:space="0" w:color="auto"/>
        <w:right w:val="none" w:sz="0" w:space="0" w:color="auto"/>
      </w:divBdr>
    </w:div>
    <w:div w:id="1560942190">
      <w:bodyDiv w:val="1"/>
      <w:marLeft w:val="0"/>
      <w:marRight w:val="0"/>
      <w:marTop w:val="0"/>
      <w:marBottom w:val="0"/>
      <w:divBdr>
        <w:top w:val="none" w:sz="0" w:space="0" w:color="auto"/>
        <w:left w:val="none" w:sz="0" w:space="0" w:color="auto"/>
        <w:bottom w:val="none" w:sz="0" w:space="0" w:color="auto"/>
        <w:right w:val="none" w:sz="0" w:space="0" w:color="auto"/>
      </w:divBdr>
    </w:div>
    <w:div w:id="1565796970">
      <w:bodyDiv w:val="1"/>
      <w:marLeft w:val="0"/>
      <w:marRight w:val="0"/>
      <w:marTop w:val="0"/>
      <w:marBottom w:val="0"/>
      <w:divBdr>
        <w:top w:val="none" w:sz="0" w:space="0" w:color="auto"/>
        <w:left w:val="none" w:sz="0" w:space="0" w:color="auto"/>
        <w:bottom w:val="none" w:sz="0" w:space="0" w:color="auto"/>
        <w:right w:val="none" w:sz="0" w:space="0" w:color="auto"/>
      </w:divBdr>
      <w:divsChild>
        <w:div w:id="698967688">
          <w:marLeft w:val="187"/>
          <w:marRight w:val="0"/>
          <w:marTop w:val="0"/>
          <w:marBottom w:val="0"/>
          <w:divBdr>
            <w:top w:val="none" w:sz="0" w:space="0" w:color="auto"/>
            <w:left w:val="none" w:sz="0" w:space="0" w:color="auto"/>
            <w:bottom w:val="none" w:sz="0" w:space="0" w:color="auto"/>
            <w:right w:val="none" w:sz="0" w:space="0" w:color="auto"/>
          </w:divBdr>
        </w:div>
        <w:div w:id="1406953348">
          <w:marLeft w:val="187"/>
          <w:marRight w:val="0"/>
          <w:marTop w:val="0"/>
          <w:marBottom w:val="0"/>
          <w:divBdr>
            <w:top w:val="none" w:sz="0" w:space="0" w:color="auto"/>
            <w:left w:val="none" w:sz="0" w:space="0" w:color="auto"/>
            <w:bottom w:val="none" w:sz="0" w:space="0" w:color="auto"/>
            <w:right w:val="none" w:sz="0" w:space="0" w:color="auto"/>
          </w:divBdr>
        </w:div>
        <w:div w:id="1900703060">
          <w:marLeft w:val="187"/>
          <w:marRight w:val="0"/>
          <w:marTop w:val="0"/>
          <w:marBottom w:val="0"/>
          <w:divBdr>
            <w:top w:val="none" w:sz="0" w:space="0" w:color="auto"/>
            <w:left w:val="none" w:sz="0" w:space="0" w:color="auto"/>
            <w:bottom w:val="none" w:sz="0" w:space="0" w:color="auto"/>
            <w:right w:val="none" w:sz="0" w:space="0" w:color="auto"/>
          </w:divBdr>
        </w:div>
      </w:divsChild>
    </w:div>
    <w:div w:id="1584801930">
      <w:bodyDiv w:val="1"/>
      <w:marLeft w:val="0"/>
      <w:marRight w:val="0"/>
      <w:marTop w:val="0"/>
      <w:marBottom w:val="0"/>
      <w:divBdr>
        <w:top w:val="none" w:sz="0" w:space="0" w:color="auto"/>
        <w:left w:val="none" w:sz="0" w:space="0" w:color="auto"/>
        <w:bottom w:val="none" w:sz="0" w:space="0" w:color="auto"/>
        <w:right w:val="none" w:sz="0" w:space="0" w:color="auto"/>
      </w:divBdr>
    </w:div>
    <w:div w:id="1630015896">
      <w:bodyDiv w:val="1"/>
      <w:marLeft w:val="0"/>
      <w:marRight w:val="0"/>
      <w:marTop w:val="0"/>
      <w:marBottom w:val="0"/>
      <w:divBdr>
        <w:top w:val="none" w:sz="0" w:space="0" w:color="auto"/>
        <w:left w:val="none" w:sz="0" w:space="0" w:color="auto"/>
        <w:bottom w:val="none" w:sz="0" w:space="0" w:color="auto"/>
        <w:right w:val="none" w:sz="0" w:space="0" w:color="auto"/>
      </w:divBdr>
    </w:div>
    <w:div w:id="1637443309">
      <w:bodyDiv w:val="1"/>
      <w:marLeft w:val="0"/>
      <w:marRight w:val="0"/>
      <w:marTop w:val="0"/>
      <w:marBottom w:val="0"/>
      <w:divBdr>
        <w:top w:val="none" w:sz="0" w:space="0" w:color="auto"/>
        <w:left w:val="none" w:sz="0" w:space="0" w:color="auto"/>
        <w:bottom w:val="none" w:sz="0" w:space="0" w:color="auto"/>
        <w:right w:val="none" w:sz="0" w:space="0" w:color="auto"/>
      </w:divBdr>
    </w:div>
    <w:div w:id="1675111385">
      <w:bodyDiv w:val="1"/>
      <w:marLeft w:val="0"/>
      <w:marRight w:val="0"/>
      <w:marTop w:val="0"/>
      <w:marBottom w:val="0"/>
      <w:divBdr>
        <w:top w:val="none" w:sz="0" w:space="0" w:color="auto"/>
        <w:left w:val="none" w:sz="0" w:space="0" w:color="auto"/>
        <w:bottom w:val="none" w:sz="0" w:space="0" w:color="auto"/>
        <w:right w:val="none" w:sz="0" w:space="0" w:color="auto"/>
      </w:divBdr>
    </w:div>
    <w:div w:id="1688826958">
      <w:bodyDiv w:val="1"/>
      <w:marLeft w:val="0"/>
      <w:marRight w:val="0"/>
      <w:marTop w:val="0"/>
      <w:marBottom w:val="0"/>
      <w:divBdr>
        <w:top w:val="none" w:sz="0" w:space="0" w:color="auto"/>
        <w:left w:val="none" w:sz="0" w:space="0" w:color="auto"/>
        <w:bottom w:val="none" w:sz="0" w:space="0" w:color="auto"/>
        <w:right w:val="none" w:sz="0" w:space="0" w:color="auto"/>
      </w:divBdr>
    </w:div>
    <w:div w:id="1771509508">
      <w:bodyDiv w:val="1"/>
      <w:marLeft w:val="0"/>
      <w:marRight w:val="0"/>
      <w:marTop w:val="0"/>
      <w:marBottom w:val="0"/>
      <w:divBdr>
        <w:top w:val="none" w:sz="0" w:space="0" w:color="auto"/>
        <w:left w:val="none" w:sz="0" w:space="0" w:color="auto"/>
        <w:bottom w:val="none" w:sz="0" w:space="0" w:color="auto"/>
        <w:right w:val="none" w:sz="0" w:space="0" w:color="auto"/>
      </w:divBdr>
    </w:div>
    <w:div w:id="1787961904">
      <w:bodyDiv w:val="1"/>
      <w:marLeft w:val="0"/>
      <w:marRight w:val="0"/>
      <w:marTop w:val="0"/>
      <w:marBottom w:val="0"/>
      <w:divBdr>
        <w:top w:val="none" w:sz="0" w:space="0" w:color="auto"/>
        <w:left w:val="none" w:sz="0" w:space="0" w:color="auto"/>
        <w:bottom w:val="none" w:sz="0" w:space="0" w:color="auto"/>
        <w:right w:val="none" w:sz="0" w:space="0" w:color="auto"/>
      </w:divBdr>
    </w:div>
    <w:div w:id="1803500118">
      <w:bodyDiv w:val="1"/>
      <w:marLeft w:val="0"/>
      <w:marRight w:val="0"/>
      <w:marTop w:val="0"/>
      <w:marBottom w:val="0"/>
      <w:divBdr>
        <w:top w:val="none" w:sz="0" w:space="0" w:color="auto"/>
        <w:left w:val="none" w:sz="0" w:space="0" w:color="auto"/>
        <w:bottom w:val="none" w:sz="0" w:space="0" w:color="auto"/>
        <w:right w:val="none" w:sz="0" w:space="0" w:color="auto"/>
      </w:divBdr>
    </w:div>
    <w:div w:id="1811944111">
      <w:bodyDiv w:val="1"/>
      <w:marLeft w:val="0"/>
      <w:marRight w:val="0"/>
      <w:marTop w:val="0"/>
      <w:marBottom w:val="0"/>
      <w:divBdr>
        <w:top w:val="none" w:sz="0" w:space="0" w:color="auto"/>
        <w:left w:val="none" w:sz="0" w:space="0" w:color="auto"/>
        <w:bottom w:val="none" w:sz="0" w:space="0" w:color="auto"/>
        <w:right w:val="none" w:sz="0" w:space="0" w:color="auto"/>
      </w:divBdr>
    </w:div>
    <w:div w:id="1817646602">
      <w:bodyDiv w:val="1"/>
      <w:marLeft w:val="0"/>
      <w:marRight w:val="0"/>
      <w:marTop w:val="0"/>
      <w:marBottom w:val="0"/>
      <w:divBdr>
        <w:top w:val="none" w:sz="0" w:space="0" w:color="auto"/>
        <w:left w:val="none" w:sz="0" w:space="0" w:color="auto"/>
        <w:bottom w:val="none" w:sz="0" w:space="0" w:color="auto"/>
        <w:right w:val="none" w:sz="0" w:space="0" w:color="auto"/>
      </w:divBdr>
    </w:div>
    <w:div w:id="1830824462">
      <w:bodyDiv w:val="1"/>
      <w:marLeft w:val="0"/>
      <w:marRight w:val="0"/>
      <w:marTop w:val="0"/>
      <w:marBottom w:val="0"/>
      <w:divBdr>
        <w:top w:val="none" w:sz="0" w:space="0" w:color="auto"/>
        <w:left w:val="none" w:sz="0" w:space="0" w:color="auto"/>
        <w:bottom w:val="none" w:sz="0" w:space="0" w:color="auto"/>
        <w:right w:val="none" w:sz="0" w:space="0" w:color="auto"/>
      </w:divBdr>
    </w:div>
    <w:div w:id="1873878502">
      <w:bodyDiv w:val="1"/>
      <w:marLeft w:val="0"/>
      <w:marRight w:val="0"/>
      <w:marTop w:val="0"/>
      <w:marBottom w:val="0"/>
      <w:divBdr>
        <w:top w:val="none" w:sz="0" w:space="0" w:color="auto"/>
        <w:left w:val="none" w:sz="0" w:space="0" w:color="auto"/>
        <w:bottom w:val="none" w:sz="0" w:space="0" w:color="auto"/>
        <w:right w:val="none" w:sz="0" w:space="0" w:color="auto"/>
      </w:divBdr>
    </w:div>
    <w:div w:id="1878738381">
      <w:bodyDiv w:val="1"/>
      <w:marLeft w:val="0"/>
      <w:marRight w:val="0"/>
      <w:marTop w:val="0"/>
      <w:marBottom w:val="0"/>
      <w:divBdr>
        <w:top w:val="none" w:sz="0" w:space="0" w:color="auto"/>
        <w:left w:val="none" w:sz="0" w:space="0" w:color="auto"/>
        <w:bottom w:val="none" w:sz="0" w:space="0" w:color="auto"/>
        <w:right w:val="none" w:sz="0" w:space="0" w:color="auto"/>
      </w:divBdr>
    </w:div>
    <w:div w:id="1911229206">
      <w:bodyDiv w:val="1"/>
      <w:marLeft w:val="0"/>
      <w:marRight w:val="0"/>
      <w:marTop w:val="0"/>
      <w:marBottom w:val="0"/>
      <w:divBdr>
        <w:top w:val="none" w:sz="0" w:space="0" w:color="auto"/>
        <w:left w:val="none" w:sz="0" w:space="0" w:color="auto"/>
        <w:bottom w:val="none" w:sz="0" w:space="0" w:color="auto"/>
        <w:right w:val="none" w:sz="0" w:space="0" w:color="auto"/>
      </w:divBdr>
    </w:div>
    <w:div w:id="1939631938">
      <w:bodyDiv w:val="1"/>
      <w:marLeft w:val="0"/>
      <w:marRight w:val="0"/>
      <w:marTop w:val="0"/>
      <w:marBottom w:val="0"/>
      <w:divBdr>
        <w:top w:val="none" w:sz="0" w:space="0" w:color="auto"/>
        <w:left w:val="none" w:sz="0" w:space="0" w:color="auto"/>
        <w:bottom w:val="none" w:sz="0" w:space="0" w:color="auto"/>
        <w:right w:val="none" w:sz="0" w:space="0" w:color="auto"/>
      </w:divBdr>
    </w:div>
    <w:div w:id="1950817271">
      <w:bodyDiv w:val="1"/>
      <w:marLeft w:val="0"/>
      <w:marRight w:val="0"/>
      <w:marTop w:val="0"/>
      <w:marBottom w:val="0"/>
      <w:divBdr>
        <w:top w:val="none" w:sz="0" w:space="0" w:color="auto"/>
        <w:left w:val="none" w:sz="0" w:space="0" w:color="auto"/>
        <w:bottom w:val="none" w:sz="0" w:space="0" w:color="auto"/>
        <w:right w:val="none" w:sz="0" w:space="0" w:color="auto"/>
      </w:divBdr>
    </w:div>
    <w:div w:id="1969508991">
      <w:bodyDiv w:val="1"/>
      <w:marLeft w:val="0"/>
      <w:marRight w:val="0"/>
      <w:marTop w:val="0"/>
      <w:marBottom w:val="0"/>
      <w:divBdr>
        <w:top w:val="none" w:sz="0" w:space="0" w:color="auto"/>
        <w:left w:val="none" w:sz="0" w:space="0" w:color="auto"/>
        <w:bottom w:val="none" w:sz="0" w:space="0" w:color="auto"/>
        <w:right w:val="none" w:sz="0" w:space="0" w:color="auto"/>
      </w:divBdr>
    </w:div>
    <w:div w:id="1980650080">
      <w:bodyDiv w:val="1"/>
      <w:marLeft w:val="0"/>
      <w:marRight w:val="0"/>
      <w:marTop w:val="0"/>
      <w:marBottom w:val="0"/>
      <w:divBdr>
        <w:top w:val="none" w:sz="0" w:space="0" w:color="auto"/>
        <w:left w:val="none" w:sz="0" w:space="0" w:color="auto"/>
        <w:bottom w:val="none" w:sz="0" w:space="0" w:color="auto"/>
        <w:right w:val="none" w:sz="0" w:space="0" w:color="auto"/>
      </w:divBdr>
      <w:divsChild>
        <w:div w:id="421952437">
          <w:marLeft w:val="1200"/>
          <w:marRight w:val="0"/>
          <w:marTop w:val="0"/>
          <w:marBottom w:val="0"/>
          <w:divBdr>
            <w:top w:val="none" w:sz="0" w:space="0" w:color="auto"/>
            <w:left w:val="none" w:sz="0" w:space="0" w:color="auto"/>
            <w:bottom w:val="none" w:sz="0" w:space="0" w:color="auto"/>
            <w:right w:val="none" w:sz="0" w:space="0" w:color="auto"/>
          </w:divBdr>
        </w:div>
        <w:div w:id="466356018">
          <w:marLeft w:val="1200"/>
          <w:marRight w:val="0"/>
          <w:marTop w:val="0"/>
          <w:marBottom w:val="0"/>
          <w:divBdr>
            <w:top w:val="none" w:sz="0" w:space="0" w:color="auto"/>
            <w:left w:val="none" w:sz="0" w:space="0" w:color="auto"/>
            <w:bottom w:val="none" w:sz="0" w:space="0" w:color="auto"/>
            <w:right w:val="none" w:sz="0" w:space="0" w:color="auto"/>
          </w:divBdr>
        </w:div>
      </w:divsChild>
    </w:div>
    <w:div w:id="1985967342">
      <w:bodyDiv w:val="1"/>
      <w:marLeft w:val="0"/>
      <w:marRight w:val="0"/>
      <w:marTop w:val="0"/>
      <w:marBottom w:val="0"/>
      <w:divBdr>
        <w:top w:val="none" w:sz="0" w:space="0" w:color="auto"/>
        <w:left w:val="none" w:sz="0" w:space="0" w:color="auto"/>
        <w:bottom w:val="none" w:sz="0" w:space="0" w:color="auto"/>
        <w:right w:val="none" w:sz="0" w:space="0" w:color="auto"/>
      </w:divBdr>
    </w:div>
    <w:div w:id="1986667390">
      <w:bodyDiv w:val="1"/>
      <w:marLeft w:val="0"/>
      <w:marRight w:val="0"/>
      <w:marTop w:val="0"/>
      <w:marBottom w:val="0"/>
      <w:divBdr>
        <w:top w:val="none" w:sz="0" w:space="0" w:color="auto"/>
        <w:left w:val="none" w:sz="0" w:space="0" w:color="auto"/>
        <w:bottom w:val="none" w:sz="0" w:space="0" w:color="auto"/>
        <w:right w:val="none" w:sz="0" w:space="0" w:color="auto"/>
      </w:divBdr>
    </w:div>
    <w:div w:id="1987972001">
      <w:bodyDiv w:val="1"/>
      <w:marLeft w:val="0"/>
      <w:marRight w:val="0"/>
      <w:marTop w:val="0"/>
      <w:marBottom w:val="0"/>
      <w:divBdr>
        <w:top w:val="none" w:sz="0" w:space="0" w:color="auto"/>
        <w:left w:val="none" w:sz="0" w:space="0" w:color="auto"/>
        <w:bottom w:val="none" w:sz="0" w:space="0" w:color="auto"/>
        <w:right w:val="none" w:sz="0" w:space="0" w:color="auto"/>
      </w:divBdr>
    </w:div>
    <w:div w:id="2003771339">
      <w:bodyDiv w:val="1"/>
      <w:marLeft w:val="0"/>
      <w:marRight w:val="0"/>
      <w:marTop w:val="0"/>
      <w:marBottom w:val="0"/>
      <w:divBdr>
        <w:top w:val="none" w:sz="0" w:space="0" w:color="auto"/>
        <w:left w:val="none" w:sz="0" w:space="0" w:color="auto"/>
        <w:bottom w:val="none" w:sz="0" w:space="0" w:color="auto"/>
        <w:right w:val="none" w:sz="0" w:space="0" w:color="auto"/>
      </w:divBdr>
    </w:div>
    <w:div w:id="2014259857">
      <w:bodyDiv w:val="1"/>
      <w:marLeft w:val="0"/>
      <w:marRight w:val="0"/>
      <w:marTop w:val="0"/>
      <w:marBottom w:val="0"/>
      <w:divBdr>
        <w:top w:val="none" w:sz="0" w:space="0" w:color="auto"/>
        <w:left w:val="none" w:sz="0" w:space="0" w:color="auto"/>
        <w:bottom w:val="none" w:sz="0" w:space="0" w:color="auto"/>
        <w:right w:val="none" w:sz="0" w:space="0" w:color="auto"/>
      </w:divBdr>
    </w:div>
    <w:div w:id="2018270734">
      <w:bodyDiv w:val="1"/>
      <w:marLeft w:val="0"/>
      <w:marRight w:val="0"/>
      <w:marTop w:val="0"/>
      <w:marBottom w:val="0"/>
      <w:divBdr>
        <w:top w:val="none" w:sz="0" w:space="0" w:color="auto"/>
        <w:left w:val="none" w:sz="0" w:space="0" w:color="auto"/>
        <w:bottom w:val="none" w:sz="0" w:space="0" w:color="auto"/>
        <w:right w:val="none" w:sz="0" w:space="0" w:color="auto"/>
      </w:divBdr>
      <w:divsChild>
        <w:div w:id="1088119277">
          <w:marLeft w:val="360"/>
          <w:marRight w:val="0"/>
          <w:marTop w:val="0"/>
          <w:marBottom w:val="0"/>
          <w:divBdr>
            <w:top w:val="none" w:sz="0" w:space="0" w:color="auto"/>
            <w:left w:val="none" w:sz="0" w:space="0" w:color="auto"/>
            <w:bottom w:val="none" w:sz="0" w:space="0" w:color="auto"/>
            <w:right w:val="none" w:sz="0" w:space="0" w:color="auto"/>
          </w:divBdr>
        </w:div>
      </w:divsChild>
    </w:div>
    <w:div w:id="2021152179">
      <w:bodyDiv w:val="1"/>
      <w:marLeft w:val="0"/>
      <w:marRight w:val="0"/>
      <w:marTop w:val="0"/>
      <w:marBottom w:val="0"/>
      <w:divBdr>
        <w:top w:val="none" w:sz="0" w:space="0" w:color="auto"/>
        <w:left w:val="none" w:sz="0" w:space="0" w:color="auto"/>
        <w:bottom w:val="none" w:sz="0" w:space="0" w:color="auto"/>
        <w:right w:val="none" w:sz="0" w:space="0" w:color="auto"/>
      </w:divBdr>
      <w:divsChild>
        <w:div w:id="16734674">
          <w:marLeft w:val="0"/>
          <w:marRight w:val="0"/>
          <w:marTop w:val="0"/>
          <w:marBottom w:val="0"/>
          <w:divBdr>
            <w:top w:val="none" w:sz="0" w:space="0" w:color="auto"/>
            <w:left w:val="none" w:sz="0" w:space="0" w:color="auto"/>
            <w:bottom w:val="none" w:sz="0" w:space="0" w:color="auto"/>
            <w:right w:val="none" w:sz="0" w:space="0" w:color="auto"/>
          </w:divBdr>
        </w:div>
        <w:div w:id="447193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2187728">
              <w:marLeft w:val="0"/>
              <w:marRight w:val="0"/>
              <w:marTop w:val="0"/>
              <w:marBottom w:val="0"/>
              <w:divBdr>
                <w:top w:val="none" w:sz="0" w:space="0" w:color="auto"/>
                <w:left w:val="none" w:sz="0" w:space="0" w:color="auto"/>
                <w:bottom w:val="none" w:sz="0" w:space="0" w:color="auto"/>
                <w:right w:val="none" w:sz="0" w:space="0" w:color="auto"/>
              </w:divBdr>
            </w:div>
            <w:div w:id="910190711">
              <w:marLeft w:val="0"/>
              <w:marRight w:val="0"/>
              <w:marTop w:val="0"/>
              <w:marBottom w:val="0"/>
              <w:divBdr>
                <w:top w:val="none" w:sz="0" w:space="0" w:color="auto"/>
                <w:left w:val="none" w:sz="0" w:space="0" w:color="auto"/>
                <w:bottom w:val="none" w:sz="0" w:space="0" w:color="auto"/>
                <w:right w:val="none" w:sz="0" w:space="0" w:color="auto"/>
              </w:divBdr>
            </w:div>
            <w:div w:id="1457330649">
              <w:marLeft w:val="0"/>
              <w:marRight w:val="0"/>
              <w:marTop w:val="0"/>
              <w:marBottom w:val="0"/>
              <w:divBdr>
                <w:top w:val="none" w:sz="0" w:space="0" w:color="auto"/>
                <w:left w:val="none" w:sz="0" w:space="0" w:color="auto"/>
                <w:bottom w:val="none" w:sz="0" w:space="0" w:color="auto"/>
                <w:right w:val="none" w:sz="0" w:space="0" w:color="auto"/>
              </w:divBdr>
            </w:div>
          </w:divsChild>
        </w:div>
        <w:div w:id="83187539">
          <w:marLeft w:val="0"/>
          <w:marRight w:val="0"/>
          <w:marTop w:val="0"/>
          <w:marBottom w:val="0"/>
          <w:divBdr>
            <w:top w:val="none" w:sz="0" w:space="0" w:color="auto"/>
            <w:left w:val="none" w:sz="0" w:space="0" w:color="auto"/>
            <w:bottom w:val="none" w:sz="0" w:space="0" w:color="auto"/>
            <w:right w:val="none" w:sz="0" w:space="0" w:color="auto"/>
          </w:divBdr>
        </w:div>
        <w:div w:id="133525236">
          <w:marLeft w:val="0"/>
          <w:marRight w:val="0"/>
          <w:marTop w:val="0"/>
          <w:marBottom w:val="0"/>
          <w:divBdr>
            <w:top w:val="none" w:sz="0" w:space="0" w:color="auto"/>
            <w:left w:val="none" w:sz="0" w:space="0" w:color="auto"/>
            <w:bottom w:val="none" w:sz="0" w:space="0" w:color="auto"/>
            <w:right w:val="none" w:sz="0" w:space="0" w:color="auto"/>
          </w:divBdr>
        </w:div>
        <w:div w:id="161090690">
          <w:marLeft w:val="0"/>
          <w:marRight w:val="0"/>
          <w:marTop w:val="0"/>
          <w:marBottom w:val="0"/>
          <w:divBdr>
            <w:top w:val="none" w:sz="0" w:space="0" w:color="auto"/>
            <w:left w:val="none" w:sz="0" w:space="0" w:color="auto"/>
            <w:bottom w:val="none" w:sz="0" w:space="0" w:color="auto"/>
            <w:right w:val="none" w:sz="0" w:space="0" w:color="auto"/>
          </w:divBdr>
        </w:div>
        <w:div w:id="163715663">
          <w:marLeft w:val="0"/>
          <w:marRight w:val="0"/>
          <w:marTop w:val="0"/>
          <w:marBottom w:val="0"/>
          <w:divBdr>
            <w:top w:val="none" w:sz="0" w:space="0" w:color="auto"/>
            <w:left w:val="none" w:sz="0" w:space="0" w:color="auto"/>
            <w:bottom w:val="none" w:sz="0" w:space="0" w:color="auto"/>
            <w:right w:val="none" w:sz="0" w:space="0" w:color="auto"/>
          </w:divBdr>
        </w:div>
        <w:div w:id="196937934">
          <w:marLeft w:val="0"/>
          <w:marRight w:val="0"/>
          <w:marTop w:val="0"/>
          <w:marBottom w:val="0"/>
          <w:divBdr>
            <w:top w:val="none" w:sz="0" w:space="0" w:color="auto"/>
            <w:left w:val="none" w:sz="0" w:space="0" w:color="auto"/>
            <w:bottom w:val="none" w:sz="0" w:space="0" w:color="auto"/>
            <w:right w:val="none" w:sz="0" w:space="0" w:color="auto"/>
          </w:divBdr>
        </w:div>
        <w:div w:id="278877526">
          <w:marLeft w:val="0"/>
          <w:marRight w:val="0"/>
          <w:marTop w:val="0"/>
          <w:marBottom w:val="0"/>
          <w:divBdr>
            <w:top w:val="none" w:sz="0" w:space="0" w:color="auto"/>
            <w:left w:val="none" w:sz="0" w:space="0" w:color="auto"/>
            <w:bottom w:val="none" w:sz="0" w:space="0" w:color="auto"/>
            <w:right w:val="none" w:sz="0" w:space="0" w:color="auto"/>
          </w:divBdr>
        </w:div>
        <w:div w:id="287977252">
          <w:marLeft w:val="0"/>
          <w:marRight w:val="0"/>
          <w:marTop w:val="0"/>
          <w:marBottom w:val="0"/>
          <w:divBdr>
            <w:top w:val="none" w:sz="0" w:space="0" w:color="auto"/>
            <w:left w:val="none" w:sz="0" w:space="0" w:color="auto"/>
            <w:bottom w:val="none" w:sz="0" w:space="0" w:color="auto"/>
            <w:right w:val="none" w:sz="0" w:space="0" w:color="auto"/>
          </w:divBdr>
        </w:div>
        <w:div w:id="293877528">
          <w:marLeft w:val="0"/>
          <w:marRight w:val="0"/>
          <w:marTop w:val="0"/>
          <w:marBottom w:val="0"/>
          <w:divBdr>
            <w:top w:val="none" w:sz="0" w:space="0" w:color="auto"/>
            <w:left w:val="none" w:sz="0" w:space="0" w:color="auto"/>
            <w:bottom w:val="none" w:sz="0" w:space="0" w:color="auto"/>
            <w:right w:val="none" w:sz="0" w:space="0" w:color="auto"/>
          </w:divBdr>
        </w:div>
        <w:div w:id="340398944">
          <w:marLeft w:val="0"/>
          <w:marRight w:val="0"/>
          <w:marTop w:val="0"/>
          <w:marBottom w:val="0"/>
          <w:divBdr>
            <w:top w:val="none" w:sz="0" w:space="0" w:color="auto"/>
            <w:left w:val="none" w:sz="0" w:space="0" w:color="auto"/>
            <w:bottom w:val="none" w:sz="0" w:space="0" w:color="auto"/>
            <w:right w:val="none" w:sz="0" w:space="0" w:color="auto"/>
          </w:divBdr>
        </w:div>
        <w:div w:id="407576567">
          <w:marLeft w:val="0"/>
          <w:marRight w:val="0"/>
          <w:marTop w:val="0"/>
          <w:marBottom w:val="0"/>
          <w:divBdr>
            <w:top w:val="none" w:sz="0" w:space="0" w:color="auto"/>
            <w:left w:val="none" w:sz="0" w:space="0" w:color="auto"/>
            <w:bottom w:val="none" w:sz="0" w:space="0" w:color="auto"/>
            <w:right w:val="none" w:sz="0" w:space="0" w:color="auto"/>
          </w:divBdr>
        </w:div>
        <w:div w:id="417406345">
          <w:marLeft w:val="0"/>
          <w:marRight w:val="0"/>
          <w:marTop w:val="0"/>
          <w:marBottom w:val="0"/>
          <w:divBdr>
            <w:top w:val="none" w:sz="0" w:space="0" w:color="auto"/>
            <w:left w:val="none" w:sz="0" w:space="0" w:color="auto"/>
            <w:bottom w:val="none" w:sz="0" w:space="0" w:color="auto"/>
            <w:right w:val="none" w:sz="0" w:space="0" w:color="auto"/>
          </w:divBdr>
        </w:div>
        <w:div w:id="465588083">
          <w:marLeft w:val="0"/>
          <w:marRight w:val="0"/>
          <w:marTop w:val="0"/>
          <w:marBottom w:val="0"/>
          <w:divBdr>
            <w:top w:val="none" w:sz="0" w:space="0" w:color="auto"/>
            <w:left w:val="none" w:sz="0" w:space="0" w:color="auto"/>
            <w:bottom w:val="none" w:sz="0" w:space="0" w:color="auto"/>
            <w:right w:val="none" w:sz="0" w:space="0" w:color="auto"/>
          </w:divBdr>
        </w:div>
        <w:div w:id="486627316">
          <w:marLeft w:val="0"/>
          <w:marRight w:val="0"/>
          <w:marTop w:val="0"/>
          <w:marBottom w:val="0"/>
          <w:divBdr>
            <w:top w:val="none" w:sz="0" w:space="0" w:color="auto"/>
            <w:left w:val="none" w:sz="0" w:space="0" w:color="auto"/>
            <w:bottom w:val="none" w:sz="0" w:space="0" w:color="auto"/>
            <w:right w:val="none" w:sz="0" w:space="0" w:color="auto"/>
          </w:divBdr>
        </w:div>
        <w:div w:id="487287950">
          <w:marLeft w:val="0"/>
          <w:marRight w:val="0"/>
          <w:marTop w:val="0"/>
          <w:marBottom w:val="0"/>
          <w:divBdr>
            <w:top w:val="none" w:sz="0" w:space="0" w:color="auto"/>
            <w:left w:val="none" w:sz="0" w:space="0" w:color="auto"/>
            <w:bottom w:val="none" w:sz="0" w:space="0" w:color="auto"/>
            <w:right w:val="none" w:sz="0" w:space="0" w:color="auto"/>
          </w:divBdr>
        </w:div>
        <w:div w:id="490681741">
          <w:marLeft w:val="0"/>
          <w:marRight w:val="0"/>
          <w:marTop w:val="0"/>
          <w:marBottom w:val="0"/>
          <w:divBdr>
            <w:top w:val="none" w:sz="0" w:space="0" w:color="auto"/>
            <w:left w:val="none" w:sz="0" w:space="0" w:color="auto"/>
            <w:bottom w:val="none" w:sz="0" w:space="0" w:color="auto"/>
            <w:right w:val="none" w:sz="0" w:space="0" w:color="auto"/>
          </w:divBdr>
        </w:div>
        <w:div w:id="524832642">
          <w:marLeft w:val="0"/>
          <w:marRight w:val="0"/>
          <w:marTop w:val="0"/>
          <w:marBottom w:val="0"/>
          <w:divBdr>
            <w:top w:val="none" w:sz="0" w:space="0" w:color="auto"/>
            <w:left w:val="none" w:sz="0" w:space="0" w:color="auto"/>
            <w:bottom w:val="none" w:sz="0" w:space="0" w:color="auto"/>
            <w:right w:val="none" w:sz="0" w:space="0" w:color="auto"/>
          </w:divBdr>
        </w:div>
        <w:div w:id="528378375">
          <w:marLeft w:val="0"/>
          <w:marRight w:val="0"/>
          <w:marTop w:val="0"/>
          <w:marBottom w:val="0"/>
          <w:divBdr>
            <w:top w:val="none" w:sz="0" w:space="0" w:color="auto"/>
            <w:left w:val="none" w:sz="0" w:space="0" w:color="auto"/>
            <w:bottom w:val="none" w:sz="0" w:space="0" w:color="auto"/>
            <w:right w:val="none" w:sz="0" w:space="0" w:color="auto"/>
          </w:divBdr>
        </w:div>
        <w:div w:id="542864806">
          <w:marLeft w:val="0"/>
          <w:marRight w:val="0"/>
          <w:marTop w:val="0"/>
          <w:marBottom w:val="0"/>
          <w:divBdr>
            <w:top w:val="none" w:sz="0" w:space="0" w:color="auto"/>
            <w:left w:val="none" w:sz="0" w:space="0" w:color="auto"/>
            <w:bottom w:val="none" w:sz="0" w:space="0" w:color="auto"/>
            <w:right w:val="none" w:sz="0" w:space="0" w:color="auto"/>
          </w:divBdr>
        </w:div>
        <w:div w:id="653728596">
          <w:marLeft w:val="0"/>
          <w:marRight w:val="0"/>
          <w:marTop w:val="0"/>
          <w:marBottom w:val="0"/>
          <w:divBdr>
            <w:top w:val="none" w:sz="0" w:space="0" w:color="auto"/>
            <w:left w:val="none" w:sz="0" w:space="0" w:color="auto"/>
            <w:bottom w:val="none" w:sz="0" w:space="0" w:color="auto"/>
            <w:right w:val="none" w:sz="0" w:space="0" w:color="auto"/>
          </w:divBdr>
        </w:div>
        <w:div w:id="662855110">
          <w:marLeft w:val="0"/>
          <w:marRight w:val="0"/>
          <w:marTop w:val="0"/>
          <w:marBottom w:val="0"/>
          <w:divBdr>
            <w:top w:val="none" w:sz="0" w:space="0" w:color="auto"/>
            <w:left w:val="none" w:sz="0" w:space="0" w:color="auto"/>
            <w:bottom w:val="none" w:sz="0" w:space="0" w:color="auto"/>
            <w:right w:val="none" w:sz="0" w:space="0" w:color="auto"/>
          </w:divBdr>
        </w:div>
        <w:div w:id="696391349">
          <w:marLeft w:val="0"/>
          <w:marRight w:val="0"/>
          <w:marTop w:val="0"/>
          <w:marBottom w:val="0"/>
          <w:divBdr>
            <w:top w:val="none" w:sz="0" w:space="0" w:color="auto"/>
            <w:left w:val="none" w:sz="0" w:space="0" w:color="auto"/>
            <w:bottom w:val="none" w:sz="0" w:space="0" w:color="auto"/>
            <w:right w:val="none" w:sz="0" w:space="0" w:color="auto"/>
          </w:divBdr>
        </w:div>
        <w:div w:id="699209539">
          <w:marLeft w:val="0"/>
          <w:marRight w:val="0"/>
          <w:marTop w:val="0"/>
          <w:marBottom w:val="0"/>
          <w:divBdr>
            <w:top w:val="none" w:sz="0" w:space="0" w:color="auto"/>
            <w:left w:val="none" w:sz="0" w:space="0" w:color="auto"/>
            <w:bottom w:val="none" w:sz="0" w:space="0" w:color="auto"/>
            <w:right w:val="none" w:sz="0" w:space="0" w:color="auto"/>
          </w:divBdr>
        </w:div>
        <w:div w:id="714356977">
          <w:marLeft w:val="0"/>
          <w:marRight w:val="0"/>
          <w:marTop w:val="0"/>
          <w:marBottom w:val="0"/>
          <w:divBdr>
            <w:top w:val="none" w:sz="0" w:space="0" w:color="auto"/>
            <w:left w:val="none" w:sz="0" w:space="0" w:color="auto"/>
            <w:bottom w:val="none" w:sz="0" w:space="0" w:color="auto"/>
            <w:right w:val="none" w:sz="0" w:space="0" w:color="auto"/>
          </w:divBdr>
        </w:div>
        <w:div w:id="720787331">
          <w:marLeft w:val="0"/>
          <w:marRight w:val="0"/>
          <w:marTop w:val="0"/>
          <w:marBottom w:val="0"/>
          <w:divBdr>
            <w:top w:val="none" w:sz="0" w:space="0" w:color="auto"/>
            <w:left w:val="none" w:sz="0" w:space="0" w:color="auto"/>
            <w:bottom w:val="none" w:sz="0" w:space="0" w:color="auto"/>
            <w:right w:val="none" w:sz="0" w:space="0" w:color="auto"/>
          </w:divBdr>
        </w:div>
        <w:div w:id="733890394">
          <w:marLeft w:val="0"/>
          <w:marRight w:val="0"/>
          <w:marTop w:val="0"/>
          <w:marBottom w:val="0"/>
          <w:divBdr>
            <w:top w:val="none" w:sz="0" w:space="0" w:color="auto"/>
            <w:left w:val="none" w:sz="0" w:space="0" w:color="auto"/>
            <w:bottom w:val="none" w:sz="0" w:space="0" w:color="auto"/>
            <w:right w:val="none" w:sz="0" w:space="0" w:color="auto"/>
          </w:divBdr>
        </w:div>
        <w:div w:id="739254184">
          <w:marLeft w:val="0"/>
          <w:marRight w:val="0"/>
          <w:marTop w:val="0"/>
          <w:marBottom w:val="0"/>
          <w:divBdr>
            <w:top w:val="none" w:sz="0" w:space="0" w:color="auto"/>
            <w:left w:val="none" w:sz="0" w:space="0" w:color="auto"/>
            <w:bottom w:val="none" w:sz="0" w:space="0" w:color="auto"/>
            <w:right w:val="none" w:sz="0" w:space="0" w:color="auto"/>
          </w:divBdr>
        </w:div>
        <w:div w:id="796876879">
          <w:marLeft w:val="0"/>
          <w:marRight w:val="0"/>
          <w:marTop w:val="0"/>
          <w:marBottom w:val="0"/>
          <w:divBdr>
            <w:top w:val="none" w:sz="0" w:space="0" w:color="auto"/>
            <w:left w:val="none" w:sz="0" w:space="0" w:color="auto"/>
            <w:bottom w:val="none" w:sz="0" w:space="0" w:color="auto"/>
            <w:right w:val="none" w:sz="0" w:space="0" w:color="auto"/>
          </w:divBdr>
        </w:div>
        <w:div w:id="831219523">
          <w:marLeft w:val="0"/>
          <w:marRight w:val="0"/>
          <w:marTop w:val="0"/>
          <w:marBottom w:val="0"/>
          <w:divBdr>
            <w:top w:val="none" w:sz="0" w:space="0" w:color="auto"/>
            <w:left w:val="none" w:sz="0" w:space="0" w:color="auto"/>
            <w:bottom w:val="none" w:sz="0" w:space="0" w:color="auto"/>
            <w:right w:val="none" w:sz="0" w:space="0" w:color="auto"/>
          </w:divBdr>
        </w:div>
        <w:div w:id="836311915">
          <w:marLeft w:val="0"/>
          <w:marRight w:val="0"/>
          <w:marTop w:val="0"/>
          <w:marBottom w:val="0"/>
          <w:divBdr>
            <w:top w:val="none" w:sz="0" w:space="0" w:color="auto"/>
            <w:left w:val="none" w:sz="0" w:space="0" w:color="auto"/>
            <w:bottom w:val="none" w:sz="0" w:space="0" w:color="auto"/>
            <w:right w:val="none" w:sz="0" w:space="0" w:color="auto"/>
          </w:divBdr>
        </w:div>
        <w:div w:id="928587411">
          <w:marLeft w:val="0"/>
          <w:marRight w:val="0"/>
          <w:marTop w:val="0"/>
          <w:marBottom w:val="0"/>
          <w:divBdr>
            <w:top w:val="none" w:sz="0" w:space="0" w:color="auto"/>
            <w:left w:val="none" w:sz="0" w:space="0" w:color="auto"/>
            <w:bottom w:val="none" w:sz="0" w:space="0" w:color="auto"/>
            <w:right w:val="none" w:sz="0" w:space="0" w:color="auto"/>
          </w:divBdr>
        </w:div>
        <w:div w:id="960185992">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1061825141">
              <w:marLeft w:val="0"/>
              <w:marRight w:val="0"/>
              <w:marTop w:val="0"/>
              <w:marBottom w:val="0"/>
              <w:divBdr>
                <w:top w:val="none" w:sz="0" w:space="0" w:color="auto"/>
                <w:left w:val="none" w:sz="0" w:space="0" w:color="auto"/>
                <w:bottom w:val="none" w:sz="0" w:space="0" w:color="auto"/>
                <w:right w:val="none" w:sz="0" w:space="0" w:color="auto"/>
              </w:divBdr>
            </w:div>
            <w:div w:id="1365517800">
              <w:marLeft w:val="0"/>
              <w:marRight w:val="0"/>
              <w:marTop w:val="0"/>
              <w:marBottom w:val="0"/>
              <w:divBdr>
                <w:top w:val="none" w:sz="0" w:space="0" w:color="auto"/>
                <w:left w:val="none" w:sz="0" w:space="0" w:color="auto"/>
                <w:bottom w:val="none" w:sz="0" w:space="0" w:color="auto"/>
                <w:right w:val="none" w:sz="0" w:space="0" w:color="auto"/>
              </w:divBdr>
            </w:div>
            <w:div w:id="1806702455">
              <w:marLeft w:val="0"/>
              <w:marRight w:val="0"/>
              <w:marTop w:val="0"/>
              <w:marBottom w:val="0"/>
              <w:divBdr>
                <w:top w:val="none" w:sz="0" w:space="0" w:color="auto"/>
                <w:left w:val="none" w:sz="0" w:space="0" w:color="auto"/>
                <w:bottom w:val="none" w:sz="0" w:space="0" w:color="auto"/>
                <w:right w:val="none" w:sz="0" w:space="0" w:color="auto"/>
              </w:divBdr>
            </w:div>
          </w:divsChild>
        </w:div>
        <w:div w:id="1081298817">
          <w:marLeft w:val="0"/>
          <w:marRight w:val="0"/>
          <w:marTop w:val="0"/>
          <w:marBottom w:val="0"/>
          <w:divBdr>
            <w:top w:val="none" w:sz="0" w:space="0" w:color="auto"/>
            <w:left w:val="none" w:sz="0" w:space="0" w:color="auto"/>
            <w:bottom w:val="none" w:sz="0" w:space="0" w:color="auto"/>
            <w:right w:val="none" w:sz="0" w:space="0" w:color="auto"/>
          </w:divBdr>
        </w:div>
        <w:div w:id="1094939071">
          <w:marLeft w:val="0"/>
          <w:marRight w:val="0"/>
          <w:marTop w:val="0"/>
          <w:marBottom w:val="0"/>
          <w:divBdr>
            <w:top w:val="none" w:sz="0" w:space="0" w:color="auto"/>
            <w:left w:val="none" w:sz="0" w:space="0" w:color="auto"/>
            <w:bottom w:val="none" w:sz="0" w:space="0" w:color="auto"/>
            <w:right w:val="none" w:sz="0" w:space="0" w:color="auto"/>
          </w:divBdr>
        </w:div>
        <w:div w:id="1104423461">
          <w:marLeft w:val="0"/>
          <w:marRight w:val="0"/>
          <w:marTop w:val="0"/>
          <w:marBottom w:val="0"/>
          <w:divBdr>
            <w:top w:val="none" w:sz="0" w:space="0" w:color="auto"/>
            <w:left w:val="none" w:sz="0" w:space="0" w:color="auto"/>
            <w:bottom w:val="none" w:sz="0" w:space="0" w:color="auto"/>
            <w:right w:val="none" w:sz="0" w:space="0" w:color="auto"/>
          </w:divBdr>
          <w:divsChild>
            <w:div w:id="527647826">
              <w:marLeft w:val="0"/>
              <w:marRight w:val="0"/>
              <w:marTop w:val="0"/>
              <w:marBottom w:val="0"/>
              <w:divBdr>
                <w:top w:val="none" w:sz="0" w:space="0" w:color="auto"/>
                <w:left w:val="none" w:sz="0" w:space="0" w:color="auto"/>
                <w:bottom w:val="none" w:sz="0" w:space="0" w:color="auto"/>
                <w:right w:val="none" w:sz="0" w:space="0" w:color="auto"/>
              </w:divBdr>
            </w:div>
            <w:div w:id="696276066">
              <w:marLeft w:val="0"/>
              <w:marRight w:val="0"/>
              <w:marTop w:val="0"/>
              <w:marBottom w:val="0"/>
              <w:divBdr>
                <w:top w:val="none" w:sz="0" w:space="0" w:color="auto"/>
                <w:left w:val="none" w:sz="0" w:space="0" w:color="auto"/>
                <w:bottom w:val="none" w:sz="0" w:space="0" w:color="auto"/>
                <w:right w:val="none" w:sz="0" w:space="0" w:color="auto"/>
              </w:divBdr>
            </w:div>
            <w:div w:id="980112244">
              <w:marLeft w:val="0"/>
              <w:marRight w:val="0"/>
              <w:marTop w:val="0"/>
              <w:marBottom w:val="0"/>
              <w:divBdr>
                <w:top w:val="none" w:sz="0" w:space="0" w:color="auto"/>
                <w:left w:val="none" w:sz="0" w:space="0" w:color="auto"/>
                <w:bottom w:val="none" w:sz="0" w:space="0" w:color="auto"/>
                <w:right w:val="none" w:sz="0" w:space="0" w:color="auto"/>
              </w:divBdr>
            </w:div>
            <w:div w:id="1041629252">
              <w:marLeft w:val="0"/>
              <w:marRight w:val="0"/>
              <w:marTop w:val="0"/>
              <w:marBottom w:val="0"/>
              <w:divBdr>
                <w:top w:val="none" w:sz="0" w:space="0" w:color="auto"/>
                <w:left w:val="none" w:sz="0" w:space="0" w:color="auto"/>
                <w:bottom w:val="none" w:sz="0" w:space="0" w:color="auto"/>
                <w:right w:val="none" w:sz="0" w:space="0" w:color="auto"/>
              </w:divBdr>
            </w:div>
          </w:divsChild>
        </w:div>
        <w:div w:id="1156341097">
          <w:marLeft w:val="0"/>
          <w:marRight w:val="0"/>
          <w:marTop w:val="0"/>
          <w:marBottom w:val="0"/>
          <w:divBdr>
            <w:top w:val="none" w:sz="0" w:space="0" w:color="auto"/>
            <w:left w:val="none" w:sz="0" w:space="0" w:color="auto"/>
            <w:bottom w:val="none" w:sz="0" w:space="0" w:color="auto"/>
            <w:right w:val="none" w:sz="0" w:space="0" w:color="auto"/>
          </w:divBdr>
        </w:div>
        <w:div w:id="1249343005">
          <w:blockQuote w:val="1"/>
          <w:marLeft w:val="720"/>
          <w:marRight w:val="0"/>
          <w:marTop w:val="100"/>
          <w:marBottom w:val="100"/>
          <w:divBdr>
            <w:top w:val="none" w:sz="0" w:space="0" w:color="auto"/>
            <w:left w:val="none" w:sz="0" w:space="0" w:color="auto"/>
            <w:bottom w:val="none" w:sz="0" w:space="0" w:color="auto"/>
            <w:right w:val="none" w:sz="0" w:space="0" w:color="auto"/>
          </w:divBdr>
          <w:divsChild>
            <w:div w:id="806246119">
              <w:marLeft w:val="0"/>
              <w:marRight w:val="0"/>
              <w:marTop w:val="0"/>
              <w:marBottom w:val="0"/>
              <w:divBdr>
                <w:top w:val="none" w:sz="0" w:space="0" w:color="auto"/>
                <w:left w:val="none" w:sz="0" w:space="0" w:color="auto"/>
                <w:bottom w:val="none" w:sz="0" w:space="0" w:color="auto"/>
                <w:right w:val="none" w:sz="0" w:space="0" w:color="auto"/>
              </w:divBdr>
            </w:div>
            <w:div w:id="1999989616">
              <w:marLeft w:val="0"/>
              <w:marRight w:val="0"/>
              <w:marTop w:val="0"/>
              <w:marBottom w:val="0"/>
              <w:divBdr>
                <w:top w:val="none" w:sz="0" w:space="0" w:color="auto"/>
                <w:left w:val="none" w:sz="0" w:space="0" w:color="auto"/>
                <w:bottom w:val="none" w:sz="0" w:space="0" w:color="auto"/>
                <w:right w:val="none" w:sz="0" w:space="0" w:color="auto"/>
              </w:divBdr>
            </w:div>
            <w:div w:id="2064988622">
              <w:marLeft w:val="0"/>
              <w:marRight w:val="0"/>
              <w:marTop w:val="0"/>
              <w:marBottom w:val="0"/>
              <w:divBdr>
                <w:top w:val="none" w:sz="0" w:space="0" w:color="auto"/>
                <w:left w:val="none" w:sz="0" w:space="0" w:color="auto"/>
                <w:bottom w:val="none" w:sz="0" w:space="0" w:color="auto"/>
                <w:right w:val="none" w:sz="0" w:space="0" w:color="auto"/>
              </w:divBdr>
            </w:div>
          </w:divsChild>
        </w:div>
        <w:div w:id="1305506815">
          <w:marLeft w:val="0"/>
          <w:marRight w:val="0"/>
          <w:marTop w:val="0"/>
          <w:marBottom w:val="0"/>
          <w:divBdr>
            <w:top w:val="none" w:sz="0" w:space="0" w:color="auto"/>
            <w:left w:val="none" w:sz="0" w:space="0" w:color="auto"/>
            <w:bottom w:val="none" w:sz="0" w:space="0" w:color="auto"/>
            <w:right w:val="none" w:sz="0" w:space="0" w:color="auto"/>
          </w:divBdr>
        </w:div>
        <w:div w:id="1357317608">
          <w:marLeft w:val="0"/>
          <w:marRight w:val="0"/>
          <w:marTop w:val="0"/>
          <w:marBottom w:val="0"/>
          <w:divBdr>
            <w:top w:val="none" w:sz="0" w:space="0" w:color="auto"/>
            <w:left w:val="none" w:sz="0" w:space="0" w:color="auto"/>
            <w:bottom w:val="none" w:sz="0" w:space="0" w:color="auto"/>
            <w:right w:val="none" w:sz="0" w:space="0" w:color="auto"/>
          </w:divBdr>
        </w:div>
        <w:div w:id="1364746804">
          <w:marLeft w:val="0"/>
          <w:marRight w:val="0"/>
          <w:marTop w:val="0"/>
          <w:marBottom w:val="0"/>
          <w:divBdr>
            <w:top w:val="none" w:sz="0" w:space="0" w:color="auto"/>
            <w:left w:val="none" w:sz="0" w:space="0" w:color="auto"/>
            <w:bottom w:val="none" w:sz="0" w:space="0" w:color="auto"/>
            <w:right w:val="none" w:sz="0" w:space="0" w:color="auto"/>
          </w:divBdr>
        </w:div>
        <w:div w:id="1401515217">
          <w:marLeft w:val="0"/>
          <w:marRight w:val="0"/>
          <w:marTop w:val="0"/>
          <w:marBottom w:val="0"/>
          <w:divBdr>
            <w:top w:val="none" w:sz="0" w:space="0" w:color="auto"/>
            <w:left w:val="none" w:sz="0" w:space="0" w:color="auto"/>
            <w:bottom w:val="none" w:sz="0" w:space="0" w:color="auto"/>
            <w:right w:val="none" w:sz="0" w:space="0" w:color="auto"/>
          </w:divBdr>
        </w:div>
        <w:div w:id="1422019632">
          <w:marLeft w:val="0"/>
          <w:marRight w:val="0"/>
          <w:marTop w:val="0"/>
          <w:marBottom w:val="0"/>
          <w:divBdr>
            <w:top w:val="none" w:sz="0" w:space="0" w:color="auto"/>
            <w:left w:val="none" w:sz="0" w:space="0" w:color="auto"/>
            <w:bottom w:val="none" w:sz="0" w:space="0" w:color="auto"/>
            <w:right w:val="none" w:sz="0" w:space="0" w:color="auto"/>
          </w:divBdr>
        </w:div>
        <w:div w:id="1423526641">
          <w:marLeft w:val="0"/>
          <w:marRight w:val="0"/>
          <w:marTop w:val="0"/>
          <w:marBottom w:val="0"/>
          <w:divBdr>
            <w:top w:val="none" w:sz="0" w:space="0" w:color="auto"/>
            <w:left w:val="none" w:sz="0" w:space="0" w:color="auto"/>
            <w:bottom w:val="none" w:sz="0" w:space="0" w:color="auto"/>
            <w:right w:val="none" w:sz="0" w:space="0" w:color="auto"/>
          </w:divBdr>
        </w:div>
        <w:div w:id="1425809679">
          <w:marLeft w:val="0"/>
          <w:marRight w:val="0"/>
          <w:marTop w:val="0"/>
          <w:marBottom w:val="0"/>
          <w:divBdr>
            <w:top w:val="none" w:sz="0" w:space="0" w:color="auto"/>
            <w:left w:val="none" w:sz="0" w:space="0" w:color="auto"/>
            <w:bottom w:val="none" w:sz="0" w:space="0" w:color="auto"/>
            <w:right w:val="none" w:sz="0" w:space="0" w:color="auto"/>
          </w:divBdr>
        </w:div>
        <w:div w:id="1439644513">
          <w:marLeft w:val="0"/>
          <w:marRight w:val="0"/>
          <w:marTop w:val="0"/>
          <w:marBottom w:val="0"/>
          <w:divBdr>
            <w:top w:val="none" w:sz="0" w:space="0" w:color="auto"/>
            <w:left w:val="none" w:sz="0" w:space="0" w:color="auto"/>
            <w:bottom w:val="none" w:sz="0" w:space="0" w:color="auto"/>
            <w:right w:val="none" w:sz="0" w:space="0" w:color="auto"/>
          </w:divBdr>
        </w:div>
        <w:div w:id="1469127455">
          <w:marLeft w:val="0"/>
          <w:marRight w:val="0"/>
          <w:marTop w:val="0"/>
          <w:marBottom w:val="0"/>
          <w:divBdr>
            <w:top w:val="none" w:sz="0" w:space="0" w:color="auto"/>
            <w:left w:val="none" w:sz="0" w:space="0" w:color="auto"/>
            <w:bottom w:val="none" w:sz="0" w:space="0" w:color="auto"/>
            <w:right w:val="none" w:sz="0" w:space="0" w:color="auto"/>
          </w:divBdr>
        </w:div>
        <w:div w:id="1519462201">
          <w:marLeft w:val="0"/>
          <w:marRight w:val="0"/>
          <w:marTop w:val="0"/>
          <w:marBottom w:val="0"/>
          <w:divBdr>
            <w:top w:val="none" w:sz="0" w:space="0" w:color="auto"/>
            <w:left w:val="none" w:sz="0" w:space="0" w:color="auto"/>
            <w:bottom w:val="none" w:sz="0" w:space="0" w:color="auto"/>
            <w:right w:val="none" w:sz="0" w:space="0" w:color="auto"/>
          </w:divBdr>
          <w:divsChild>
            <w:div w:id="1858230190">
              <w:marLeft w:val="0"/>
              <w:marRight w:val="0"/>
              <w:marTop w:val="0"/>
              <w:marBottom w:val="0"/>
              <w:divBdr>
                <w:top w:val="none" w:sz="0" w:space="0" w:color="auto"/>
                <w:left w:val="none" w:sz="0" w:space="0" w:color="auto"/>
                <w:bottom w:val="none" w:sz="0" w:space="0" w:color="auto"/>
                <w:right w:val="none" w:sz="0" w:space="0" w:color="auto"/>
              </w:divBdr>
            </w:div>
          </w:divsChild>
        </w:div>
        <w:div w:id="1539275531">
          <w:marLeft w:val="0"/>
          <w:marRight w:val="0"/>
          <w:marTop w:val="0"/>
          <w:marBottom w:val="0"/>
          <w:divBdr>
            <w:top w:val="none" w:sz="0" w:space="0" w:color="auto"/>
            <w:left w:val="none" w:sz="0" w:space="0" w:color="auto"/>
            <w:bottom w:val="none" w:sz="0" w:space="0" w:color="auto"/>
            <w:right w:val="none" w:sz="0" w:space="0" w:color="auto"/>
          </w:divBdr>
        </w:div>
        <w:div w:id="1630630077">
          <w:marLeft w:val="0"/>
          <w:marRight w:val="0"/>
          <w:marTop w:val="0"/>
          <w:marBottom w:val="0"/>
          <w:divBdr>
            <w:top w:val="none" w:sz="0" w:space="0" w:color="auto"/>
            <w:left w:val="none" w:sz="0" w:space="0" w:color="auto"/>
            <w:bottom w:val="none" w:sz="0" w:space="0" w:color="auto"/>
            <w:right w:val="none" w:sz="0" w:space="0" w:color="auto"/>
          </w:divBdr>
        </w:div>
        <w:div w:id="1644504844">
          <w:marLeft w:val="0"/>
          <w:marRight w:val="0"/>
          <w:marTop w:val="0"/>
          <w:marBottom w:val="0"/>
          <w:divBdr>
            <w:top w:val="none" w:sz="0" w:space="0" w:color="auto"/>
            <w:left w:val="none" w:sz="0" w:space="0" w:color="auto"/>
            <w:bottom w:val="none" w:sz="0" w:space="0" w:color="auto"/>
            <w:right w:val="none" w:sz="0" w:space="0" w:color="auto"/>
          </w:divBdr>
        </w:div>
        <w:div w:id="1686665259">
          <w:marLeft w:val="0"/>
          <w:marRight w:val="0"/>
          <w:marTop w:val="0"/>
          <w:marBottom w:val="0"/>
          <w:divBdr>
            <w:top w:val="none" w:sz="0" w:space="0" w:color="auto"/>
            <w:left w:val="none" w:sz="0" w:space="0" w:color="auto"/>
            <w:bottom w:val="none" w:sz="0" w:space="0" w:color="auto"/>
            <w:right w:val="none" w:sz="0" w:space="0" w:color="auto"/>
          </w:divBdr>
        </w:div>
        <w:div w:id="1690250483">
          <w:marLeft w:val="0"/>
          <w:marRight w:val="0"/>
          <w:marTop w:val="0"/>
          <w:marBottom w:val="0"/>
          <w:divBdr>
            <w:top w:val="none" w:sz="0" w:space="0" w:color="auto"/>
            <w:left w:val="none" w:sz="0" w:space="0" w:color="auto"/>
            <w:bottom w:val="none" w:sz="0" w:space="0" w:color="auto"/>
            <w:right w:val="none" w:sz="0" w:space="0" w:color="auto"/>
          </w:divBdr>
        </w:div>
        <w:div w:id="1762483082">
          <w:marLeft w:val="0"/>
          <w:marRight w:val="0"/>
          <w:marTop w:val="0"/>
          <w:marBottom w:val="0"/>
          <w:divBdr>
            <w:top w:val="none" w:sz="0" w:space="0" w:color="auto"/>
            <w:left w:val="none" w:sz="0" w:space="0" w:color="auto"/>
            <w:bottom w:val="none" w:sz="0" w:space="0" w:color="auto"/>
            <w:right w:val="none" w:sz="0" w:space="0" w:color="auto"/>
          </w:divBdr>
        </w:div>
        <w:div w:id="1829863349">
          <w:marLeft w:val="0"/>
          <w:marRight w:val="0"/>
          <w:marTop w:val="0"/>
          <w:marBottom w:val="0"/>
          <w:divBdr>
            <w:top w:val="none" w:sz="0" w:space="0" w:color="auto"/>
            <w:left w:val="none" w:sz="0" w:space="0" w:color="auto"/>
            <w:bottom w:val="none" w:sz="0" w:space="0" w:color="auto"/>
            <w:right w:val="none" w:sz="0" w:space="0" w:color="auto"/>
          </w:divBdr>
        </w:div>
        <w:div w:id="1847557116">
          <w:marLeft w:val="0"/>
          <w:marRight w:val="0"/>
          <w:marTop w:val="0"/>
          <w:marBottom w:val="0"/>
          <w:divBdr>
            <w:top w:val="none" w:sz="0" w:space="0" w:color="auto"/>
            <w:left w:val="none" w:sz="0" w:space="0" w:color="auto"/>
            <w:bottom w:val="none" w:sz="0" w:space="0" w:color="auto"/>
            <w:right w:val="none" w:sz="0" w:space="0" w:color="auto"/>
          </w:divBdr>
        </w:div>
        <w:div w:id="1858082792">
          <w:marLeft w:val="0"/>
          <w:marRight w:val="0"/>
          <w:marTop w:val="0"/>
          <w:marBottom w:val="0"/>
          <w:divBdr>
            <w:top w:val="none" w:sz="0" w:space="0" w:color="auto"/>
            <w:left w:val="none" w:sz="0" w:space="0" w:color="auto"/>
            <w:bottom w:val="none" w:sz="0" w:space="0" w:color="auto"/>
            <w:right w:val="none" w:sz="0" w:space="0" w:color="auto"/>
          </w:divBdr>
        </w:div>
        <w:div w:id="1914394111">
          <w:marLeft w:val="0"/>
          <w:marRight w:val="0"/>
          <w:marTop w:val="0"/>
          <w:marBottom w:val="0"/>
          <w:divBdr>
            <w:top w:val="none" w:sz="0" w:space="0" w:color="auto"/>
            <w:left w:val="none" w:sz="0" w:space="0" w:color="auto"/>
            <w:bottom w:val="none" w:sz="0" w:space="0" w:color="auto"/>
            <w:right w:val="none" w:sz="0" w:space="0" w:color="auto"/>
          </w:divBdr>
        </w:div>
        <w:div w:id="1919441357">
          <w:marLeft w:val="0"/>
          <w:marRight w:val="0"/>
          <w:marTop w:val="0"/>
          <w:marBottom w:val="0"/>
          <w:divBdr>
            <w:top w:val="none" w:sz="0" w:space="0" w:color="auto"/>
            <w:left w:val="none" w:sz="0" w:space="0" w:color="auto"/>
            <w:bottom w:val="none" w:sz="0" w:space="0" w:color="auto"/>
            <w:right w:val="none" w:sz="0" w:space="0" w:color="auto"/>
          </w:divBdr>
        </w:div>
        <w:div w:id="1948385608">
          <w:marLeft w:val="0"/>
          <w:marRight w:val="0"/>
          <w:marTop w:val="0"/>
          <w:marBottom w:val="0"/>
          <w:divBdr>
            <w:top w:val="none" w:sz="0" w:space="0" w:color="auto"/>
            <w:left w:val="none" w:sz="0" w:space="0" w:color="auto"/>
            <w:bottom w:val="none" w:sz="0" w:space="0" w:color="auto"/>
            <w:right w:val="none" w:sz="0" w:space="0" w:color="auto"/>
          </w:divBdr>
        </w:div>
        <w:div w:id="1956059635">
          <w:marLeft w:val="0"/>
          <w:marRight w:val="0"/>
          <w:marTop w:val="0"/>
          <w:marBottom w:val="0"/>
          <w:divBdr>
            <w:top w:val="none" w:sz="0" w:space="0" w:color="auto"/>
            <w:left w:val="none" w:sz="0" w:space="0" w:color="auto"/>
            <w:bottom w:val="none" w:sz="0" w:space="0" w:color="auto"/>
            <w:right w:val="none" w:sz="0" w:space="0" w:color="auto"/>
          </w:divBdr>
        </w:div>
        <w:div w:id="1980304877">
          <w:marLeft w:val="0"/>
          <w:marRight w:val="0"/>
          <w:marTop w:val="0"/>
          <w:marBottom w:val="0"/>
          <w:divBdr>
            <w:top w:val="none" w:sz="0" w:space="0" w:color="auto"/>
            <w:left w:val="none" w:sz="0" w:space="0" w:color="auto"/>
            <w:bottom w:val="none" w:sz="0" w:space="0" w:color="auto"/>
            <w:right w:val="none" w:sz="0" w:space="0" w:color="auto"/>
          </w:divBdr>
        </w:div>
        <w:div w:id="2035036205">
          <w:marLeft w:val="0"/>
          <w:marRight w:val="0"/>
          <w:marTop w:val="0"/>
          <w:marBottom w:val="0"/>
          <w:divBdr>
            <w:top w:val="none" w:sz="0" w:space="0" w:color="auto"/>
            <w:left w:val="none" w:sz="0" w:space="0" w:color="auto"/>
            <w:bottom w:val="none" w:sz="0" w:space="0" w:color="auto"/>
            <w:right w:val="none" w:sz="0" w:space="0" w:color="auto"/>
          </w:divBdr>
        </w:div>
        <w:div w:id="2071536206">
          <w:marLeft w:val="0"/>
          <w:marRight w:val="0"/>
          <w:marTop w:val="0"/>
          <w:marBottom w:val="0"/>
          <w:divBdr>
            <w:top w:val="none" w:sz="0" w:space="0" w:color="auto"/>
            <w:left w:val="none" w:sz="0" w:space="0" w:color="auto"/>
            <w:bottom w:val="none" w:sz="0" w:space="0" w:color="auto"/>
            <w:right w:val="none" w:sz="0" w:space="0" w:color="auto"/>
          </w:divBdr>
        </w:div>
      </w:divsChild>
    </w:div>
    <w:div w:id="2027366841">
      <w:bodyDiv w:val="1"/>
      <w:marLeft w:val="0"/>
      <w:marRight w:val="0"/>
      <w:marTop w:val="0"/>
      <w:marBottom w:val="0"/>
      <w:divBdr>
        <w:top w:val="none" w:sz="0" w:space="0" w:color="auto"/>
        <w:left w:val="none" w:sz="0" w:space="0" w:color="auto"/>
        <w:bottom w:val="none" w:sz="0" w:space="0" w:color="auto"/>
        <w:right w:val="none" w:sz="0" w:space="0" w:color="auto"/>
      </w:divBdr>
    </w:div>
    <w:div w:id="2031031519">
      <w:bodyDiv w:val="1"/>
      <w:marLeft w:val="0"/>
      <w:marRight w:val="0"/>
      <w:marTop w:val="0"/>
      <w:marBottom w:val="0"/>
      <w:divBdr>
        <w:top w:val="none" w:sz="0" w:space="0" w:color="auto"/>
        <w:left w:val="none" w:sz="0" w:space="0" w:color="auto"/>
        <w:bottom w:val="none" w:sz="0" w:space="0" w:color="auto"/>
        <w:right w:val="none" w:sz="0" w:space="0" w:color="auto"/>
      </w:divBdr>
    </w:div>
    <w:div w:id="2063096465">
      <w:bodyDiv w:val="1"/>
      <w:marLeft w:val="0"/>
      <w:marRight w:val="0"/>
      <w:marTop w:val="0"/>
      <w:marBottom w:val="0"/>
      <w:divBdr>
        <w:top w:val="none" w:sz="0" w:space="0" w:color="auto"/>
        <w:left w:val="none" w:sz="0" w:space="0" w:color="auto"/>
        <w:bottom w:val="none" w:sz="0" w:space="0" w:color="auto"/>
        <w:right w:val="none" w:sz="0" w:space="0" w:color="auto"/>
      </w:divBdr>
    </w:div>
    <w:div w:id="2126776556">
      <w:bodyDiv w:val="1"/>
      <w:marLeft w:val="0"/>
      <w:marRight w:val="0"/>
      <w:marTop w:val="0"/>
      <w:marBottom w:val="0"/>
      <w:divBdr>
        <w:top w:val="none" w:sz="0" w:space="0" w:color="auto"/>
        <w:left w:val="none" w:sz="0" w:space="0" w:color="auto"/>
        <w:bottom w:val="none" w:sz="0" w:space="0" w:color="auto"/>
        <w:right w:val="none" w:sz="0" w:space="0" w:color="auto"/>
      </w:divBdr>
      <w:divsChild>
        <w:div w:id="72898054">
          <w:marLeft w:val="547"/>
          <w:marRight w:val="0"/>
          <w:marTop w:val="82"/>
          <w:marBottom w:val="0"/>
          <w:divBdr>
            <w:top w:val="none" w:sz="0" w:space="0" w:color="auto"/>
            <w:left w:val="none" w:sz="0" w:space="0" w:color="auto"/>
            <w:bottom w:val="none" w:sz="0" w:space="0" w:color="auto"/>
            <w:right w:val="none" w:sz="0" w:space="0" w:color="auto"/>
          </w:divBdr>
        </w:div>
        <w:div w:id="686642522">
          <w:marLeft w:val="1166"/>
          <w:marRight w:val="0"/>
          <w:marTop w:val="72"/>
          <w:marBottom w:val="0"/>
          <w:divBdr>
            <w:top w:val="none" w:sz="0" w:space="0" w:color="auto"/>
            <w:left w:val="none" w:sz="0" w:space="0" w:color="auto"/>
            <w:bottom w:val="none" w:sz="0" w:space="0" w:color="auto"/>
            <w:right w:val="none" w:sz="0" w:space="0" w:color="auto"/>
          </w:divBdr>
        </w:div>
        <w:div w:id="907038744">
          <w:marLeft w:val="1166"/>
          <w:marRight w:val="0"/>
          <w:marTop w:val="72"/>
          <w:marBottom w:val="0"/>
          <w:divBdr>
            <w:top w:val="none" w:sz="0" w:space="0" w:color="auto"/>
            <w:left w:val="none" w:sz="0" w:space="0" w:color="auto"/>
            <w:bottom w:val="none" w:sz="0" w:space="0" w:color="auto"/>
            <w:right w:val="none" w:sz="0" w:space="0" w:color="auto"/>
          </w:divBdr>
        </w:div>
      </w:divsChild>
    </w:div>
    <w:div w:id="2126802811">
      <w:bodyDiv w:val="1"/>
      <w:marLeft w:val="0"/>
      <w:marRight w:val="0"/>
      <w:marTop w:val="0"/>
      <w:marBottom w:val="0"/>
      <w:divBdr>
        <w:top w:val="none" w:sz="0" w:space="0" w:color="auto"/>
        <w:left w:val="none" w:sz="0" w:space="0" w:color="auto"/>
        <w:bottom w:val="none" w:sz="0" w:space="0" w:color="auto"/>
        <w:right w:val="none" w:sz="0" w:space="0" w:color="auto"/>
      </w:divBdr>
    </w:div>
    <w:div w:id="2140218454">
      <w:bodyDiv w:val="1"/>
      <w:marLeft w:val="0"/>
      <w:marRight w:val="0"/>
      <w:marTop w:val="0"/>
      <w:marBottom w:val="0"/>
      <w:divBdr>
        <w:top w:val="none" w:sz="0" w:space="0" w:color="auto"/>
        <w:left w:val="none" w:sz="0" w:space="0" w:color="auto"/>
        <w:bottom w:val="none" w:sz="0" w:space="0" w:color="auto"/>
        <w:right w:val="none" w:sz="0" w:space="0" w:color="auto"/>
      </w:divBdr>
      <w:divsChild>
        <w:div w:id="108090467">
          <w:marLeft w:val="907"/>
          <w:marRight w:val="0"/>
          <w:marTop w:val="0"/>
          <w:marBottom w:val="0"/>
          <w:divBdr>
            <w:top w:val="none" w:sz="0" w:space="0" w:color="auto"/>
            <w:left w:val="none" w:sz="0" w:space="0" w:color="auto"/>
            <w:bottom w:val="none" w:sz="0" w:space="0" w:color="auto"/>
            <w:right w:val="none" w:sz="0" w:space="0" w:color="auto"/>
          </w:divBdr>
        </w:div>
        <w:div w:id="131945588">
          <w:marLeft w:val="907"/>
          <w:marRight w:val="0"/>
          <w:marTop w:val="0"/>
          <w:marBottom w:val="0"/>
          <w:divBdr>
            <w:top w:val="none" w:sz="0" w:space="0" w:color="auto"/>
            <w:left w:val="none" w:sz="0" w:space="0" w:color="auto"/>
            <w:bottom w:val="none" w:sz="0" w:space="0" w:color="auto"/>
            <w:right w:val="none" w:sz="0" w:space="0" w:color="auto"/>
          </w:divBdr>
        </w:div>
        <w:div w:id="266620413">
          <w:marLeft w:val="907"/>
          <w:marRight w:val="0"/>
          <w:marTop w:val="0"/>
          <w:marBottom w:val="0"/>
          <w:divBdr>
            <w:top w:val="none" w:sz="0" w:space="0" w:color="auto"/>
            <w:left w:val="none" w:sz="0" w:space="0" w:color="auto"/>
            <w:bottom w:val="none" w:sz="0" w:space="0" w:color="auto"/>
            <w:right w:val="none" w:sz="0" w:space="0" w:color="auto"/>
          </w:divBdr>
        </w:div>
        <w:div w:id="1045913831">
          <w:marLeft w:val="907"/>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doNotOrganizeInFolder/>
  <w:targetScreenSz w:val="800x600"/>
</w:webSettings>
</file>

<file path=word/_rels/document.xml.rels><?xml version="1.0" encoding="UTF-8" standalone="yes"?>
<Relationships xmlns="http://schemas.openxmlformats.org/package/2006/relationships"><Relationship Id="rId13" Type="http://schemas.openxmlformats.org/officeDocument/2006/relationships/image" Target="media/image2.emf"/><Relationship Id="rId18" Type="http://schemas.openxmlformats.org/officeDocument/2006/relationships/oleObject" Target="embeddings/oleObject1.bin"/><Relationship Id="rId26" Type="http://schemas.openxmlformats.org/officeDocument/2006/relationships/package" Target="embeddings/Microsoft_Excel_Worksheet4.xlsx"/><Relationship Id="rId39" Type="http://schemas.openxmlformats.org/officeDocument/2006/relationships/fontTable" Target="fontTable.xml"/><Relationship Id="rId21" Type="http://schemas.openxmlformats.org/officeDocument/2006/relationships/image" Target="media/image6.emf"/><Relationship Id="rId34" Type="http://schemas.openxmlformats.org/officeDocument/2006/relationships/image" Target="media/image12.emf"/><Relationship Id="rId7" Type="http://schemas.openxmlformats.org/officeDocument/2006/relationships/endnotes" Target="endnotes.xml"/><Relationship Id="rId12" Type="http://schemas.openxmlformats.org/officeDocument/2006/relationships/hyperlink" Target="https://files.nc.gov/ncdma/documents/Providers/Programs_Services/care_management/Program-Guide-High-Risk-Pregnancy-and-At-Risk-Children-11072018.pdf" TargetMode="External"/><Relationship Id="rId17" Type="http://schemas.openxmlformats.org/officeDocument/2006/relationships/image" Target="media/image4.emf"/><Relationship Id="rId25" Type="http://schemas.openxmlformats.org/officeDocument/2006/relationships/image" Target="media/image8.emf"/><Relationship Id="rId33" Type="http://schemas.openxmlformats.org/officeDocument/2006/relationships/package" Target="embeddings/Microsoft_Excel_Worksheet6.xlsx"/><Relationship Id="rId38"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package" Target="embeddings/Microsoft_Excel_Worksheet1.xlsx"/><Relationship Id="rId20" Type="http://schemas.openxmlformats.org/officeDocument/2006/relationships/oleObject" Target="embeddings/oleObject2.bin"/><Relationship Id="rId29" Type="http://schemas.openxmlformats.org/officeDocument/2006/relationships/hyperlink" Target="http://www.ncpdp.org"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files.nc.gov/ncdhhs/documents/CIN-Other_Partners_policy-paper_20190305.pdf" TargetMode="External"/><Relationship Id="rId24" Type="http://schemas.openxmlformats.org/officeDocument/2006/relationships/package" Target="embeddings/Microsoft_Excel_Worksheet3.xlsx"/><Relationship Id="rId32" Type="http://schemas.openxmlformats.org/officeDocument/2006/relationships/image" Target="media/image11.emf"/><Relationship Id="rId37" Type="http://schemas.openxmlformats.org/officeDocument/2006/relationships/footer" Target="footer1.xml"/><Relationship Id="rId40"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image" Target="media/image3.emf"/><Relationship Id="rId23" Type="http://schemas.openxmlformats.org/officeDocument/2006/relationships/image" Target="media/image7.emf"/><Relationship Id="rId28" Type="http://schemas.openxmlformats.org/officeDocument/2006/relationships/package" Target="embeddings/Microsoft_Excel_Worksheet5.xlsx"/><Relationship Id="rId36" Type="http://schemas.openxmlformats.org/officeDocument/2006/relationships/header" Target="header1.xml"/><Relationship Id="rId10" Type="http://schemas.openxmlformats.org/officeDocument/2006/relationships/hyperlink" Target="https://files.nc.gov/ncdhhs/AMH-Data-PolicyPaper_FINAL_2018720.pdf" TargetMode="External"/><Relationship Id="rId19" Type="http://schemas.openxmlformats.org/officeDocument/2006/relationships/image" Target="media/image5.emf"/><Relationship Id="rId31" Type="http://schemas.openxmlformats.org/officeDocument/2006/relationships/oleObject" Target="embeddings/oleObject3.bin"/><Relationship Id="rId4" Type="http://schemas.openxmlformats.org/officeDocument/2006/relationships/settings" Target="settings.xml"/><Relationship Id="rId9" Type="http://schemas.openxmlformats.org/officeDocument/2006/relationships/hyperlink" Target="mailto:Medicaid.Transformation@dhhs.nc.gov" TargetMode="External"/><Relationship Id="rId14" Type="http://schemas.openxmlformats.org/officeDocument/2006/relationships/package" Target="embeddings/Microsoft_Excel_Worksheet.xlsx"/><Relationship Id="rId22" Type="http://schemas.openxmlformats.org/officeDocument/2006/relationships/package" Target="embeddings/Microsoft_Excel_Worksheet2.xlsx"/><Relationship Id="rId27" Type="http://schemas.openxmlformats.org/officeDocument/2006/relationships/image" Target="media/image9.emf"/><Relationship Id="rId30" Type="http://schemas.openxmlformats.org/officeDocument/2006/relationships/image" Target="media/image10.emf"/><Relationship Id="rId35" Type="http://schemas.openxmlformats.org/officeDocument/2006/relationships/oleObject" Target="embeddings/Microsoft_Excel_97-2003_Worksheet.xls"/><Relationship Id="rId8" Type="http://schemas.openxmlformats.org/officeDocument/2006/relationships/image" Target="media/image1.png"/><Relationship Id="rId3" Type="http://schemas.openxmlformats.org/officeDocument/2006/relationships/styles" Target="styles.xml"/></Relationships>
</file>

<file path=word/_rels/footnotes.xml.rels><?xml version="1.0" encoding="UTF-8" standalone="yes"?>
<Relationships xmlns="http://schemas.openxmlformats.org/package/2006/relationships"><Relationship Id="rId1" Type="http://schemas.openxmlformats.org/officeDocument/2006/relationships/hyperlink" Target="https://files.nc.gov/ncdhhs/AMH-Data-PolicyPaper_FINAL_2018720.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CF7B13D-A86E-49F5-A78A-A30FECAF1C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88</TotalTime>
  <Pages>12</Pages>
  <Words>3880</Words>
  <Characters>22118</Characters>
  <Application>Microsoft Office Word</Application>
  <DocSecurity>0</DocSecurity>
  <Lines>184</Lines>
  <Paragraphs>51</Paragraphs>
  <ScaleCrop>false</ScaleCrop>
  <HeadingPairs>
    <vt:vector size="2" baseType="variant">
      <vt:variant>
        <vt:lpstr>Title</vt:lpstr>
      </vt:variant>
      <vt:variant>
        <vt:i4>1</vt:i4>
      </vt:variant>
    </vt:vector>
  </HeadingPairs>
  <TitlesOfParts>
    <vt:vector size="1" baseType="lpstr">
      <vt:lpstr>Medicity State HIE &amp; CMMI Project Kickoff Call</vt:lpstr>
    </vt:vector>
  </TitlesOfParts>
  <Company>.</Company>
  <LinksUpToDate>false</LinksUpToDate>
  <CharactersWithSpaces>25947</CharactersWithSpaces>
  <SharedDoc>false</SharedDoc>
  <HLinks>
    <vt:vector size="36" baseType="variant">
      <vt:variant>
        <vt:i4>5046283</vt:i4>
      </vt:variant>
      <vt:variant>
        <vt:i4>27</vt:i4>
      </vt:variant>
      <vt:variant>
        <vt:i4>0</vt:i4>
      </vt:variant>
      <vt:variant>
        <vt:i4>5</vt:i4>
      </vt:variant>
      <vt:variant>
        <vt:lpwstr>http://www.ncpdp.org/</vt:lpwstr>
      </vt:variant>
      <vt:variant>
        <vt:lpwstr/>
      </vt:variant>
      <vt:variant>
        <vt:i4>589905</vt:i4>
      </vt:variant>
      <vt:variant>
        <vt:i4>9</vt:i4>
      </vt:variant>
      <vt:variant>
        <vt:i4>0</vt:i4>
      </vt:variant>
      <vt:variant>
        <vt:i4>5</vt:i4>
      </vt:variant>
      <vt:variant>
        <vt:lpwstr>https://files.nc.gov/ncdma/documents/Providers/Programs_Services/care_management/Program-Guide-High-Risk-Pregnancy-and-At-Risk-Children-11072018.pdf</vt:lpwstr>
      </vt:variant>
      <vt:variant>
        <vt:lpwstr/>
      </vt:variant>
      <vt:variant>
        <vt:i4>3211339</vt:i4>
      </vt:variant>
      <vt:variant>
        <vt:i4>6</vt:i4>
      </vt:variant>
      <vt:variant>
        <vt:i4>0</vt:i4>
      </vt:variant>
      <vt:variant>
        <vt:i4>5</vt:i4>
      </vt:variant>
      <vt:variant>
        <vt:lpwstr>https://files.nc.gov/ncdhhs/documents/CIN-Other_Partners_policy-paper_20190305.pdf</vt:lpwstr>
      </vt:variant>
      <vt:variant>
        <vt:lpwstr/>
      </vt:variant>
      <vt:variant>
        <vt:i4>3604598</vt:i4>
      </vt:variant>
      <vt:variant>
        <vt:i4>3</vt:i4>
      </vt:variant>
      <vt:variant>
        <vt:i4>0</vt:i4>
      </vt:variant>
      <vt:variant>
        <vt:i4>5</vt:i4>
      </vt:variant>
      <vt:variant>
        <vt:lpwstr>https://files.nc.gov/ncdhhs/AMH-Data-PolicyPaper_FINAL_2018720.pdf</vt:lpwstr>
      </vt:variant>
      <vt:variant>
        <vt:lpwstr/>
      </vt:variant>
      <vt:variant>
        <vt:i4>7405640</vt:i4>
      </vt:variant>
      <vt:variant>
        <vt:i4>0</vt:i4>
      </vt:variant>
      <vt:variant>
        <vt:i4>0</vt:i4>
      </vt:variant>
      <vt:variant>
        <vt:i4>5</vt:i4>
      </vt:variant>
      <vt:variant>
        <vt:lpwstr>mailto:Medicaid.Transformation@dhhs.nc.gov</vt:lpwstr>
      </vt:variant>
      <vt:variant>
        <vt:lpwstr/>
      </vt:variant>
      <vt:variant>
        <vt:i4>3604598</vt:i4>
      </vt:variant>
      <vt:variant>
        <vt:i4>0</vt:i4>
      </vt:variant>
      <vt:variant>
        <vt:i4>0</vt:i4>
      </vt:variant>
      <vt:variant>
        <vt:i4>5</vt:i4>
      </vt:variant>
      <vt:variant>
        <vt:lpwstr>https://files.nc.gov/ncdhhs/AMH-Data-PolicyPaper_FINAL_2018720.pdf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Medicity State HIE &amp; CMMI Project Kickoff Call</dc:title>
  <dc:subject/>
  <dc:creator>.</dc:creator>
  <cp:keywords/>
  <dc:description/>
  <cp:lastModifiedBy>Gupta, Vikas L.</cp:lastModifiedBy>
  <cp:revision>6</cp:revision>
  <cp:lastPrinted>2019-03-18T13:00:00Z</cp:lastPrinted>
  <dcterms:created xsi:type="dcterms:W3CDTF">2019-08-05T17:46:00Z</dcterms:created>
  <dcterms:modified xsi:type="dcterms:W3CDTF">2019-08-05T19:13:00Z</dcterms:modified>
</cp:coreProperties>
</file>